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8AF" w:rsidRPr="008D66C3" w:rsidRDefault="00DC30C8" w:rsidP="0037029A">
      <w:pPr>
        <w:ind w:left="0" w:right="-58"/>
        <w:jc w:val="center"/>
        <w:rPr>
          <w:lang w:val="en-GB"/>
        </w:rPr>
      </w:pPr>
      <w:r w:rsidRPr="00DC30C8">
        <w:rPr>
          <w:noProof/>
          <w:lang w:val="en-GB" w:eastAsia="en-GB"/>
        </w:rPr>
        <w:drawing>
          <wp:inline distT="0" distB="0" distL="0" distR="0" wp14:anchorId="01A62E41" wp14:editId="01A62E42">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rsidR="00B238AF" w:rsidRPr="00F616EE" w:rsidRDefault="00266DF9" w:rsidP="00266DF9">
      <w:pPr>
        <w:ind w:right="516" w:firstLine="1"/>
        <w:jc w:val="right"/>
        <w:rPr>
          <w:rFonts w:cs="Arial"/>
          <w:lang w:val="en-GB"/>
        </w:rPr>
      </w:pPr>
      <w:r w:rsidRPr="008D66C3">
        <w:rPr>
          <w:rFonts w:cs="Arial"/>
          <w:lang w:val="en-GB"/>
        </w:rPr>
        <w:tab/>
      </w:r>
      <w:r w:rsidRPr="008D66C3">
        <w:rPr>
          <w:rFonts w:cs="Arial"/>
          <w:lang w:val="en-GB"/>
        </w:rPr>
        <w:tab/>
      </w:r>
      <w:r w:rsidRPr="008D66C3">
        <w:rPr>
          <w:rFonts w:cs="Arial"/>
          <w:lang w:val="en-GB"/>
        </w:rPr>
        <w:tab/>
      </w:r>
      <w:r w:rsidRPr="008D66C3">
        <w:rPr>
          <w:rFonts w:cs="Arial"/>
          <w:lang w:val="en-GB"/>
        </w:rPr>
        <w:tab/>
      </w:r>
      <w:r w:rsidRPr="008D66C3">
        <w:rPr>
          <w:rFonts w:cs="Arial"/>
          <w:lang w:val="en-GB"/>
        </w:rPr>
        <w:tab/>
      </w:r>
      <w:r w:rsidRPr="008D66C3">
        <w:rPr>
          <w:rFonts w:cs="Arial"/>
          <w:lang w:val="en-GB"/>
        </w:rPr>
        <w:tab/>
      </w:r>
      <w:r w:rsidRPr="008D66C3">
        <w:rPr>
          <w:rFonts w:cs="Arial"/>
          <w:lang w:val="en-GB"/>
        </w:rPr>
        <w:tab/>
      </w:r>
      <w:r w:rsidRPr="008D66C3">
        <w:rPr>
          <w:rFonts w:cs="Arial"/>
          <w:lang w:val="en-GB"/>
        </w:rPr>
        <w:tab/>
      </w:r>
      <w:r w:rsidRPr="008D66C3">
        <w:rPr>
          <w:rFonts w:cs="Arial"/>
          <w:lang w:val="en-GB"/>
        </w:rPr>
        <w:tab/>
      </w:r>
      <w:r w:rsidR="00793F51" w:rsidRPr="00793F51">
        <w:rPr>
          <w:rFonts w:cs="Arial"/>
          <w:lang w:val="en-GB"/>
        </w:rPr>
        <w:t xml:space="preserve">Page </w:t>
      </w:r>
      <w:r w:rsidR="00793F51" w:rsidRPr="00793F51">
        <w:rPr>
          <w:rFonts w:cs="Arial"/>
          <w:lang w:val="en-GB"/>
        </w:rPr>
        <w:fldChar w:fldCharType="begin"/>
      </w:r>
      <w:r w:rsidR="00793F51" w:rsidRPr="00793F51">
        <w:rPr>
          <w:rFonts w:cs="Arial"/>
          <w:lang w:val="en-GB"/>
        </w:rPr>
        <w:instrText xml:space="preserve"> PAGE  \* Arabic  \* MERGEFORMAT </w:instrText>
      </w:r>
      <w:r w:rsidR="00793F51" w:rsidRPr="00793F51">
        <w:rPr>
          <w:rFonts w:cs="Arial"/>
          <w:lang w:val="en-GB"/>
        </w:rPr>
        <w:fldChar w:fldCharType="separate"/>
      </w:r>
      <w:r w:rsidR="00793F51">
        <w:rPr>
          <w:rFonts w:cs="Arial"/>
          <w:noProof/>
          <w:lang w:val="en-GB"/>
        </w:rPr>
        <w:t>1</w:t>
      </w:r>
      <w:r w:rsidR="00793F51" w:rsidRPr="00793F51">
        <w:rPr>
          <w:rFonts w:cs="Arial"/>
          <w:lang w:val="en-GB"/>
        </w:rPr>
        <w:fldChar w:fldCharType="end"/>
      </w:r>
      <w:r w:rsidR="00793F51" w:rsidRPr="00793F51">
        <w:rPr>
          <w:rFonts w:cs="Arial"/>
          <w:lang w:val="en-GB"/>
        </w:rPr>
        <w:t xml:space="preserve"> of </w:t>
      </w:r>
      <w:r w:rsidR="00793F51" w:rsidRPr="00793F51">
        <w:rPr>
          <w:rFonts w:cs="Arial"/>
          <w:lang w:val="en-GB"/>
        </w:rPr>
        <w:fldChar w:fldCharType="begin"/>
      </w:r>
      <w:r w:rsidR="00793F51" w:rsidRPr="00793F51">
        <w:rPr>
          <w:rFonts w:cs="Arial"/>
          <w:lang w:val="en-GB"/>
        </w:rPr>
        <w:instrText xml:space="preserve"> NUMPAGES  \* Arabic  \* MERGEFORMAT </w:instrText>
      </w:r>
      <w:r w:rsidR="00793F51" w:rsidRPr="00793F51">
        <w:rPr>
          <w:rFonts w:cs="Arial"/>
          <w:lang w:val="en-GB"/>
        </w:rPr>
        <w:fldChar w:fldCharType="separate"/>
      </w:r>
      <w:r w:rsidR="00793F51">
        <w:rPr>
          <w:rFonts w:cs="Arial"/>
          <w:noProof/>
          <w:lang w:val="en-GB"/>
        </w:rPr>
        <w:t>21</w:t>
      </w:r>
      <w:r w:rsidR="00793F51" w:rsidRPr="00793F51">
        <w:rPr>
          <w:rFonts w:cs="Arial"/>
          <w:noProof/>
          <w:lang w:val="en-GB"/>
        </w:rPr>
        <w:fldChar w:fldCharType="end"/>
      </w:r>
    </w:p>
    <w:p w:rsidR="00137A81" w:rsidRDefault="00137A81" w:rsidP="00137A81">
      <w:pPr>
        <w:pStyle w:val="CoverPageTitle"/>
        <w:rPr>
          <w:lang w:val="en-GB"/>
        </w:rPr>
      </w:pPr>
    </w:p>
    <w:p w:rsidR="00B54AD0" w:rsidRDefault="001705FD" w:rsidP="001705FD">
      <w:pPr>
        <w:pStyle w:val="CoverPageTitle"/>
        <w:rPr>
          <w:lang w:val="en-GB"/>
        </w:rPr>
      </w:pPr>
      <w:r w:rsidRPr="001705FD">
        <w:rPr>
          <w:lang w:val="en-GB"/>
        </w:rPr>
        <w:t xml:space="preserve">EVALUATION TEST PROGRAMME </w:t>
      </w:r>
      <w:r w:rsidR="00B54AD0">
        <w:rPr>
          <w:lang w:val="en-GB"/>
        </w:rPr>
        <w:t>GUIDELINES</w:t>
      </w:r>
    </w:p>
    <w:p w:rsidR="001705FD" w:rsidRDefault="001705FD" w:rsidP="001705FD">
      <w:pPr>
        <w:pStyle w:val="CoverPageTitle"/>
        <w:rPr>
          <w:lang w:val="en-GB"/>
        </w:rPr>
      </w:pPr>
      <w:r w:rsidRPr="001705FD">
        <w:rPr>
          <w:lang w:val="en-GB"/>
        </w:rPr>
        <w:t xml:space="preserve">FOR </w:t>
      </w:r>
    </w:p>
    <w:p w:rsidR="001705FD" w:rsidRDefault="00B54AD0" w:rsidP="00B54AD0">
      <w:pPr>
        <w:pStyle w:val="CoverPageTitle"/>
        <w:rPr>
          <w:lang w:val="en-GB"/>
        </w:rPr>
      </w:pPr>
      <w:r>
        <w:rPr>
          <w:lang w:val="en-GB"/>
        </w:rPr>
        <w:t>LASER DIODE MODULES</w:t>
      </w:r>
    </w:p>
    <w:p w:rsidR="001705FD" w:rsidRPr="001705FD" w:rsidRDefault="001705FD" w:rsidP="00B54AD0">
      <w:pPr>
        <w:pStyle w:val="CoverPageTitle"/>
        <w:jc w:val="both"/>
        <w:rPr>
          <w:lang w:val="en-GB"/>
        </w:rPr>
      </w:pPr>
    </w:p>
    <w:p w:rsidR="007F5AFE" w:rsidRPr="00DC30C8" w:rsidRDefault="001705FD" w:rsidP="001705FD">
      <w:pPr>
        <w:pStyle w:val="CoverPageTitle"/>
        <w:rPr>
          <w:lang w:val="en-GB"/>
        </w:rPr>
      </w:pPr>
      <w:r w:rsidRPr="001705FD">
        <w:rPr>
          <w:lang w:val="en-GB"/>
        </w:rPr>
        <w:t>ESCC Basic Specification No.  91</w:t>
      </w:r>
    </w:p>
    <w:p w:rsidR="00F3617B" w:rsidRPr="00DC30C8" w:rsidRDefault="00F3617B" w:rsidP="00546706">
      <w:pPr>
        <w:rPr>
          <w:rFonts w:cs="Arial"/>
          <w:lang w:val="en-GB"/>
        </w:rPr>
      </w:pPr>
    </w:p>
    <w:p w:rsidR="00C7379D" w:rsidRPr="00DC30C8" w:rsidRDefault="00C7379D" w:rsidP="00546706">
      <w:pPr>
        <w:rPr>
          <w:rFonts w:cs="Arial"/>
          <w:lang w:val="en-GB"/>
        </w:rPr>
      </w:pPr>
    </w:p>
    <w:p w:rsidR="00B238AF" w:rsidRPr="00DC30C8" w:rsidRDefault="004125E9" w:rsidP="00546706">
      <w:pPr>
        <w:rPr>
          <w:rFonts w:cs="Arial"/>
          <w:lang w:val="en-GB"/>
        </w:rPr>
      </w:pPr>
      <w:bookmarkStart w:id="0" w:name="_GoBack"/>
      <w:bookmarkEnd w:id="0"/>
      <w:r w:rsidRPr="00DC30C8">
        <w:rPr>
          <w:rFonts w:cs="Arial"/>
          <w:noProof/>
          <w:lang w:val="en-GB" w:eastAsia="en-GB"/>
        </w:rPr>
        <mc:AlternateContent>
          <mc:Choice Requires="wps">
            <w:drawing>
              <wp:anchor distT="0" distB="0" distL="114300" distR="114300" simplePos="0" relativeHeight="251656704" behindDoc="0" locked="0" layoutInCell="1" allowOverlap="1" wp14:anchorId="01A62E43" wp14:editId="01A62E44">
                <wp:simplePos x="0" y="0"/>
                <wp:positionH relativeFrom="margin">
                  <wp:align>center</wp:align>
                </wp:positionH>
                <wp:positionV relativeFrom="margin">
                  <wp:align>bottom</wp:align>
                </wp:positionV>
                <wp:extent cx="5666740" cy="251714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F20704" w:rsidRPr="005A2BA9" w:rsidTr="00615817">
                              <w:trPr>
                                <w:trHeight w:val="365"/>
                              </w:trPr>
                              <w:tc>
                                <w:tcPr>
                                  <w:tcW w:w="4384" w:type="dxa"/>
                                  <w:shd w:val="clear" w:color="auto" w:fill="auto"/>
                                  <w:vAlign w:val="center"/>
                                </w:tcPr>
                                <w:p w:rsidR="00F20704" w:rsidRPr="005A2BA9" w:rsidRDefault="00B54AD0" w:rsidP="00615817">
                                  <w:pPr>
                                    <w:pStyle w:val="Leftalign"/>
                                    <w:jc w:val="left"/>
                                  </w:pPr>
                                  <w:r>
                                    <w:t>Issue 1E</w:t>
                                  </w:r>
                                </w:p>
                              </w:tc>
                              <w:tc>
                                <w:tcPr>
                                  <w:tcW w:w="4366" w:type="dxa"/>
                                  <w:shd w:val="clear" w:color="auto" w:fill="auto"/>
                                  <w:vAlign w:val="center"/>
                                </w:tcPr>
                                <w:p w:rsidR="00F20704" w:rsidRPr="005A2BA9" w:rsidRDefault="00B54AD0" w:rsidP="008F681C">
                                  <w:pPr>
                                    <w:pStyle w:val="Leftalign"/>
                                    <w:jc w:val="left"/>
                                  </w:pPr>
                                  <w:r>
                                    <w:t>J</w:t>
                                  </w:r>
                                  <w:r w:rsidR="008F681C">
                                    <w:t>uly</w:t>
                                  </w:r>
                                  <w:r>
                                    <w:t xml:space="preserve"> 2013</w:t>
                                  </w:r>
                                </w:p>
                              </w:tc>
                            </w:tr>
                          </w:tbl>
                          <w:p w:rsidR="00F20704" w:rsidRDefault="00F20704" w:rsidP="00546706"/>
                          <w:p w:rsidR="00F20704" w:rsidRDefault="00F20704" w:rsidP="00546706"/>
                          <w:p w:rsidR="00F20704" w:rsidRDefault="00F20704" w:rsidP="00B217AD">
                            <w:pPr>
                              <w:tabs>
                                <w:tab w:val="left" w:pos="3600"/>
                              </w:tabs>
                              <w:ind w:firstLine="22"/>
                              <w:jc w:val="left"/>
                            </w:pPr>
                            <w:r>
                              <w:tab/>
                            </w:r>
                            <w:r w:rsidRPr="00D52320">
                              <w:rPr>
                                <w:rFonts w:cs="Arial"/>
                                <w:noProof/>
                                <w:lang w:val="en-GB"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F20704" w:rsidRDefault="00F20704" w:rsidP="00546706">
                            <w:pPr>
                              <w:pStyle w:val="CoverPageTitle"/>
                            </w:pPr>
                          </w:p>
                          <w:p w:rsidR="00F20704" w:rsidRPr="00BA1FF3" w:rsidRDefault="00F20704" w:rsidP="00546706">
                            <w:r w:rsidRPr="00BA1FF3">
                              <w:t xml:space="preserve">Document Custodian: European Space Agency – see </w:t>
                            </w:r>
                            <w:hyperlink r:id="rId14"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56704;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F20704" w:rsidRPr="005A2BA9" w:rsidTr="00615817">
                        <w:trPr>
                          <w:trHeight w:val="365"/>
                        </w:trPr>
                        <w:tc>
                          <w:tcPr>
                            <w:tcW w:w="4384" w:type="dxa"/>
                            <w:shd w:val="clear" w:color="auto" w:fill="auto"/>
                            <w:vAlign w:val="center"/>
                          </w:tcPr>
                          <w:p w:rsidR="00F20704" w:rsidRPr="005A2BA9" w:rsidRDefault="00B54AD0" w:rsidP="00615817">
                            <w:pPr>
                              <w:pStyle w:val="Leftalign"/>
                              <w:jc w:val="left"/>
                            </w:pPr>
                            <w:r>
                              <w:t>Issue 1E</w:t>
                            </w:r>
                          </w:p>
                        </w:tc>
                        <w:tc>
                          <w:tcPr>
                            <w:tcW w:w="4366" w:type="dxa"/>
                            <w:shd w:val="clear" w:color="auto" w:fill="auto"/>
                            <w:vAlign w:val="center"/>
                          </w:tcPr>
                          <w:p w:rsidR="00F20704" w:rsidRPr="005A2BA9" w:rsidRDefault="00B54AD0" w:rsidP="008F681C">
                            <w:pPr>
                              <w:pStyle w:val="Leftalign"/>
                              <w:jc w:val="left"/>
                            </w:pPr>
                            <w:r>
                              <w:t>J</w:t>
                            </w:r>
                            <w:r w:rsidR="008F681C">
                              <w:t>uly</w:t>
                            </w:r>
                            <w:r>
                              <w:t xml:space="preserve"> 2013</w:t>
                            </w:r>
                          </w:p>
                        </w:tc>
                      </w:tr>
                    </w:tbl>
                    <w:p w:rsidR="00F20704" w:rsidRDefault="00F20704" w:rsidP="00546706"/>
                    <w:p w:rsidR="00F20704" w:rsidRDefault="00F20704" w:rsidP="00546706"/>
                    <w:p w:rsidR="00F20704" w:rsidRDefault="00F20704" w:rsidP="00B217AD">
                      <w:pPr>
                        <w:tabs>
                          <w:tab w:val="left" w:pos="3600"/>
                        </w:tabs>
                        <w:ind w:firstLine="22"/>
                        <w:jc w:val="left"/>
                      </w:pPr>
                      <w:r>
                        <w:tab/>
                      </w:r>
                      <w:r w:rsidRPr="00D52320">
                        <w:rPr>
                          <w:rFonts w:cs="Arial"/>
                          <w:noProof/>
                          <w:lang w:val="en-GB"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F20704" w:rsidRDefault="00F20704" w:rsidP="00546706">
                      <w:pPr>
                        <w:pStyle w:val="CoverPageTitle"/>
                      </w:pPr>
                    </w:p>
                    <w:p w:rsidR="00F20704" w:rsidRPr="00BA1FF3" w:rsidRDefault="00F20704" w:rsidP="00546706">
                      <w:r w:rsidRPr="00BA1FF3">
                        <w:t xml:space="preserve">Document Custodian: European Space Agency – see </w:t>
                      </w:r>
                      <w:hyperlink r:id="rId15" w:history="1">
                        <w:r w:rsidRPr="00C857BE">
                          <w:rPr>
                            <w:rStyle w:val="Hyperlink"/>
                          </w:rPr>
                          <w:t>https://escies.org</w:t>
                        </w:r>
                      </w:hyperlink>
                    </w:p>
                  </w:txbxContent>
                </v:textbox>
                <w10:wrap type="square" anchorx="margin" anchory="margin"/>
              </v:shape>
            </w:pict>
          </mc:Fallback>
        </mc:AlternateContent>
      </w:r>
    </w:p>
    <w:p w:rsidR="00306ACC" w:rsidRDefault="00306ACC" w:rsidP="00546706">
      <w:pPr>
        <w:pStyle w:val="Title"/>
        <w:rPr>
          <w:rFonts w:cs="Arial"/>
          <w:lang w:val="en-GB"/>
        </w:rPr>
      </w:pPr>
    </w:p>
    <w:p w:rsidR="002F50FE" w:rsidRPr="002F50FE" w:rsidRDefault="002F50FE" w:rsidP="002F50FE">
      <w:pPr>
        <w:rPr>
          <w:lang w:val="en-GB"/>
        </w:rPr>
      </w:pPr>
    </w:p>
    <w:p w:rsidR="00FE38BD" w:rsidRDefault="00FE38BD" w:rsidP="00546706">
      <w:pPr>
        <w:pStyle w:val="Title"/>
        <w:rPr>
          <w:rFonts w:cs="Arial"/>
          <w:lang w:val="en-GB"/>
        </w:rPr>
      </w:pPr>
    </w:p>
    <w:p w:rsidR="00FE38BD" w:rsidRDefault="00FE38BD" w:rsidP="00546706">
      <w:pPr>
        <w:pStyle w:val="Title"/>
        <w:rPr>
          <w:rFonts w:cs="Arial"/>
          <w:lang w:val="en-GB"/>
        </w:rPr>
      </w:pPr>
    </w:p>
    <w:p w:rsidR="00080FC5" w:rsidRPr="00DC30C8" w:rsidRDefault="00080FC5" w:rsidP="00546706">
      <w:pPr>
        <w:pStyle w:val="Title"/>
        <w:rPr>
          <w:rFonts w:cs="Arial"/>
          <w:lang w:val="en-GB"/>
        </w:rPr>
      </w:pPr>
      <w:r w:rsidRPr="00DC30C8">
        <w:rPr>
          <w:rFonts w:cs="Arial"/>
          <w:lang w:val="en-GB"/>
        </w:rPr>
        <w:lastRenderedPageBreak/>
        <w:t>Legal Disclaimer and Copyright</w:t>
      </w:r>
    </w:p>
    <w:p w:rsidR="00080FC5" w:rsidRPr="00DC30C8" w:rsidRDefault="00080FC5" w:rsidP="00546706">
      <w:pPr>
        <w:rPr>
          <w:rFonts w:cs="Arial"/>
          <w:lang w:val="en-GB"/>
        </w:rPr>
      </w:pPr>
      <w:r w:rsidRPr="00DC30C8">
        <w:rPr>
          <w:rFonts w:cs="Arial"/>
          <w:lang w:val="en-GB"/>
        </w:rPr>
        <w:t xml:space="preserve">European Space Agency, Copyright </w:t>
      </w:r>
      <w:r w:rsidR="00C47E78" w:rsidRPr="00DC30C8">
        <w:rPr>
          <w:rFonts w:cs="Arial"/>
          <w:lang w:val="en-GB"/>
        </w:rPr>
        <w:t xml:space="preserve">© </w:t>
      </w:r>
      <w:r w:rsidR="0012267E" w:rsidRPr="00DC30C8">
        <w:rPr>
          <w:rFonts w:cs="Arial"/>
          <w:lang w:val="en-GB"/>
        </w:rPr>
        <w:t>201</w:t>
      </w:r>
      <w:r w:rsidR="00B54AD0">
        <w:rPr>
          <w:rFonts w:cs="Arial"/>
          <w:lang w:val="en-GB"/>
        </w:rPr>
        <w:t>3</w:t>
      </w:r>
      <w:r w:rsidRPr="00DC30C8">
        <w:rPr>
          <w:rFonts w:cs="Arial"/>
          <w:lang w:val="en-GB"/>
        </w:rPr>
        <w:t>, All rights reserved.</w:t>
      </w:r>
    </w:p>
    <w:p w:rsidR="00080FC5" w:rsidRPr="00DC30C8" w:rsidRDefault="00080FC5" w:rsidP="00546706">
      <w:pPr>
        <w:rPr>
          <w:rFonts w:cs="Arial"/>
          <w:lang w:val="en-GB"/>
        </w:rPr>
      </w:pPr>
      <w:r w:rsidRPr="00DC30C8">
        <w:rPr>
          <w:rStyle w:val="numericallistChar"/>
          <w:rFonts w:cs="Arial"/>
          <w:lang w:val="en-GB"/>
        </w:rPr>
        <w:t>The European Space Agency disclaims any liability or responsibility, to any person or entry, with respect to any loss or damage caused, or alleged to be caused, directly by the use and application of this ESCC publication</w:t>
      </w:r>
      <w:r w:rsidRPr="00DC30C8">
        <w:rPr>
          <w:rFonts w:cs="Arial"/>
          <w:lang w:val="en-GB"/>
        </w:rPr>
        <w:t>.</w:t>
      </w:r>
    </w:p>
    <w:p w:rsidR="00080FC5" w:rsidRPr="00DC30C8" w:rsidRDefault="00080FC5" w:rsidP="00546706">
      <w:pPr>
        <w:rPr>
          <w:rFonts w:cs="Arial"/>
          <w:lang w:val="en-GB"/>
        </w:rPr>
      </w:pPr>
      <w:r w:rsidRPr="00DC30C8">
        <w:rPr>
          <w:rFonts w:cs="Arial"/>
          <w:lang w:val="en-GB"/>
        </w:rPr>
        <w:t>This publication, without prior permission of the European Space Agency and provided it is not used for a commercial purpose, may be:</w:t>
      </w:r>
    </w:p>
    <w:p w:rsidR="000D313F" w:rsidRPr="00DC30C8" w:rsidRDefault="000D313F" w:rsidP="00C47E78">
      <w:pPr>
        <w:pStyle w:val="Dashlist"/>
        <w:rPr>
          <w:rFonts w:cs="Arial"/>
          <w:lang w:val="en-GB"/>
        </w:rPr>
      </w:pPr>
      <w:r w:rsidRPr="00DC30C8">
        <w:rPr>
          <w:rFonts w:cs="Arial"/>
          <w:lang w:val="en-GB"/>
        </w:rPr>
        <w:t>Copied in whole, or in any medium, without alteration or modification.</w:t>
      </w:r>
    </w:p>
    <w:p w:rsidR="00306ACC" w:rsidRPr="00DC30C8" w:rsidRDefault="000D313F" w:rsidP="00C47E78">
      <w:pPr>
        <w:pStyle w:val="Dashlist"/>
        <w:rPr>
          <w:rFonts w:cs="Arial"/>
          <w:lang w:val="en-GB"/>
        </w:rPr>
      </w:pPr>
      <w:r w:rsidRPr="00DC30C8">
        <w:rPr>
          <w:rFonts w:cs="Arial"/>
          <w:lang w:val="en-GB"/>
        </w:rPr>
        <w:t>Copied in part, in any medium, provided that the ESCC document identification, comprising the ESCC symbol, document number and document issue, is removed.</w:t>
      </w:r>
    </w:p>
    <w:p w:rsidR="006C0DEB" w:rsidRPr="00DC30C8" w:rsidRDefault="006C0DEB" w:rsidP="00546706">
      <w:pPr>
        <w:rPr>
          <w:rFonts w:cs="Arial"/>
          <w:lang w:val="en-GB"/>
        </w:rPr>
      </w:pPr>
      <w:r w:rsidRPr="00DC30C8">
        <w:rPr>
          <w:rFonts w:cs="Arial"/>
          <w:lang w:val="en-GB"/>
        </w:rPr>
        <w:br w:type="page"/>
      </w:r>
    </w:p>
    <w:p w:rsidR="00B22DBF" w:rsidRDefault="00B22DBF" w:rsidP="00546706">
      <w:pPr>
        <w:pStyle w:val="Title"/>
        <w:rPr>
          <w:rFonts w:cs="Arial"/>
          <w:lang w:val="en-GB"/>
        </w:rPr>
      </w:pPr>
      <w:r w:rsidRPr="00DC30C8">
        <w:rPr>
          <w:rFonts w:cs="Arial"/>
          <w:lang w:val="en-GB"/>
        </w:rPr>
        <w:lastRenderedPageBreak/>
        <w:t>DOCUMENTATION CHANGE NOTICE</w:t>
      </w:r>
    </w:p>
    <w:p w:rsidR="007005C4" w:rsidRPr="007005C4" w:rsidRDefault="007005C4" w:rsidP="007005C4">
      <w:pPr>
        <w:jc w:val="center"/>
        <w:rPr>
          <w:lang w:val="en-GB"/>
        </w:rPr>
      </w:pPr>
      <w:r w:rsidRPr="007005C4">
        <w:rPr>
          <w:lang w:val="en-GB"/>
        </w:rPr>
        <w:t xml:space="preserve">(Refer to </w:t>
      </w:r>
      <w:hyperlink r:id="rId16" w:history="1">
        <w:r w:rsidRPr="007005C4">
          <w:rPr>
            <w:rStyle w:val="Hyperlink"/>
            <w:lang w:val="en-GB"/>
          </w:rPr>
          <w:t>https://escies.org</w:t>
        </w:r>
      </w:hyperlink>
      <w:r w:rsidRPr="007005C4">
        <w:rPr>
          <w:lang w:val="en-GB"/>
        </w:rPr>
        <w:t xml:space="preserve"> for ESCC DCR content)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415"/>
      </w:tblGrid>
      <w:tr w:rsidR="00B22DBF" w:rsidRPr="00DC30C8" w:rsidTr="00DC30C8">
        <w:trPr>
          <w:trHeight w:val="365"/>
          <w:jc w:val="center"/>
        </w:trPr>
        <w:tc>
          <w:tcPr>
            <w:tcW w:w="1778" w:type="dxa"/>
            <w:shd w:val="clear" w:color="auto" w:fill="auto"/>
            <w:vAlign w:val="center"/>
          </w:tcPr>
          <w:p w:rsidR="00B22DBF" w:rsidRPr="00DC30C8" w:rsidRDefault="00B22DBF" w:rsidP="00DC30C8">
            <w:pPr>
              <w:pStyle w:val="Bodyjustified"/>
              <w:jc w:val="left"/>
            </w:pPr>
            <w:r w:rsidRPr="00DC30C8">
              <w:t>DCR No.</w:t>
            </w:r>
          </w:p>
        </w:tc>
        <w:tc>
          <w:tcPr>
            <w:tcW w:w="8415" w:type="dxa"/>
            <w:shd w:val="clear" w:color="auto" w:fill="auto"/>
            <w:vAlign w:val="center"/>
          </w:tcPr>
          <w:p w:rsidR="00B22DBF" w:rsidRPr="00DC30C8" w:rsidRDefault="00B22DBF" w:rsidP="00DC30C8">
            <w:pPr>
              <w:pStyle w:val="Bodyjustified"/>
              <w:jc w:val="left"/>
            </w:pPr>
            <w:r w:rsidRPr="00DC30C8">
              <w:t>CHANGE DESCRIPTION</w:t>
            </w:r>
          </w:p>
        </w:tc>
      </w:tr>
      <w:tr w:rsidR="00B22DBF" w:rsidRPr="00DC30C8" w:rsidTr="005A2BA9">
        <w:trPr>
          <w:trHeight w:val="365"/>
          <w:jc w:val="center"/>
        </w:trPr>
        <w:tc>
          <w:tcPr>
            <w:tcW w:w="1778" w:type="dxa"/>
            <w:shd w:val="clear" w:color="auto" w:fill="auto"/>
            <w:vAlign w:val="center"/>
          </w:tcPr>
          <w:p w:rsidR="00B22DBF" w:rsidRPr="00DC30C8" w:rsidRDefault="00B22DBF" w:rsidP="005A2BA9">
            <w:pPr>
              <w:pStyle w:val="Leftalign"/>
              <w:jc w:val="left"/>
              <w:rPr>
                <w:lang w:val="en-GB"/>
              </w:rPr>
            </w:pPr>
          </w:p>
        </w:tc>
        <w:tc>
          <w:tcPr>
            <w:tcW w:w="8415" w:type="dxa"/>
            <w:shd w:val="clear" w:color="auto" w:fill="auto"/>
            <w:vAlign w:val="center"/>
          </w:tcPr>
          <w:p w:rsidR="00B22DBF" w:rsidRPr="00DC30C8" w:rsidRDefault="00B22DBF" w:rsidP="005A2BA9">
            <w:pPr>
              <w:pStyle w:val="Leftalign"/>
              <w:jc w:val="left"/>
              <w:rPr>
                <w:lang w:val="en-GB"/>
              </w:rPr>
            </w:pPr>
          </w:p>
        </w:tc>
      </w:tr>
    </w:tbl>
    <w:p w:rsidR="00306ACC" w:rsidRPr="00DC30C8" w:rsidRDefault="00B22DBF" w:rsidP="0037029A">
      <w:pPr>
        <w:ind w:left="0"/>
        <w:rPr>
          <w:lang w:val="en-GB"/>
        </w:rPr>
      </w:pPr>
      <w:r w:rsidRPr="00DC30C8">
        <w:rPr>
          <w:lang w:val="en-GB"/>
        </w:rPr>
        <w:br w:type="page"/>
      </w:r>
    </w:p>
    <w:p w:rsidR="007638F8" w:rsidRPr="00DC30C8" w:rsidRDefault="007638F8" w:rsidP="0037029A">
      <w:pPr>
        <w:pStyle w:val="TableTitle"/>
        <w:rPr>
          <w:lang w:val="en-GB"/>
        </w:rPr>
      </w:pPr>
      <w:r w:rsidRPr="00DC30C8">
        <w:rPr>
          <w:lang w:val="en-GB"/>
        </w:rPr>
        <w:lastRenderedPageBreak/>
        <w:t>TABLE OF CONTENTS</w:t>
      </w:r>
    </w:p>
    <w:p w:rsidR="00B54AD0" w:rsidRDefault="002E44A7" w:rsidP="00B54AD0">
      <w:pPr>
        <w:pStyle w:val="TOC1"/>
        <w:tabs>
          <w:tab w:val="left" w:pos="1080"/>
          <w:tab w:val="right" w:pos="10145"/>
        </w:tabs>
        <w:rPr>
          <w:caps/>
          <w:lang w:val="en-GB"/>
        </w:rPr>
      </w:pPr>
      <w:r>
        <w:rPr>
          <w:caps/>
          <w:lang w:val="en-GB"/>
        </w:rPr>
        <w:fldChar w:fldCharType="begin"/>
      </w:r>
      <w:r>
        <w:rPr>
          <w:caps/>
          <w:lang w:val="en-GB"/>
        </w:rPr>
        <w:instrText xml:space="preserve"> TOC \o "1-4" \h \z \u </w:instrText>
      </w:r>
      <w:r>
        <w:rPr>
          <w:caps/>
          <w:lang w:val="en-GB"/>
        </w:rPr>
        <w:fldChar w:fldCharType="separate"/>
      </w:r>
    </w:p>
    <w:p w:rsidR="00B54AD0" w:rsidRDefault="00B54AD0">
      <w:pPr>
        <w:spacing w:after="0" w:line="240" w:lineRule="auto"/>
        <w:ind w:left="0" w:right="0"/>
        <w:jc w:val="left"/>
        <w:rPr>
          <w:caps/>
          <w:lang w:val="en-GB"/>
        </w:rPr>
      </w:pPr>
      <w:r>
        <w:rPr>
          <w:caps/>
          <w:lang w:val="en-GB"/>
        </w:rPr>
        <w:t>WILL BE ADDED BY THE ESCC SECRETARIAT</w:t>
      </w:r>
      <w:r>
        <w:rPr>
          <w:caps/>
          <w:lang w:val="en-GB"/>
        </w:rPr>
        <w:br w:type="page"/>
      </w:r>
    </w:p>
    <w:p w:rsidR="00B54AD0" w:rsidRDefault="00B54AD0" w:rsidP="00B54AD0">
      <w:pPr>
        <w:pStyle w:val="TOC1"/>
        <w:tabs>
          <w:tab w:val="left" w:pos="1080"/>
          <w:tab w:val="right" w:pos="10145"/>
        </w:tabs>
        <w:rPr>
          <w:rFonts w:asciiTheme="minorHAnsi" w:eastAsiaTheme="minorEastAsia" w:hAnsiTheme="minorHAnsi" w:cstheme="minorBidi"/>
          <w:noProof/>
          <w:sz w:val="22"/>
          <w:szCs w:val="22"/>
          <w:lang w:val="en-GB" w:eastAsia="en-GB"/>
        </w:rPr>
      </w:pPr>
    </w:p>
    <w:p w:rsidR="00F20704" w:rsidRDefault="00F20704">
      <w:pPr>
        <w:pStyle w:val="TOC2"/>
        <w:rPr>
          <w:rFonts w:asciiTheme="minorHAnsi" w:eastAsiaTheme="minorEastAsia" w:hAnsiTheme="minorHAnsi" w:cstheme="minorBidi"/>
          <w:noProof/>
          <w:sz w:val="22"/>
          <w:szCs w:val="22"/>
          <w:lang w:val="en-GB" w:eastAsia="en-GB"/>
        </w:rPr>
      </w:pPr>
    </w:p>
    <w:p w:rsidR="002E6F13" w:rsidRPr="00F20704" w:rsidRDefault="002E44A7" w:rsidP="00F20704">
      <w:pPr>
        <w:pStyle w:val="Heading1"/>
      </w:pPr>
      <w:r>
        <w:fldChar w:fldCharType="end"/>
      </w:r>
      <w:bookmarkStart w:id="1" w:name="_Toc341079669"/>
      <w:r w:rsidR="002E6F13" w:rsidRPr="002E6F13">
        <w:tab/>
      </w:r>
      <w:r w:rsidR="002E6F13" w:rsidRPr="002E6F13">
        <w:tab/>
      </w:r>
      <w:r w:rsidR="00F20704" w:rsidRPr="00F20704">
        <w:tab/>
      </w:r>
      <w:r w:rsidR="00F20704" w:rsidRPr="00F20704">
        <w:tab/>
      </w:r>
      <w:r w:rsidR="002E6F13" w:rsidRPr="00F20704">
        <w:t>PURPOSE</w:t>
      </w:r>
      <w:bookmarkEnd w:id="1"/>
    </w:p>
    <w:p w:rsidR="002E6F13" w:rsidRPr="002E6F13" w:rsidRDefault="002E6F13" w:rsidP="002E6F13">
      <w:pPr>
        <w:rPr>
          <w:lang w:val="en-GB"/>
        </w:rPr>
      </w:pPr>
      <w:r w:rsidRPr="002E6F13">
        <w:rPr>
          <w:lang w:val="en-GB"/>
        </w:rPr>
        <w:t xml:space="preserve">The purpose of this </w:t>
      </w:r>
      <w:r w:rsidR="00B54AD0">
        <w:rPr>
          <w:lang w:val="en-GB"/>
        </w:rPr>
        <w:t>guideline document i</w:t>
      </w:r>
      <w:r w:rsidRPr="002E6F13">
        <w:rPr>
          <w:lang w:val="en-GB"/>
        </w:rPr>
        <w:t xml:space="preserve">s to </w:t>
      </w:r>
      <w:r w:rsidR="00B54AD0">
        <w:rPr>
          <w:lang w:val="en-GB"/>
        </w:rPr>
        <w:t xml:space="preserve">recommend an approach and pertinent requirements for </w:t>
      </w:r>
      <w:r w:rsidRPr="002E6F13">
        <w:rPr>
          <w:lang w:val="en-GB"/>
        </w:rPr>
        <w:t>the evaluation of laser diode</w:t>
      </w:r>
      <w:r w:rsidR="00B54AD0">
        <w:rPr>
          <w:lang w:val="en-GB"/>
        </w:rPr>
        <w:t xml:space="preserve"> modules</w:t>
      </w:r>
      <w:r w:rsidRPr="002E6F13">
        <w:rPr>
          <w:lang w:val="en-GB"/>
        </w:rPr>
        <w:t xml:space="preserve"> for </w:t>
      </w:r>
      <w:r w:rsidR="00B54AD0">
        <w:rPr>
          <w:lang w:val="en-GB"/>
        </w:rPr>
        <w:t xml:space="preserve">use in </w:t>
      </w:r>
      <w:r w:rsidRPr="002E6F13">
        <w:rPr>
          <w:lang w:val="en-GB"/>
        </w:rPr>
        <w:t>space applications</w:t>
      </w:r>
      <w:r w:rsidR="00B54AD0">
        <w:rPr>
          <w:lang w:val="en-GB"/>
        </w:rPr>
        <w:t>.</w:t>
      </w:r>
    </w:p>
    <w:p w:rsidR="002E6F13" w:rsidRPr="002E6F13" w:rsidRDefault="002E6F13" w:rsidP="00F20704">
      <w:pPr>
        <w:pStyle w:val="Heading1"/>
      </w:pPr>
      <w:bookmarkStart w:id="2" w:name="_Toc341079670"/>
      <w:r w:rsidRPr="002E6F13">
        <w:t>SCOPE</w:t>
      </w:r>
      <w:bookmarkEnd w:id="2"/>
    </w:p>
    <w:p w:rsidR="002E6F13" w:rsidRPr="002E6F13" w:rsidRDefault="002E6F13" w:rsidP="002E6F13">
      <w:pPr>
        <w:pStyle w:val="Heading2"/>
      </w:pPr>
      <w:bookmarkStart w:id="3" w:name="_Toc341079671"/>
      <w:r w:rsidRPr="002E6F13">
        <w:t>GENERAL</w:t>
      </w:r>
      <w:bookmarkEnd w:id="3"/>
    </w:p>
    <w:p w:rsidR="002E6F13" w:rsidRPr="002E6F13" w:rsidRDefault="002E6F13" w:rsidP="002E6F13">
      <w:pPr>
        <w:rPr>
          <w:lang w:val="en-GB"/>
        </w:rPr>
      </w:pPr>
      <w:r w:rsidRPr="002E6F13">
        <w:rPr>
          <w:lang w:val="en-GB"/>
        </w:rPr>
        <w:t xml:space="preserve">This Evaluation Test Programme </w:t>
      </w:r>
      <w:r w:rsidR="0095553B">
        <w:rPr>
          <w:lang w:val="en-GB"/>
        </w:rPr>
        <w:t xml:space="preserve">Guideline </w:t>
      </w:r>
      <w:r w:rsidRPr="002E6F13">
        <w:rPr>
          <w:lang w:val="en-GB"/>
        </w:rPr>
        <w:t>defines the accelerated testing required to overstress specific characteristics of laser diodes in order to detect possible failure modes</w:t>
      </w:r>
      <w:r w:rsidR="0095553B">
        <w:rPr>
          <w:lang w:val="en-GB"/>
        </w:rPr>
        <w:t>.</w:t>
      </w:r>
      <w:r w:rsidRPr="002E6F13">
        <w:rPr>
          <w:lang w:val="en-GB"/>
        </w:rPr>
        <w:t xml:space="preserve"> </w:t>
      </w:r>
      <w:r w:rsidR="0095553B">
        <w:rPr>
          <w:lang w:val="en-GB"/>
        </w:rPr>
        <w:t>It also defines the minimum content of a</w:t>
      </w:r>
      <w:r w:rsidRPr="002E6F13">
        <w:rPr>
          <w:lang w:val="en-GB"/>
        </w:rPr>
        <w:t xml:space="preserve"> constructional analysis to detect any design and/or construction defects which</w:t>
      </w:r>
      <w:r w:rsidR="0095553B">
        <w:rPr>
          <w:lang w:val="en-GB"/>
        </w:rPr>
        <w:t xml:space="preserve"> may affect reliability and which may support</w:t>
      </w:r>
      <w:r w:rsidRPr="002E6F13">
        <w:rPr>
          <w:lang w:val="en-GB"/>
        </w:rPr>
        <w:t xml:space="preserve"> failure analysis activities.</w:t>
      </w:r>
    </w:p>
    <w:p w:rsidR="002E6F13" w:rsidRPr="002E6F13" w:rsidRDefault="002E6F13" w:rsidP="002E6F13">
      <w:pPr>
        <w:pStyle w:val="Heading2"/>
      </w:pPr>
      <w:r w:rsidRPr="002E6F13">
        <w:tab/>
      </w:r>
      <w:r w:rsidRPr="002E6F13">
        <w:tab/>
      </w:r>
      <w:bookmarkStart w:id="4" w:name="_Toc341079672"/>
      <w:r w:rsidRPr="002E6F13">
        <w:t>APPLICABILITY</w:t>
      </w:r>
      <w:bookmarkEnd w:id="4"/>
    </w:p>
    <w:p w:rsidR="002E6F13" w:rsidRPr="002E6F13" w:rsidRDefault="002E6F13" w:rsidP="002E6F13">
      <w:pPr>
        <w:rPr>
          <w:rFonts w:cs="Arial"/>
          <w:lang w:val="en-GB"/>
        </w:rPr>
      </w:pPr>
      <w:r w:rsidRPr="002E6F13">
        <w:rPr>
          <w:lang w:val="en-GB"/>
        </w:rPr>
        <w:t xml:space="preserve">This Evaluation Test Programme </w:t>
      </w:r>
      <w:r w:rsidR="0095553B">
        <w:rPr>
          <w:lang w:val="en-GB"/>
        </w:rPr>
        <w:t>Guideline i</w:t>
      </w:r>
      <w:r w:rsidRPr="002E6F13">
        <w:rPr>
          <w:lang w:val="en-GB"/>
        </w:rPr>
        <w:t>s applicable to laser diode</w:t>
      </w:r>
      <w:r w:rsidR="0095553B">
        <w:rPr>
          <w:lang w:val="en-GB"/>
        </w:rPr>
        <w:t xml:space="preserve"> modules</w:t>
      </w:r>
      <w:r w:rsidRPr="002E6F13">
        <w:rPr>
          <w:lang w:val="en-GB"/>
        </w:rPr>
        <w:t xml:space="preserve"> with hermetic and non-hermetic packages. It is also applicable to any optical fibres, fibre-optic cables or optical connectors which form part of the laser diode</w:t>
      </w:r>
      <w:r w:rsidR="0095553B">
        <w:rPr>
          <w:lang w:val="en-GB"/>
        </w:rPr>
        <w:t xml:space="preserve"> module</w:t>
      </w:r>
      <w:r w:rsidRPr="002E6F13">
        <w:rPr>
          <w:lang w:val="en-GB"/>
        </w:rPr>
        <w:t xml:space="preserve">’s fibre/cable attachment. When </w:t>
      </w:r>
      <w:r w:rsidR="0095553B">
        <w:rPr>
          <w:lang w:val="en-GB"/>
        </w:rPr>
        <w:t>the module</w:t>
      </w:r>
      <w:r w:rsidRPr="002E6F13">
        <w:rPr>
          <w:lang w:val="en-GB"/>
        </w:rPr>
        <w:t xml:space="preserve"> include</w:t>
      </w:r>
      <w:r w:rsidR="0095553B">
        <w:rPr>
          <w:lang w:val="en-GB"/>
        </w:rPr>
        <w:t>s</w:t>
      </w:r>
      <w:r w:rsidRPr="002E6F13">
        <w:rPr>
          <w:lang w:val="en-GB"/>
        </w:rPr>
        <w:t xml:space="preserve"> non-evaluated fibre optics or </w:t>
      </w:r>
      <w:r w:rsidR="0095553B">
        <w:rPr>
          <w:lang w:val="en-GB"/>
        </w:rPr>
        <w:t xml:space="preserve">other </w:t>
      </w:r>
      <w:r w:rsidRPr="002E6F13">
        <w:rPr>
          <w:lang w:val="en-GB"/>
        </w:rPr>
        <w:t>internal elements (e.g. integrated circuits, thermoelectric coolers or photo diodes), the Evaluation Test Programme shall be complemented with suitable tests based on applicable ESCC basic and ancillary specifications</w:t>
      </w:r>
      <w:r w:rsidRPr="002E6F13">
        <w:rPr>
          <w:rFonts w:cs="Arial"/>
          <w:lang w:val="en-GB"/>
        </w:rPr>
        <w:t>.</w:t>
      </w:r>
    </w:p>
    <w:p w:rsidR="002E6F13" w:rsidRPr="002E6F13" w:rsidRDefault="002E6F13" w:rsidP="002E6F13">
      <w:pPr>
        <w:pStyle w:val="Heading1"/>
      </w:pPr>
      <w:bookmarkStart w:id="5" w:name="_Toc341079673"/>
      <w:r w:rsidRPr="002E6F13">
        <w:t>RELATED DOCUMENTS</w:t>
      </w:r>
      <w:bookmarkEnd w:id="5"/>
    </w:p>
    <w:p w:rsidR="002E6F13" w:rsidRPr="002E6F13" w:rsidRDefault="002E6F13" w:rsidP="002E6F13">
      <w:pPr>
        <w:pStyle w:val="Heading2"/>
      </w:pPr>
      <w:r w:rsidRPr="002E6F13">
        <w:tab/>
      </w:r>
      <w:r w:rsidRPr="002E6F13">
        <w:tab/>
      </w:r>
      <w:bookmarkStart w:id="6" w:name="_Toc341079674"/>
      <w:r w:rsidRPr="002E6F13">
        <w:t>APPLICABLE DOCUMENTS</w:t>
      </w:r>
      <w:bookmarkEnd w:id="6"/>
    </w:p>
    <w:p w:rsidR="002E6F13" w:rsidRPr="002E6F13" w:rsidRDefault="002E6F13" w:rsidP="002E6F13">
      <w:pPr>
        <w:rPr>
          <w:lang w:val="en-GB"/>
        </w:rPr>
      </w:pPr>
      <w:r w:rsidRPr="002E6F13">
        <w:rPr>
          <w:lang w:val="en-GB"/>
        </w:rPr>
        <w:t>The following ESCC documents form part of, and shall be read in conjunction with, this specification:</w:t>
      </w:r>
    </w:p>
    <w:p w:rsidR="002E6F13" w:rsidRPr="002E6F13" w:rsidRDefault="002E6F13" w:rsidP="002E6F13">
      <w:pPr>
        <w:tabs>
          <w:tab w:val="left" w:pos="2552"/>
        </w:tabs>
        <w:rPr>
          <w:lang w:val="en-GB"/>
        </w:rPr>
      </w:pPr>
      <w:r w:rsidRPr="002E6F13">
        <w:rPr>
          <w:lang w:val="en-GB"/>
        </w:rPr>
        <w:t>No. 5000</w:t>
      </w:r>
      <w:r w:rsidRPr="002E6F13">
        <w:rPr>
          <w:lang w:val="en-GB"/>
        </w:rPr>
        <w:tab/>
        <w:t>Discrete Semiconductor Components, Hermetically Sealed.</w:t>
      </w:r>
    </w:p>
    <w:p w:rsidR="002E6F13" w:rsidRPr="002E6F13" w:rsidRDefault="002E6F13" w:rsidP="002E6F13">
      <w:pPr>
        <w:tabs>
          <w:tab w:val="left" w:pos="2552"/>
        </w:tabs>
        <w:rPr>
          <w:lang w:val="en-GB"/>
        </w:rPr>
      </w:pPr>
      <w:r w:rsidRPr="002E6F13">
        <w:rPr>
          <w:lang w:val="en-GB"/>
        </w:rPr>
        <w:t>No. 20400</w:t>
      </w:r>
      <w:r w:rsidRPr="002E6F13">
        <w:rPr>
          <w:lang w:val="en-GB"/>
        </w:rPr>
        <w:tab/>
        <w:t>Internal Visual Inspection.</w:t>
      </w:r>
    </w:p>
    <w:p w:rsidR="002E6F13" w:rsidRPr="002E6F13" w:rsidRDefault="002E6F13" w:rsidP="002E6F13">
      <w:pPr>
        <w:tabs>
          <w:tab w:val="left" w:pos="2552"/>
        </w:tabs>
        <w:rPr>
          <w:lang w:val="en-GB"/>
        </w:rPr>
      </w:pPr>
      <w:r w:rsidRPr="002E6F13">
        <w:rPr>
          <w:lang w:val="en-GB"/>
        </w:rPr>
        <w:t>No. 20500</w:t>
      </w:r>
      <w:r w:rsidRPr="002E6F13">
        <w:rPr>
          <w:lang w:val="en-GB"/>
        </w:rPr>
        <w:tab/>
        <w:t>External Visual Inspection.</w:t>
      </w:r>
    </w:p>
    <w:p w:rsidR="002E6F13" w:rsidRPr="002E6F13" w:rsidRDefault="002E6F13" w:rsidP="002E6F13">
      <w:pPr>
        <w:tabs>
          <w:tab w:val="left" w:pos="2552"/>
        </w:tabs>
        <w:rPr>
          <w:lang w:val="en-GB"/>
        </w:rPr>
      </w:pPr>
      <w:r w:rsidRPr="002E6F13">
        <w:rPr>
          <w:lang w:val="en-GB"/>
        </w:rPr>
        <w:t>No. 20900</w:t>
      </w:r>
      <w:r w:rsidRPr="002E6F13">
        <w:rPr>
          <w:lang w:val="en-GB"/>
        </w:rPr>
        <w:tab/>
        <w:t>Radiographic Inspection of Electronic Components.</w:t>
      </w:r>
    </w:p>
    <w:p w:rsidR="002E6F13" w:rsidRPr="002E6F13" w:rsidRDefault="002E6F13" w:rsidP="002E6F13">
      <w:pPr>
        <w:tabs>
          <w:tab w:val="left" w:pos="2552"/>
        </w:tabs>
        <w:rPr>
          <w:lang w:val="en-GB"/>
        </w:rPr>
      </w:pPr>
      <w:r w:rsidRPr="002E6F13">
        <w:rPr>
          <w:lang w:val="en-GB"/>
        </w:rPr>
        <w:t>No. 21300</w:t>
      </w:r>
      <w:r w:rsidRPr="002E6F13">
        <w:rPr>
          <w:lang w:val="en-GB"/>
        </w:rPr>
        <w:tab/>
        <w:t>Terms, Definitions, Abbreviations, Symbols and Units.</w:t>
      </w:r>
    </w:p>
    <w:p w:rsidR="002E6F13" w:rsidRPr="002E6F13" w:rsidRDefault="002E6F13" w:rsidP="002E6F13">
      <w:pPr>
        <w:tabs>
          <w:tab w:val="left" w:pos="2552"/>
        </w:tabs>
        <w:rPr>
          <w:lang w:val="en-GB"/>
        </w:rPr>
      </w:pPr>
      <w:r w:rsidRPr="002E6F13">
        <w:rPr>
          <w:lang w:val="en-GB"/>
        </w:rPr>
        <w:t>No. 22900</w:t>
      </w:r>
      <w:r w:rsidRPr="002E6F13">
        <w:rPr>
          <w:lang w:val="en-GB"/>
        </w:rPr>
        <w:tab/>
        <w:t>Total Dose Steady-State Irradiation Test Method.</w:t>
      </w:r>
    </w:p>
    <w:p w:rsidR="002E6F13" w:rsidRPr="002E6F13" w:rsidRDefault="002E6F13" w:rsidP="002E6F13">
      <w:pPr>
        <w:tabs>
          <w:tab w:val="left" w:pos="2552"/>
        </w:tabs>
        <w:rPr>
          <w:lang w:val="en-GB"/>
        </w:rPr>
      </w:pPr>
      <w:r w:rsidRPr="002E6F13">
        <w:rPr>
          <w:lang w:val="en-GB"/>
        </w:rPr>
        <w:t>No. 23800</w:t>
      </w:r>
      <w:r w:rsidRPr="002E6F13">
        <w:rPr>
          <w:lang w:val="en-GB"/>
        </w:rPr>
        <w:tab/>
        <w:t>Electrostatic Discharge Sensitivity Test Method.</w:t>
      </w:r>
    </w:p>
    <w:p w:rsidR="002E6F13" w:rsidRPr="002E6F13" w:rsidRDefault="002E6F13" w:rsidP="002E6F13">
      <w:pPr>
        <w:tabs>
          <w:tab w:val="left" w:pos="2552"/>
        </w:tabs>
        <w:rPr>
          <w:lang w:val="en-GB"/>
        </w:rPr>
      </w:pPr>
      <w:r w:rsidRPr="002E6F13">
        <w:rPr>
          <w:lang w:val="en-GB"/>
        </w:rPr>
        <w:t>No. 24800</w:t>
      </w:r>
      <w:r w:rsidRPr="002E6F13">
        <w:rPr>
          <w:lang w:val="en-GB"/>
        </w:rPr>
        <w:tab/>
        <w:t>Resistance to Solvents of Marking, Materials and Finishes.</w:t>
      </w:r>
    </w:p>
    <w:p w:rsidR="002E6F13" w:rsidRPr="002E6F13" w:rsidRDefault="002E6F13" w:rsidP="002E6F13">
      <w:pPr>
        <w:tabs>
          <w:tab w:val="left" w:pos="2552"/>
        </w:tabs>
        <w:rPr>
          <w:lang w:val="en-GB"/>
        </w:rPr>
      </w:pPr>
      <w:r w:rsidRPr="002E6F13">
        <w:rPr>
          <w:lang w:val="en-GB"/>
        </w:rPr>
        <w:t>No. 25200</w:t>
      </w:r>
      <w:r w:rsidRPr="002E6F13">
        <w:rPr>
          <w:lang w:val="en-GB"/>
        </w:rPr>
        <w:tab/>
        <w:t>Application of Scanning Acoustic Microscopy to Plastic Encapsulated Devices.</w:t>
      </w:r>
    </w:p>
    <w:p w:rsidR="002E6F13" w:rsidRPr="002E6F13" w:rsidRDefault="002E6F13" w:rsidP="002E6F13">
      <w:pPr>
        <w:ind w:left="0"/>
        <w:rPr>
          <w:rFonts w:cs="Arial"/>
          <w:lang w:val="en-GB"/>
        </w:rPr>
      </w:pPr>
    </w:p>
    <w:p w:rsidR="002E6F13" w:rsidRPr="002E6F13" w:rsidRDefault="002E6F13" w:rsidP="002E6F13">
      <w:pPr>
        <w:rPr>
          <w:lang w:val="en-GB"/>
        </w:rPr>
      </w:pPr>
      <w:r w:rsidRPr="002E6F13">
        <w:rPr>
          <w:lang w:val="en-GB"/>
        </w:rPr>
        <w:t>Unless otherwise stated herein, reference within the text of this specification to "the Detail Specification" shall mean the relevant ESCC Detail Specification.</w:t>
      </w:r>
    </w:p>
    <w:p w:rsidR="002E6F13" w:rsidRPr="002E6F13" w:rsidRDefault="002E6F13" w:rsidP="002E6F13">
      <w:pPr>
        <w:pStyle w:val="Heading2"/>
      </w:pPr>
      <w:r w:rsidRPr="002E6F13">
        <w:tab/>
      </w:r>
      <w:r w:rsidRPr="002E6F13">
        <w:tab/>
      </w:r>
      <w:bookmarkStart w:id="7" w:name="_Toc341079675"/>
      <w:r w:rsidRPr="002E6F13">
        <w:t>REFERENCE DOCUMENTS</w:t>
      </w:r>
      <w:bookmarkEnd w:id="7"/>
    </w:p>
    <w:p w:rsidR="002E6F13" w:rsidRPr="002E6F13" w:rsidRDefault="002E6F13" w:rsidP="002E6F13">
      <w:pPr>
        <w:tabs>
          <w:tab w:val="left" w:pos="3261"/>
        </w:tabs>
        <w:rPr>
          <w:lang w:val="en-GB"/>
        </w:rPr>
      </w:pPr>
      <w:r w:rsidRPr="002E6F13">
        <w:rPr>
          <w:lang w:val="en-GB"/>
        </w:rPr>
        <w:t>ECSS-Q-ST-70</w:t>
      </w:r>
      <w:r w:rsidRPr="002E6F13">
        <w:rPr>
          <w:lang w:val="en-GB"/>
        </w:rPr>
        <w:tab/>
        <w:t>Materials, mechanical parts and processes.</w:t>
      </w:r>
    </w:p>
    <w:p w:rsidR="002E6F13" w:rsidRPr="002E6F13" w:rsidRDefault="002E6F13" w:rsidP="002E6F13">
      <w:pPr>
        <w:tabs>
          <w:tab w:val="left" w:pos="3261"/>
        </w:tabs>
        <w:rPr>
          <w:lang w:val="en-GB"/>
        </w:rPr>
      </w:pPr>
      <w:r w:rsidRPr="002E6F13">
        <w:rPr>
          <w:lang w:val="en-GB"/>
        </w:rPr>
        <w:t>ECSS-Q-ST-70-02</w:t>
      </w:r>
      <w:r w:rsidRPr="002E6F13">
        <w:rPr>
          <w:lang w:val="en-GB"/>
        </w:rPr>
        <w:tab/>
        <w:t>Thermal vacuum outgassing test for the screening of space materials.</w:t>
      </w:r>
    </w:p>
    <w:p w:rsidR="002E6F13" w:rsidRPr="002E6F13" w:rsidRDefault="002E6F13" w:rsidP="002E6F13">
      <w:pPr>
        <w:tabs>
          <w:tab w:val="left" w:pos="3261"/>
        </w:tabs>
        <w:rPr>
          <w:lang w:val="en-GB"/>
        </w:rPr>
      </w:pPr>
      <w:r w:rsidRPr="002E6F13">
        <w:rPr>
          <w:lang w:val="en-GB"/>
        </w:rPr>
        <w:t>ECSS-Q-ST-70-21</w:t>
      </w:r>
      <w:r w:rsidRPr="002E6F13">
        <w:rPr>
          <w:lang w:val="en-GB"/>
        </w:rPr>
        <w:tab/>
        <w:t>Flammability testing for the screening of space materials.</w:t>
      </w:r>
    </w:p>
    <w:p w:rsidR="002E6F13" w:rsidRPr="002E6F13" w:rsidRDefault="002E6F13" w:rsidP="002E6F13">
      <w:pPr>
        <w:tabs>
          <w:tab w:val="left" w:pos="3261"/>
        </w:tabs>
        <w:rPr>
          <w:lang w:val="en-GB"/>
        </w:rPr>
      </w:pPr>
      <w:r w:rsidRPr="002E6F13">
        <w:rPr>
          <w:lang w:val="en-GB"/>
        </w:rPr>
        <w:t>ECSS-Q</w:t>
      </w:r>
      <w:r>
        <w:rPr>
          <w:lang w:val="en-GB"/>
        </w:rPr>
        <w:t>-ST-70-29</w:t>
      </w:r>
      <w:r>
        <w:rPr>
          <w:lang w:val="en-GB"/>
        </w:rPr>
        <w:tab/>
      </w:r>
      <w:r w:rsidRPr="002E6F13">
        <w:rPr>
          <w:lang w:val="en-GB"/>
        </w:rPr>
        <w:t xml:space="preserve">Determination of offgassing products from materials and assembled articles to </w:t>
      </w:r>
      <w:r>
        <w:rPr>
          <w:lang w:val="en-GB"/>
        </w:rPr>
        <w:tab/>
      </w:r>
      <w:r w:rsidRPr="002E6F13">
        <w:rPr>
          <w:lang w:val="en-GB"/>
        </w:rPr>
        <w:t>be used in a manned space vehicle crew compartment.</w:t>
      </w:r>
    </w:p>
    <w:p w:rsidR="002E6F13" w:rsidRPr="002E6F13" w:rsidRDefault="002E6F13" w:rsidP="002E6F13">
      <w:pPr>
        <w:tabs>
          <w:tab w:val="left" w:pos="3261"/>
        </w:tabs>
        <w:rPr>
          <w:lang w:val="en-GB"/>
        </w:rPr>
      </w:pPr>
      <w:r w:rsidRPr="002E6F13">
        <w:rPr>
          <w:lang w:val="en-GB"/>
        </w:rPr>
        <w:t>IEC 61300</w:t>
      </w:r>
      <w:r w:rsidRPr="002E6F13">
        <w:rPr>
          <w:lang w:val="en-GB"/>
        </w:rPr>
        <w:tab/>
        <w:t xml:space="preserve">Fibre optic interconnecting devices and passive components - Basic test and </w:t>
      </w:r>
      <w:r>
        <w:rPr>
          <w:lang w:val="en-GB"/>
        </w:rPr>
        <w:tab/>
      </w:r>
      <w:r w:rsidRPr="002E6F13">
        <w:rPr>
          <w:lang w:val="en-GB"/>
        </w:rPr>
        <w:t>measurement procedures.</w:t>
      </w:r>
    </w:p>
    <w:p w:rsidR="002E6F13" w:rsidRPr="002E6F13" w:rsidRDefault="002E6F13" w:rsidP="002E6F13">
      <w:pPr>
        <w:tabs>
          <w:tab w:val="left" w:pos="3261"/>
        </w:tabs>
        <w:rPr>
          <w:lang w:val="en-GB"/>
        </w:rPr>
      </w:pPr>
      <w:r w:rsidRPr="002E6F13">
        <w:rPr>
          <w:lang w:val="en-GB"/>
        </w:rPr>
        <w:t>MIL-STD-883</w:t>
      </w:r>
      <w:r w:rsidRPr="002E6F13">
        <w:rPr>
          <w:lang w:val="en-GB"/>
        </w:rPr>
        <w:tab/>
        <w:t>Test Method Standard, Microcircuits.</w:t>
      </w:r>
    </w:p>
    <w:p w:rsidR="002E6F13" w:rsidRPr="002E6F13" w:rsidRDefault="002E6F13" w:rsidP="002E6F13">
      <w:pPr>
        <w:tabs>
          <w:tab w:val="left" w:pos="3261"/>
        </w:tabs>
        <w:rPr>
          <w:lang w:val="en-GB"/>
        </w:rPr>
      </w:pPr>
      <w:r w:rsidRPr="002E6F13">
        <w:rPr>
          <w:lang w:val="en-GB"/>
        </w:rPr>
        <w:t>MIL-STD-202</w:t>
      </w:r>
      <w:r w:rsidRPr="002E6F13">
        <w:rPr>
          <w:lang w:val="en-GB"/>
        </w:rPr>
        <w:tab/>
        <w:t>Test Method Standard, Electronic and Electrical Component Parts.</w:t>
      </w:r>
    </w:p>
    <w:p w:rsidR="002E6F13" w:rsidRPr="002E6F13" w:rsidRDefault="002E6F13" w:rsidP="002E6F13">
      <w:pPr>
        <w:ind w:left="0"/>
        <w:rPr>
          <w:rFonts w:cs="Arial"/>
          <w:lang w:val="en-GB"/>
        </w:rPr>
      </w:pPr>
    </w:p>
    <w:p w:rsidR="002E6F13" w:rsidRPr="002E6F13" w:rsidRDefault="002E6F13" w:rsidP="002E6F13">
      <w:pPr>
        <w:pStyle w:val="Heading1"/>
      </w:pPr>
      <w:bookmarkStart w:id="8" w:name="_Toc341079676"/>
      <w:r w:rsidRPr="002E6F13">
        <w:t>TERMS, DEFINITIONS, ABBREVIATIONS, SYMBOLS AND UNITS</w:t>
      </w:r>
      <w:bookmarkEnd w:id="8"/>
    </w:p>
    <w:p w:rsidR="002E6F13" w:rsidRPr="002E6F13" w:rsidRDefault="002E6F13" w:rsidP="002E6F13">
      <w:pPr>
        <w:rPr>
          <w:lang w:val="en-GB"/>
        </w:rPr>
      </w:pPr>
      <w:r w:rsidRPr="002E6F13">
        <w:rPr>
          <w:lang w:val="en-GB"/>
        </w:rPr>
        <w:t>The terms, definitions, abbreviations, symbols and units specified in ESCC Basic Specification No. 21300 shall apply. In addition the following definitions shall apply:</w:t>
      </w:r>
    </w:p>
    <w:p w:rsidR="002E6F13" w:rsidRPr="002E6F13" w:rsidRDefault="002E6F13" w:rsidP="002E6F13">
      <w:pPr>
        <w:tabs>
          <w:tab w:val="left" w:pos="3686"/>
        </w:tabs>
        <w:rPr>
          <w:lang w:val="en-GB"/>
        </w:rPr>
      </w:pPr>
      <w:r>
        <w:rPr>
          <w:lang w:val="en-GB"/>
        </w:rPr>
        <w:t>Hermetic Package:</w:t>
      </w:r>
      <w:r>
        <w:rPr>
          <w:lang w:val="en-GB"/>
        </w:rPr>
        <w:tab/>
      </w:r>
      <w:r>
        <w:rPr>
          <w:lang w:val="en-GB"/>
        </w:rPr>
        <w:tab/>
      </w:r>
      <w:r w:rsidRPr="002E6F13">
        <w:rPr>
          <w:lang w:val="en-GB"/>
        </w:rPr>
        <w:t xml:space="preserve">A component package which by design or construction is able to pass a </w:t>
      </w:r>
      <w:r>
        <w:rPr>
          <w:lang w:val="en-GB"/>
        </w:rPr>
        <w:tab/>
      </w:r>
      <w:r w:rsidRPr="002E6F13">
        <w:rPr>
          <w:lang w:val="en-GB"/>
        </w:rPr>
        <w:t>seal test.</w:t>
      </w:r>
    </w:p>
    <w:p w:rsidR="002E6F13" w:rsidRPr="002E6F13" w:rsidRDefault="002E6F13" w:rsidP="002E6F13">
      <w:pPr>
        <w:tabs>
          <w:tab w:val="left" w:pos="3686"/>
        </w:tabs>
        <w:rPr>
          <w:lang w:val="en-GB"/>
        </w:rPr>
      </w:pPr>
      <w:r>
        <w:rPr>
          <w:lang w:val="en-GB"/>
        </w:rPr>
        <w:t>Non-Hermetic Package:</w:t>
      </w:r>
      <w:r>
        <w:rPr>
          <w:lang w:val="en-GB"/>
        </w:rPr>
        <w:tab/>
      </w:r>
      <w:r>
        <w:rPr>
          <w:lang w:val="en-GB"/>
        </w:rPr>
        <w:tab/>
      </w:r>
      <w:r w:rsidRPr="002E6F13">
        <w:rPr>
          <w:lang w:val="en-GB"/>
        </w:rPr>
        <w:t xml:space="preserve">A component package which by design or construction is unable to pass </w:t>
      </w:r>
      <w:r>
        <w:rPr>
          <w:lang w:val="en-GB"/>
        </w:rPr>
        <w:tab/>
      </w:r>
      <w:r w:rsidRPr="002E6F13">
        <w:rPr>
          <w:lang w:val="en-GB"/>
        </w:rPr>
        <w:t>a seal test.</w:t>
      </w:r>
    </w:p>
    <w:p w:rsidR="002E6F13" w:rsidRPr="002E6F13" w:rsidRDefault="002E6F13" w:rsidP="002E6F13">
      <w:pPr>
        <w:ind w:left="0"/>
        <w:rPr>
          <w:rFonts w:cs="Arial"/>
          <w:lang w:val="en-GB"/>
        </w:rPr>
      </w:pPr>
    </w:p>
    <w:p w:rsidR="002E6F13" w:rsidRPr="002E6F13" w:rsidRDefault="002E6F13" w:rsidP="002E6F13">
      <w:pPr>
        <w:pStyle w:val="Heading1"/>
      </w:pPr>
      <w:bookmarkStart w:id="9" w:name="_Toc341079677"/>
      <w:r w:rsidRPr="002E6F13">
        <w:t>INTRODUCTION</w:t>
      </w:r>
      <w:bookmarkEnd w:id="9"/>
    </w:p>
    <w:p w:rsidR="002E6F13" w:rsidRPr="002E6F13" w:rsidRDefault="002E6F13" w:rsidP="002E6F13">
      <w:pPr>
        <w:rPr>
          <w:lang w:val="en-GB"/>
        </w:rPr>
      </w:pPr>
      <w:r w:rsidRPr="002E6F13">
        <w:rPr>
          <w:lang w:val="en-GB"/>
        </w:rPr>
        <w:t>The tests specified in this Evaluation Test Programme shall be performed in the sequence shown in Chart I. All results shall be recorded, and all failed laser diodes shall be submitted to failure analysis where probable failure modes and mechanisms shall be determined.</w:t>
      </w:r>
    </w:p>
    <w:p w:rsidR="002E6F13" w:rsidRPr="002E6F13" w:rsidRDefault="002E6F13" w:rsidP="002E6F13">
      <w:pPr>
        <w:rPr>
          <w:lang w:val="en-GB"/>
        </w:rPr>
      </w:pPr>
      <w:r w:rsidRPr="002E6F13">
        <w:rPr>
          <w:lang w:val="en-GB"/>
        </w:rPr>
        <w:t xml:space="preserve">The evaluation testing shall be performed under the supervision of </w:t>
      </w:r>
      <w:r w:rsidRPr="00997DE6">
        <w:rPr>
          <w:highlight w:val="yellow"/>
          <w:lang w:val="en-GB"/>
        </w:rPr>
        <w:t xml:space="preserve">the </w:t>
      </w:r>
      <w:r w:rsidR="00997DE6" w:rsidRPr="00997DE6">
        <w:rPr>
          <w:highlight w:val="yellow"/>
          <w:lang w:val="en-GB"/>
        </w:rPr>
        <w:t>customer/user</w:t>
      </w:r>
      <w:r w:rsidR="00997DE6">
        <w:rPr>
          <w:lang w:val="en-GB"/>
        </w:rPr>
        <w:t xml:space="preserve"> </w:t>
      </w:r>
      <w:r w:rsidRPr="002E6F13">
        <w:rPr>
          <w:lang w:val="en-GB"/>
        </w:rPr>
        <w:t xml:space="preserve">for whom the evaluation of the laser diode is required. The evaluation testing may be performed by either the Manufacturer or a test house, under the supervision and responsibility of the manufacturer, and approved by </w:t>
      </w:r>
      <w:r w:rsidR="00997DE6" w:rsidRPr="00997DE6">
        <w:rPr>
          <w:highlight w:val="yellow"/>
          <w:lang w:val="en-GB"/>
        </w:rPr>
        <w:t>the customer/user</w:t>
      </w:r>
      <w:r w:rsidR="00997DE6">
        <w:rPr>
          <w:lang w:val="en-GB"/>
        </w:rPr>
        <w:t>.</w:t>
      </w:r>
    </w:p>
    <w:p w:rsidR="002E6F13" w:rsidRPr="002E6F13" w:rsidRDefault="002E6F13" w:rsidP="002E6F13">
      <w:pPr>
        <w:pStyle w:val="Heading1"/>
      </w:pPr>
      <w:bookmarkStart w:id="10" w:name="_Toc341079678"/>
      <w:r w:rsidRPr="002E6F13">
        <w:lastRenderedPageBreak/>
        <w:t>REQUIREMENTS</w:t>
      </w:r>
      <w:bookmarkEnd w:id="10"/>
    </w:p>
    <w:p w:rsidR="002E6F13" w:rsidRPr="002E6F13" w:rsidRDefault="002E6F13" w:rsidP="002E6F13">
      <w:pPr>
        <w:pStyle w:val="Heading2"/>
      </w:pPr>
      <w:r w:rsidRPr="002E6F13">
        <w:tab/>
      </w:r>
      <w:r w:rsidRPr="002E6F13">
        <w:tab/>
      </w:r>
      <w:bookmarkStart w:id="11" w:name="_Toc341079679"/>
      <w:r w:rsidRPr="002E6F13">
        <w:t>SELECTION OF LASER DIODES FOR EVALUATION TESTING</w:t>
      </w:r>
      <w:bookmarkEnd w:id="11"/>
    </w:p>
    <w:p w:rsidR="002E6F13" w:rsidRPr="002E6F13" w:rsidRDefault="002E6F13" w:rsidP="002E6F13">
      <w:pPr>
        <w:rPr>
          <w:lang w:val="en-GB"/>
        </w:rPr>
      </w:pPr>
      <w:r w:rsidRPr="002E6F13">
        <w:rPr>
          <w:lang w:val="en-GB"/>
        </w:rPr>
        <w:t xml:space="preserve">Standard laser diodes shall be selected from homogenous lots from the manufacturers to be evaluated. These components shall not have been submitted to any screening but must have been manufactured and assembled into laser diodes in conformity with high reliability practice </w:t>
      </w:r>
      <w:r w:rsidRPr="00997DE6">
        <w:rPr>
          <w:highlight w:val="yellow"/>
          <w:lang w:val="en-GB"/>
        </w:rPr>
        <w:t xml:space="preserve">and </w:t>
      </w:r>
      <w:r w:rsidR="00997DE6" w:rsidRPr="00997DE6">
        <w:rPr>
          <w:highlight w:val="yellow"/>
          <w:lang w:val="en-GB"/>
        </w:rPr>
        <w:t>established procedures</w:t>
      </w:r>
      <w:r w:rsidR="00997DE6">
        <w:rPr>
          <w:lang w:val="en-GB"/>
        </w:rPr>
        <w:t xml:space="preserve">. </w:t>
      </w:r>
      <w:r w:rsidRPr="002E6F13">
        <w:rPr>
          <w:lang w:val="en-GB"/>
        </w:rPr>
        <w:t>The sub-elements that form the laser diode shall also be from homogenous lots and also be fully traceable.</w:t>
      </w:r>
    </w:p>
    <w:p w:rsidR="002E6F13" w:rsidRPr="002E6F13" w:rsidRDefault="002E6F13" w:rsidP="002E6F13">
      <w:pPr>
        <w:rPr>
          <w:lang w:val="en-GB"/>
        </w:rPr>
      </w:pPr>
      <w:r w:rsidRPr="002E6F13">
        <w:rPr>
          <w:lang w:val="en-GB"/>
        </w:rPr>
        <w:t>The number of components chosen for evaluation testing shall depend upon whether a single component type or a family of components is evaluated and also the number of component types chosen to represent the family.</w:t>
      </w:r>
    </w:p>
    <w:p w:rsidR="002E6F13" w:rsidRPr="002E6F13" w:rsidRDefault="002E6F13" w:rsidP="002E6F13">
      <w:pPr>
        <w:rPr>
          <w:lang w:val="en-GB"/>
        </w:rPr>
      </w:pPr>
      <w:r w:rsidRPr="002E6F13">
        <w:rPr>
          <w:lang w:val="en-GB"/>
        </w:rPr>
        <w:t>The component types chosen to represent a family shall cover the range of components to be evaluated and be representative of the different configurations under consideration. They shall also be the most suitable for highlighting those characteristics and parameters that are pertinent to an investigation into failure modes and weaknesses.</w:t>
      </w:r>
    </w:p>
    <w:p w:rsidR="002E6F13" w:rsidRPr="002E6F13" w:rsidRDefault="002E6F13" w:rsidP="002E6F13">
      <w:pPr>
        <w:pStyle w:val="Heading3"/>
      </w:pPr>
      <w:bookmarkStart w:id="12" w:name="_Toc341079680"/>
      <w:r w:rsidRPr="002E6F13">
        <w:t>Preliminary Assembly Evaluation</w:t>
      </w:r>
      <w:bookmarkEnd w:id="12"/>
    </w:p>
    <w:p w:rsidR="002E6F13" w:rsidRPr="002E6F13" w:rsidRDefault="002E6F13" w:rsidP="002E6F13">
      <w:pPr>
        <w:rPr>
          <w:lang w:val="en-GB"/>
        </w:rPr>
      </w:pPr>
      <w:r w:rsidRPr="002E6F13">
        <w:rPr>
          <w:lang w:val="en-GB"/>
        </w:rPr>
        <w:t>Preliminary assembly evaluation activities shall be carried out during the design phase. The objective is to identify the weakest point, or points, of a given component assembly in the early stages of the development process, thus enabling the possibility of modifying the package design and/or the assembly processes before the formal evaluation is carried out.</w:t>
      </w:r>
    </w:p>
    <w:p w:rsidR="002E6F13" w:rsidRPr="002E6F13" w:rsidRDefault="002E6F13" w:rsidP="002E6F13">
      <w:pPr>
        <w:rPr>
          <w:lang w:val="en-GB"/>
        </w:rPr>
      </w:pPr>
      <w:r w:rsidRPr="002E6F13">
        <w:rPr>
          <w:lang w:val="en-GB"/>
        </w:rPr>
        <w:t>The main requirements are:</w:t>
      </w:r>
    </w:p>
    <w:p w:rsidR="002E6F13" w:rsidRPr="002E6F13" w:rsidRDefault="002E6F13" w:rsidP="002E6F13">
      <w:pPr>
        <w:pStyle w:val="Dashlist"/>
        <w:rPr>
          <w:lang w:val="en-GB"/>
        </w:rPr>
      </w:pPr>
      <w:r w:rsidRPr="002E6F13">
        <w:rPr>
          <w:lang w:val="en-GB"/>
        </w:rPr>
        <w:t>to assess the technological limits related to the assembly processes.</w:t>
      </w:r>
    </w:p>
    <w:p w:rsidR="002E6F13" w:rsidRPr="002E6F13" w:rsidRDefault="002E6F13" w:rsidP="002E6F13">
      <w:pPr>
        <w:pStyle w:val="Dashlist"/>
        <w:rPr>
          <w:lang w:val="en-GB"/>
        </w:rPr>
      </w:pPr>
      <w:r w:rsidRPr="002E6F13">
        <w:rPr>
          <w:lang w:val="en-GB"/>
        </w:rPr>
        <w:tab/>
      </w:r>
      <w:r w:rsidRPr="002E6F13">
        <w:rPr>
          <w:lang w:val="en-GB"/>
        </w:rPr>
        <w:tab/>
        <w:t>to identify, as early as possible, potential technology problems without impacting directly on the schedule of the overall evaluation.</w:t>
      </w:r>
    </w:p>
    <w:p w:rsidR="002E6F13" w:rsidRPr="002E6F13" w:rsidRDefault="002E6F13" w:rsidP="002E6F13">
      <w:pPr>
        <w:pStyle w:val="Dashlist"/>
        <w:rPr>
          <w:lang w:val="en-GB"/>
        </w:rPr>
      </w:pPr>
      <w:r w:rsidRPr="002E6F13">
        <w:rPr>
          <w:lang w:val="en-GB"/>
        </w:rPr>
        <w:t>to improve the assembly of the final device based on the results obtained.</w:t>
      </w:r>
    </w:p>
    <w:p w:rsidR="002E6F13" w:rsidRPr="002E6F13" w:rsidRDefault="002E6F13" w:rsidP="002E6F13">
      <w:pPr>
        <w:pStyle w:val="Dashlist"/>
        <w:rPr>
          <w:lang w:val="en-GB"/>
        </w:rPr>
      </w:pPr>
      <w:r w:rsidRPr="002E6F13">
        <w:rPr>
          <w:lang w:val="en-GB"/>
        </w:rPr>
        <w:tab/>
      </w:r>
      <w:r w:rsidRPr="002E6F13">
        <w:rPr>
          <w:lang w:val="en-GB"/>
        </w:rPr>
        <w:tab/>
        <w:t>to optimise the formal Evaluation Test Programme.</w:t>
      </w:r>
    </w:p>
    <w:p w:rsidR="002E6F13" w:rsidRPr="002E6F13" w:rsidRDefault="002E6F13" w:rsidP="002E6F13">
      <w:pPr>
        <w:pStyle w:val="Heading3"/>
      </w:pPr>
      <w:r w:rsidRPr="002E6F13">
        <w:tab/>
      </w:r>
      <w:bookmarkStart w:id="13" w:name="_Toc341079681"/>
      <w:r w:rsidRPr="002E6F13">
        <w:t>Detail Specification</w:t>
      </w:r>
      <w:bookmarkEnd w:id="13"/>
    </w:p>
    <w:p w:rsidR="002E6F13" w:rsidRPr="002E6F13" w:rsidRDefault="002E6F13" w:rsidP="002E6F13">
      <w:pPr>
        <w:rPr>
          <w:lang w:val="en-GB"/>
        </w:rPr>
      </w:pPr>
      <w:r w:rsidRPr="002E6F13">
        <w:rPr>
          <w:lang w:val="en-GB"/>
        </w:rPr>
        <w:t xml:space="preserve">Should a detail specification for the laser diode to be evaluated not exist, the Manufacturer shall prepare such a document in accordance with the established ESCC format and submit it to </w:t>
      </w:r>
      <w:r w:rsidR="00997DE6" w:rsidRPr="00997DE6">
        <w:rPr>
          <w:highlight w:val="yellow"/>
          <w:lang w:val="en-GB"/>
        </w:rPr>
        <w:t>the customer/user</w:t>
      </w:r>
      <w:r w:rsidRPr="002E6F13">
        <w:rPr>
          <w:lang w:val="en-GB"/>
        </w:rPr>
        <w:t xml:space="preserve"> for provisional approval. This Detail Specification shall then serve as a basis for the ordering and testing of the laser diodes.</w:t>
      </w:r>
    </w:p>
    <w:p w:rsidR="002E6F13" w:rsidRPr="002E6F13" w:rsidRDefault="002E6F13" w:rsidP="002E6F13">
      <w:pPr>
        <w:pStyle w:val="Heading3"/>
      </w:pPr>
      <w:r w:rsidRPr="002E6F13">
        <w:tab/>
      </w:r>
      <w:bookmarkStart w:id="14" w:name="_Toc341079682"/>
      <w:r w:rsidRPr="002E6F13">
        <w:t>Inspection Rights</w:t>
      </w:r>
      <w:bookmarkEnd w:id="14"/>
    </w:p>
    <w:p w:rsidR="002E6F13" w:rsidRPr="002E6F13" w:rsidRDefault="00997DE6" w:rsidP="002E6F13">
      <w:pPr>
        <w:rPr>
          <w:rFonts w:cs="Arial"/>
          <w:lang w:val="en-GB"/>
        </w:rPr>
      </w:pPr>
      <w:r>
        <w:rPr>
          <w:highlight w:val="yellow"/>
          <w:lang w:val="en-GB"/>
        </w:rPr>
        <w:t>T</w:t>
      </w:r>
      <w:r w:rsidRPr="00997DE6">
        <w:rPr>
          <w:highlight w:val="yellow"/>
          <w:lang w:val="en-GB"/>
        </w:rPr>
        <w:t>he customer/user</w:t>
      </w:r>
      <w:r>
        <w:rPr>
          <w:lang w:val="en-GB"/>
        </w:rPr>
        <w:t xml:space="preserve"> </w:t>
      </w:r>
      <w:r w:rsidR="002E6F13" w:rsidRPr="002E6F13">
        <w:rPr>
          <w:lang w:val="en-GB"/>
        </w:rPr>
        <w:t>reserves the right at any time to inspect the laser diodes being processed for evaluation purposes</w:t>
      </w:r>
      <w:r w:rsidR="002E6F13" w:rsidRPr="002E6F13">
        <w:rPr>
          <w:rFonts w:cs="Arial"/>
          <w:lang w:val="en-GB"/>
        </w:rPr>
        <w:t>.</w:t>
      </w:r>
    </w:p>
    <w:p w:rsidR="002E6F13" w:rsidRPr="002E6F13" w:rsidRDefault="002E6F13" w:rsidP="002E6F13">
      <w:pPr>
        <w:pStyle w:val="Heading3"/>
      </w:pPr>
      <w:r w:rsidRPr="002E6F13">
        <w:tab/>
      </w:r>
      <w:r w:rsidRPr="002E6F13">
        <w:tab/>
      </w:r>
      <w:bookmarkStart w:id="15" w:name="_Toc341079683"/>
      <w:r w:rsidRPr="002E6F13">
        <w:t>Control During Fabrication</w:t>
      </w:r>
      <w:bookmarkEnd w:id="15"/>
    </w:p>
    <w:p w:rsidR="002E6F13" w:rsidRPr="002E6F13" w:rsidRDefault="002E6F13" w:rsidP="002E6F13">
      <w:pPr>
        <w:rPr>
          <w:lang w:val="en-GB"/>
        </w:rPr>
      </w:pPr>
      <w:r w:rsidRPr="002E6F13">
        <w:rPr>
          <w:lang w:val="en-GB"/>
        </w:rPr>
        <w:t xml:space="preserve">Pre-assembly visual inspections shall be performed on the lot to be evaluated and this requirement shall form part of the Manufacturer’s standard procedure. The Manufacturer shall notify </w:t>
      </w:r>
      <w:r w:rsidR="00997DE6" w:rsidRPr="00997DE6">
        <w:rPr>
          <w:highlight w:val="yellow"/>
          <w:lang w:val="en-GB"/>
        </w:rPr>
        <w:t>the customer/user</w:t>
      </w:r>
      <w:r w:rsidR="00997DE6">
        <w:rPr>
          <w:lang w:val="en-GB"/>
        </w:rPr>
        <w:t xml:space="preserve"> </w:t>
      </w:r>
      <w:r w:rsidRPr="002E6F13">
        <w:rPr>
          <w:lang w:val="en-GB"/>
        </w:rPr>
        <w:t>at least three working days in advance of the date of this inspection.</w:t>
      </w:r>
    </w:p>
    <w:p w:rsidR="002E6F13" w:rsidRPr="002E6F13" w:rsidRDefault="002E6F13" w:rsidP="002E6F13">
      <w:pPr>
        <w:rPr>
          <w:lang w:val="en-GB"/>
        </w:rPr>
      </w:pPr>
      <w:r w:rsidRPr="002E6F13">
        <w:rPr>
          <w:lang w:val="en-GB"/>
        </w:rPr>
        <w:t xml:space="preserve">Progress of the laser diodes’ manufacture shall be observed, closely monitored and recorded. A chart showing the numbers in/out and cause for rejection of any failures (every failure shall be explained) during each fabrication stage shall be submitted to </w:t>
      </w:r>
      <w:r w:rsidR="00997DE6" w:rsidRPr="00997DE6">
        <w:rPr>
          <w:highlight w:val="yellow"/>
          <w:lang w:val="en-GB"/>
        </w:rPr>
        <w:t>the customer/user</w:t>
      </w:r>
      <w:r w:rsidRPr="002E6F13">
        <w:rPr>
          <w:lang w:val="en-GB"/>
        </w:rPr>
        <w:t>, along with a failure analysis of any rejects at each stage.</w:t>
      </w:r>
    </w:p>
    <w:p w:rsidR="002E6F13" w:rsidRPr="002E6F13" w:rsidRDefault="002E6F13" w:rsidP="002E6F13">
      <w:pPr>
        <w:pStyle w:val="Heading2"/>
      </w:pPr>
      <w:bookmarkStart w:id="16" w:name="_Toc341079684"/>
      <w:r w:rsidRPr="002E6F13">
        <w:lastRenderedPageBreak/>
        <w:t>100% INSPECTION</w:t>
      </w:r>
      <w:bookmarkEnd w:id="16"/>
    </w:p>
    <w:p w:rsidR="002E6F13" w:rsidRPr="002E6F13" w:rsidRDefault="002E6F13" w:rsidP="002E6F13">
      <w:pPr>
        <w:rPr>
          <w:lang w:val="en-GB"/>
        </w:rPr>
      </w:pPr>
      <w:r w:rsidRPr="002E6F13">
        <w:rPr>
          <w:lang w:val="en-GB"/>
        </w:rPr>
        <w:t>Every lot of laser diodes shall be inspected on a 100% basis to verify their suitability for the Evaluation Test Programme. Defects or deviations from the established ESCC requirements may invalidate the evaluation. For each measurement or inspection performed, the results shall be summarised in terms of quantity tested, quantity passed and quantity rejected. If any items are rejected, the reason shall be clearly identified.</w:t>
      </w:r>
    </w:p>
    <w:p w:rsidR="002E6F13" w:rsidRPr="002E6F13" w:rsidRDefault="002E6F13" w:rsidP="002E6F13">
      <w:pPr>
        <w:pStyle w:val="Heading3"/>
      </w:pPr>
      <w:bookmarkStart w:id="17" w:name="_Toc341079685"/>
      <w:r w:rsidRPr="002E6F13">
        <w:t>6.2.1</w:t>
      </w:r>
      <w:r w:rsidRPr="002E6F13">
        <w:tab/>
      </w:r>
      <w:r w:rsidRPr="002E6F13">
        <w:tab/>
        <w:t>Dimensions</w:t>
      </w:r>
      <w:bookmarkEnd w:id="17"/>
    </w:p>
    <w:p w:rsidR="002E6F13" w:rsidRPr="002E6F13" w:rsidRDefault="002E6F13" w:rsidP="002E6F13">
      <w:pPr>
        <w:rPr>
          <w:lang w:val="en-GB"/>
        </w:rPr>
      </w:pPr>
      <w:r w:rsidRPr="002E6F13">
        <w:rPr>
          <w:lang w:val="en-GB"/>
        </w:rPr>
        <w:t>The basic outline (L x W x H) plus lead/terminal dimensions of each laser diode shall be measured in accordance with the Detail Specification and the results recorded, together with any non-conformances. Rejected laser diodes shall be replaced.</w:t>
      </w:r>
    </w:p>
    <w:p w:rsidR="002E6F13" w:rsidRPr="002E6F13" w:rsidRDefault="002E6F13" w:rsidP="002E6F13">
      <w:pPr>
        <w:pStyle w:val="Heading3"/>
      </w:pPr>
      <w:bookmarkStart w:id="18" w:name="_Toc341079686"/>
      <w:r w:rsidRPr="002E6F13">
        <w:t>Weight</w:t>
      </w:r>
      <w:bookmarkEnd w:id="18"/>
    </w:p>
    <w:p w:rsidR="002E6F13" w:rsidRPr="002E6F13" w:rsidRDefault="002E6F13" w:rsidP="002E6F13">
      <w:pPr>
        <w:rPr>
          <w:lang w:val="en-GB"/>
        </w:rPr>
      </w:pPr>
      <w:r w:rsidRPr="002E6F13">
        <w:rPr>
          <w:lang w:val="en-GB"/>
        </w:rPr>
        <w:t xml:space="preserve">All laser diodes shall be weighed to an accuracy of </w:t>
      </w:r>
      <w:r w:rsidRPr="002E6F13">
        <w:rPr>
          <w:lang w:val="en-GB"/>
        </w:rPr>
        <w:t>0.1g. Any laser diodes which exceed the maximum weight specified in the Detail Specification shall be replaced.</w:t>
      </w:r>
    </w:p>
    <w:p w:rsidR="002E6F13" w:rsidRPr="002E6F13" w:rsidRDefault="002E6F13" w:rsidP="002E6F13">
      <w:pPr>
        <w:pStyle w:val="Heading3"/>
      </w:pPr>
      <w:r w:rsidRPr="002E6F13">
        <w:tab/>
      </w:r>
      <w:r w:rsidRPr="002E6F13">
        <w:tab/>
      </w:r>
      <w:bookmarkStart w:id="19" w:name="_Toc341079687"/>
      <w:r w:rsidRPr="002E6F13">
        <w:t>Initial Electro-Optical Measurements</w:t>
      </w:r>
      <w:bookmarkEnd w:id="19"/>
    </w:p>
    <w:p w:rsidR="002E6F13" w:rsidRPr="002E6F13" w:rsidRDefault="002E6F13" w:rsidP="002E6F13">
      <w:pPr>
        <w:rPr>
          <w:lang w:val="en-GB"/>
        </w:rPr>
      </w:pPr>
      <w:r w:rsidRPr="002E6F13">
        <w:rPr>
          <w:lang w:val="en-GB"/>
        </w:rPr>
        <w:t>All laser diodes shall be measured in accordance with the Detail Specification at</w:t>
      </w:r>
      <w:r>
        <w:rPr>
          <w:lang w:val="en-GB"/>
        </w:rPr>
        <w:t xml:space="preserve"> an ambient temperature of +22 </w:t>
      </w:r>
      <w:r>
        <w:rPr>
          <w:rFonts w:cs="Arial"/>
          <w:lang w:val="en-GB"/>
        </w:rPr>
        <w:t>±</w:t>
      </w:r>
      <w:r>
        <w:rPr>
          <w:lang w:val="en-GB"/>
        </w:rPr>
        <w:t>3</w:t>
      </w:r>
      <w:r>
        <w:rPr>
          <w:rFonts w:cs="Arial"/>
          <w:lang w:val="en-GB"/>
        </w:rPr>
        <w:t>º</w:t>
      </w:r>
      <w:r w:rsidRPr="002E6F13">
        <w:rPr>
          <w:lang w:val="en-GB"/>
        </w:rPr>
        <w:t>C (go-no-go). Rejected laser diodes shall be replaced.</w:t>
      </w:r>
    </w:p>
    <w:p w:rsidR="002E6F13" w:rsidRPr="002E6F13" w:rsidRDefault="002E6F13" w:rsidP="002E6F13">
      <w:pPr>
        <w:pStyle w:val="Heading3"/>
      </w:pPr>
      <w:r w:rsidRPr="002E6F13">
        <w:tab/>
      </w:r>
      <w:r w:rsidRPr="002E6F13">
        <w:tab/>
      </w:r>
      <w:bookmarkStart w:id="20" w:name="_Toc341079688"/>
      <w:r w:rsidRPr="002E6F13">
        <w:t>External Visual Inspection</w:t>
      </w:r>
      <w:bookmarkEnd w:id="20"/>
    </w:p>
    <w:p w:rsidR="002E6F13" w:rsidRPr="002E6F13" w:rsidRDefault="002E6F13" w:rsidP="002E6F13">
      <w:pPr>
        <w:rPr>
          <w:lang w:val="en-GB"/>
        </w:rPr>
      </w:pPr>
      <w:r w:rsidRPr="002E6F13">
        <w:rPr>
          <w:lang w:val="en-GB"/>
        </w:rPr>
        <w:t>All devices shall be inspected in accordance with ESCC Basic Specification No. 20500. Rejected laser diodes shall be replaced.</w:t>
      </w:r>
    </w:p>
    <w:p w:rsidR="002E6F13" w:rsidRPr="00B54AD0" w:rsidRDefault="002E6F13" w:rsidP="002E6F13">
      <w:pPr>
        <w:pStyle w:val="Heading3"/>
        <w:rPr>
          <w:rFonts w:cs="Arial"/>
          <w:lang w:val="fr-FR"/>
        </w:rPr>
      </w:pPr>
      <w:bookmarkStart w:id="21" w:name="_Toc341079689"/>
      <w:r w:rsidRPr="00B54AD0">
        <w:rPr>
          <w:lang w:val="fr-FR"/>
        </w:rPr>
        <w:t>Particle Impact Noise Detection (PIND</w:t>
      </w:r>
      <w:r w:rsidRPr="00B54AD0">
        <w:rPr>
          <w:rFonts w:cs="Arial"/>
          <w:lang w:val="fr-FR"/>
        </w:rPr>
        <w:t>)</w:t>
      </w:r>
      <w:bookmarkEnd w:id="21"/>
    </w:p>
    <w:p w:rsidR="002E6F13" w:rsidRPr="002E6F13" w:rsidRDefault="002E6F13" w:rsidP="002E6F13">
      <w:pPr>
        <w:rPr>
          <w:lang w:val="en-GB"/>
        </w:rPr>
      </w:pPr>
      <w:r w:rsidRPr="002E6F13">
        <w:rPr>
          <w:lang w:val="en-GB"/>
        </w:rPr>
        <w:t>If applicable, all laser diodes shall be subjected to PIND in accordance with MIL-STD-883 Test Method 2020, Condition A. Rejected laser diodes shall be replaced.</w:t>
      </w:r>
    </w:p>
    <w:p w:rsidR="002E6F13" w:rsidRPr="002E6F13" w:rsidRDefault="002E6F13" w:rsidP="002E6F13">
      <w:pPr>
        <w:pStyle w:val="Heading3"/>
      </w:pPr>
      <w:r w:rsidRPr="002E6F13">
        <w:tab/>
      </w:r>
      <w:r w:rsidRPr="002E6F13">
        <w:tab/>
      </w:r>
      <w:bookmarkStart w:id="22" w:name="_Toc341079690"/>
      <w:r w:rsidRPr="002E6F13">
        <w:t>Hermeticity</w:t>
      </w:r>
      <w:bookmarkEnd w:id="22"/>
    </w:p>
    <w:p w:rsidR="002E6F13" w:rsidRPr="002E6F13" w:rsidRDefault="002E6F13" w:rsidP="002E6F13">
      <w:pPr>
        <w:rPr>
          <w:lang w:val="en-GB"/>
        </w:rPr>
      </w:pPr>
      <w:r w:rsidRPr="002E6F13">
        <w:rPr>
          <w:lang w:val="en-GB"/>
        </w:rPr>
        <w:t>If applicable, fine and gross leak tests shall be performed on all laser diodes in accordance with MIL-STD-883 Test Method 1014, Conditions A and C. Rejected laser diodes shall be replaced.</w:t>
      </w:r>
    </w:p>
    <w:p w:rsidR="002E6F13" w:rsidRPr="002E6F13" w:rsidRDefault="002E6F13" w:rsidP="002E6F13">
      <w:pPr>
        <w:rPr>
          <w:lang w:val="en-GB"/>
        </w:rPr>
      </w:pPr>
      <w:r w:rsidRPr="002E6F13">
        <w:rPr>
          <w:lang w:val="en-GB"/>
        </w:rPr>
        <w:t>Hermeticity assessment for very low leak rate (critical for small packages) shall be measured by RGA when standard fine leak test cannot be applied. The main steps of the method are:</w:t>
      </w:r>
    </w:p>
    <w:p w:rsidR="002E6F13" w:rsidRPr="002E6F13" w:rsidRDefault="002E6F13" w:rsidP="002E6F13">
      <w:pPr>
        <w:pStyle w:val="numericallist"/>
        <w:rPr>
          <w:lang w:val="en-GB"/>
        </w:rPr>
      </w:pPr>
      <w:r w:rsidRPr="002E6F13">
        <w:rPr>
          <w:lang w:val="en-GB"/>
        </w:rPr>
        <w:tab/>
      </w:r>
      <w:r w:rsidRPr="002E6F13">
        <w:rPr>
          <w:lang w:val="en-GB"/>
        </w:rPr>
        <w:tab/>
        <w:t xml:space="preserve">Define the required helium leak rate (this may be done theoretically based on the quantity of contaminants, such as oxygen or water, that are acceptable at both the start and end of life). </w:t>
      </w:r>
    </w:p>
    <w:p w:rsidR="002E6F13" w:rsidRPr="002E6F13" w:rsidRDefault="002E6F13" w:rsidP="002E6F13">
      <w:pPr>
        <w:pStyle w:val="numericallist"/>
        <w:rPr>
          <w:lang w:val="en-GB"/>
        </w:rPr>
      </w:pPr>
      <w:r w:rsidRPr="002E6F13">
        <w:rPr>
          <w:lang w:val="en-GB"/>
        </w:rPr>
        <w:t>Define the He bombing conditions (pressure and duration) that lead to a quantity of helium inside the package that could be easily detected by RGA (typically 1500 ppmv).</w:t>
      </w:r>
    </w:p>
    <w:p w:rsidR="002E6F13" w:rsidRPr="002E6F13" w:rsidRDefault="002E6F13" w:rsidP="002E6F13">
      <w:pPr>
        <w:pStyle w:val="numericallist"/>
        <w:rPr>
          <w:lang w:val="en-GB"/>
        </w:rPr>
      </w:pPr>
      <w:r w:rsidRPr="002E6F13">
        <w:rPr>
          <w:lang w:val="en-GB"/>
        </w:rPr>
        <w:tab/>
        <w:t>Carry out the He bombing and RGA test. If the helium content measured by RGA is greater than 1500 ppmv, the leak rate is higher than the acceptable value.</w:t>
      </w:r>
    </w:p>
    <w:p w:rsidR="002E6F13" w:rsidRPr="002E6F13" w:rsidRDefault="002E6F13" w:rsidP="002E6F13">
      <w:pPr>
        <w:pStyle w:val="Heading3"/>
      </w:pPr>
      <w:r w:rsidRPr="002E6F13">
        <w:tab/>
      </w:r>
      <w:r w:rsidRPr="002E6F13">
        <w:tab/>
      </w:r>
      <w:bookmarkStart w:id="23" w:name="_Toc341079691"/>
      <w:r w:rsidRPr="002E6F13">
        <w:t>Marking and Serialisation</w:t>
      </w:r>
      <w:bookmarkEnd w:id="23"/>
    </w:p>
    <w:p w:rsidR="002E6F13" w:rsidRPr="002E6F13" w:rsidRDefault="002E6F13" w:rsidP="002E6F13">
      <w:pPr>
        <w:rPr>
          <w:lang w:val="en-GB"/>
        </w:rPr>
      </w:pPr>
      <w:r w:rsidRPr="002E6F13">
        <w:rPr>
          <w:lang w:val="en-GB"/>
        </w:rPr>
        <w:t>In order to guarantee traceability all laser diodes shall be permanently marked and serialised in accordance with the Manufacturer’s standard procedures.</w:t>
      </w:r>
    </w:p>
    <w:p w:rsidR="002E6F13" w:rsidRPr="002E6F13" w:rsidRDefault="002E6F13" w:rsidP="002E6F13">
      <w:pPr>
        <w:pStyle w:val="Heading3"/>
      </w:pPr>
      <w:bookmarkStart w:id="24" w:name="_Toc341079692"/>
      <w:r w:rsidRPr="002E6F13">
        <w:t>Materials and Finishes</w:t>
      </w:r>
      <w:bookmarkEnd w:id="24"/>
    </w:p>
    <w:p w:rsidR="002E6F13" w:rsidRPr="002E6F13" w:rsidRDefault="002E6F13" w:rsidP="00B97466">
      <w:pPr>
        <w:rPr>
          <w:lang w:val="en-GB"/>
        </w:rPr>
      </w:pPr>
      <w:r w:rsidRPr="002E6F13">
        <w:rPr>
          <w:lang w:val="en-GB"/>
        </w:rPr>
        <w:t xml:space="preserve">All non-metallic materials and finishes of the laser diodes specified herein shall be tested in accordance with ECSS-Q-ST-70-02, to verify their outgassing requirements, unless relevant data is available. </w:t>
      </w:r>
    </w:p>
    <w:p w:rsidR="002E6F13" w:rsidRPr="002E6F13" w:rsidRDefault="002E6F13" w:rsidP="00B97466">
      <w:pPr>
        <w:rPr>
          <w:lang w:val="en-GB"/>
        </w:rPr>
      </w:pPr>
      <w:r w:rsidRPr="002E6F13">
        <w:rPr>
          <w:lang w:val="en-GB"/>
        </w:rPr>
        <w:lastRenderedPageBreak/>
        <w:t>The use of epoxy in an enclosed volume presents the potential for reliability problems. The outgassing of solvents, extenders and reaction by-products from the epoxy after the package is sealed can cause degradation either through condensation and/or chemical reaction. Careful qualification of the epoxy and the cure cycle and continuous lot-to-lot control effort could reduce or eliminate these concerns.</w:t>
      </w:r>
    </w:p>
    <w:p w:rsidR="002E6F13" w:rsidRPr="002E6F13" w:rsidRDefault="002E6F13" w:rsidP="00B97466">
      <w:pPr>
        <w:rPr>
          <w:lang w:val="en-GB"/>
        </w:rPr>
      </w:pPr>
      <w:r w:rsidRPr="002E6F13">
        <w:rPr>
          <w:lang w:val="en-GB"/>
        </w:rPr>
        <w:t>In addition, all laser diodes specified herein shall meet the flammability requirements outlined in ECSS-Q-ST-70-21 and the outgassing requirements outlined in ECSS-Q-ST-70-29.</w:t>
      </w:r>
    </w:p>
    <w:p w:rsidR="002E6F13" w:rsidRPr="002E6F13" w:rsidRDefault="002E6F13" w:rsidP="00B97466">
      <w:pPr>
        <w:pStyle w:val="Heading3"/>
      </w:pPr>
      <w:r w:rsidRPr="002E6F13">
        <w:tab/>
      </w:r>
      <w:r w:rsidRPr="002E6F13">
        <w:tab/>
      </w:r>
      <w:bookmarkStart w:id="25" w:name="_Toc341079693"/>
      <w:r w:rsidRPr="002E6F13">
        <w:t>Completion of Inspection</w:t>
      </w:r>
      <w:bookmarkEnd w:id="25"/>
    </w:p>
    <w:p w:rsidR="002E6F13" w:rsidRPr="002E6F13" w:rsidRDefault="002E6F13" w:rsidP="00B97466">
      <w:pPr>
        <w:rPr>
          <w:rFonts w:cs="Arial"/>
          <w:lang w:val="en-GB"/>
        </w:rPr>
      </w:pPr>
      <w:r w:rsidRPr="00B97466">
        <w:rPr>
          <w:lang w:val="en-GB"/>
        </w:rPr>
        <w:t>The completion of inspection shall result in a batch of laser diodes that have been verified as to their suitability for the Evaluation Test Programme, i.e. each laser diode has satisfied the requirements of Paras. 6.2.1 through</w:t>
      </w:r>
      <w:r w:rsidRPr="002E6F13">
        <w:rPr>
          <w:rFonts w:cs="Arial"/>
          <w:lang w:val="en-GB"/>
        </w:rPr>
        <w:t xml:space="preserve"> 6.2.8.</w:t>
      </w:r>
    </w:p>
    <w:p w:rsidR="002E6F13" w:rsidRPr="002E6F13" w:rsidRDefault="002E6F13" w:rsidP="00B97466">
      <w:pPr>
        <w:pStyle w:val="Heading2"/>
      </w:pPr>
      <w:r w:rsidRPr="002E6F13">
        <w:tab/>
      </w:r>
      <w:r w:rsidRPr="002E6F13">
        <w:tab/>
      </w:r>
      <w:bookmarkStart w:id="26" w:name="_Toc341079694"/>
      <w:r w:rsidRPr="002E6F13">
        <w:t>ELECTRO-OPTICAL MEASUREMENTS</w:t>
      </w:r>
      <w:bookmarkEnd w:id="26"/>
    </w:p>
    <w:p w:rsidR="002E6F13" w:rsidRPr="002E6F13" w:rsidRDefault="002E6F13" w:rsidP="00B97466">
      <w:pPr>
        <w:rPr>
          <w:lang w:val="en-GB"/>
        </w:rPr>
      </w:pPr>
      <w:r w:rsidRPr="002E6F13">
        <w:rPr>
          <w:lang w:val="en-GB"/>
        </w:rPr>
        <w:t>Electro-optical measurements shall be made on a randomly selected sample of laser diodes as shown in Chart I. Measurements shall be made in accordance with Electrical Measurements at Room, High and Low Temperatures in the Detail Specification at the test temperatures specified in the Detail Specification. All results shall be recorded against serial numbers. Any laser diodes which fail one (or more) electro-optical measurements shall be replaced.</w:t>
      </w:r>
    </w:p>
    <w:p w:rsidR="002E6F13" w:rsidRPr="002E6F13" w:rsidRDefault="002E6F13" w:rsidP="00B97466">
      <w:pPr>
        <w:pStyle w:val="Heading2"/>
      </w:pPr>
      <w:r w:rsidRPr="002E6F13">
        <w:tab/>
      </w:r>
      <w:r w:rsidRPr="002E6F13">
        <w:tab/>
      </w:r>
      <w:bookmarkStart w:id="27" w:name="_Toc341079695"/>
      <w:r w:rsidRPr="002E6F13">
        <w:t>EVALUATION TESTING</w:t>
      </w:r>
      <w:bookmarkEnd w:id="27"/>
    </w:p>
    <w:p w:rsidR="002E6F13" w:rsidRPr="002E6F13" w:rsidRDefault="002E6F13" w:rsidP="00B97466">
      <w:pPr>
        <w:rPr>
          <w:lang w:val="en-GB"/>
        </w:rPr>
      </w:pPr>
      <w:r w:rsidRPr="002E6F13">
        <w:rPr>
          <w:lang w:val="en-GB"/>
        </w:rPr>
        <w:t>Evaluation testing shall be performed as specified in Chart I and the following sub-paragraphs.</w:t>
      </w:r>
    </w:p>
    <w:p w:rsidR="002E6F13" w:rsidRPr="002E6F13" w:rsidRDefault="002E6F13" w:rsidP="00B97466">
      <w:pPr>
        <w:rPr>
          <w:lang w:val="en-GB"/>
        </w:rPr>
      </w:pPr>
      <w:r w:rsidRPr="002E6F13">
        <w:rPr>
          <w:lang w:val="en-GB"/>
        </w:rPr>
        <w:t>All failed laser diode samples shall be analysed. The depth of analysis shall depend on the circumstances in which failure occurred and upon whether useful information may be gained. As a minimum, the failure mode shall be determined in each case.   Samples not failing catastrophically, e.g. those displaying out of tolerance electro-optical parameters, shall not be removed from the test sequence but monitored to observe degradation trends.</w:t>
      </w:r>
    </w:p>
    <w:p w:rsidR="002E6F13" w:rsidRPr="002E6F13" w:rsidRDefault="002E6F13" w:rsidP="00B97466">
      <w:pPr>
        <w:pStyle w:val="Heading3"/>
      </w:pPr>
      <w:bookmarkStart w:id="28" w:name="_Toc341079696"/>
      <w:r w:rsidRPr="002E6F13">
        <w:t>Group 1 - Control Group (2 samples)</w:t>
      </w:r>
      <w:bookmarkEnd w:id="28"/>
    </w:p>
    <w:p w:rsidR="002E6F13" w:rsidRPr="002E6F13" w:rsidRDefault="002E6F13" w:rsidP="00B97466">
      <w:pPr>
        <w:rPr>
          <w:lang w:val="en-GB"/>
        </w:rPr>
      </w:pPr>
      <w:r w:rsidRPr="002E6F13">
        <w:rPr>
          <w:lang w:val="en-GB"/>
        </w:rPr>
        <w:t>The laser diode samples of this group shall be retained for comparison purposes. Whenever measurements are made on any samples under test, these samples shall also be measured.</w:t>
      </w:r>
    </w:p>
    <w:p w:rsidR="002E6F13" w:rsidRPr="002E6F13" w:rsidRDefault="002E6F13" w:rsidP="00B97466">
      <w:pPr>
        <w:pStyle w:val="Heading3"/>
      </w:pPr>
      <w:bookmarkStart w:id="29" w:name="_Toc341079697"/>
      <w:r w:rsidRPr="002E6F13">
        <w:t>Group 2 - Destructive Tests (37 samples)</w:t>
      </w:r>
      <w:bookmarkEnd w:id="29"/>
    </w:p>
    <w:p w:rsidR="002E6F13" w:rsidRPr="002E6F13" w:rsidRDefault="002E6F13" w:rsidP="002E6F13">
      <w:pPr>
        <w:ind w:left="0"/>
        <w:rPr>
          <w:rFonts w:cs="Arial"/>
          <w:lang w:val="en-GB"/>
        </w:rPr>
      </w:pPr>
    </w:p>
    <w:p w:rsidR="002E6F13" w:rsidRPr="002E6F13" w:rsidRDefault="002E6F13" w:rsidP="00B97466">
      <w:pPr>
        <w:pStyle w:val="Heading4"/>
        <w:rPr>
          <w:lang w:val="en-GB"/>
        </w:rPr>
      </w:pPr>
      <w:bookmarkStart w:id="30" w:name="_Toc341079698"/>
      <w:r w:rsidRPr="002E6F13">
        <w:rPr>
          <w:lang w:val="en-GB"/>
        </w:rPr>
        <w:t>Subgroup 2A - Step-Stress Tests (6 samples)</w:t>
      </w:r>
      <w:bookmarkEnd w:id="30"/>
    </w:p>
    <w:p w:rsidR="002E6F13" w:rsidRPr="002E6F13" w:rsidRDefault="002E6F13" w:rsidP="00B97466">
      <w:pPr>
        <w:rPr>
          <w:lang w:val="en-GB"/>
        </w:rPr>
      </w:pPr>
      <w:r w:rsidRPr="002E6F13">
        <w:rPr>
          <w:lang w:val="en-GB"/>
        </w:rPr>
        <w:t>Unless otherwise specified, the step-stress sequences performed in this Subgroup shall only be terminated when all the test samples have failed catastrophically. Optical output power shall be measured and recorded throughout the test.   Measurements shall be made as defined in the Detail Specification.</w:t>
      </w:r>
    </w:p>
    <w:p w:rsidR="002E6F13" w:rsidRPr="002E6F13" w:rsidRDefault="002E6F13" w:rsidP="00B97466">
      <w:pPr>
        <w:pStyle w:val="Heading5"/>
        <w:rPr>
          <w:lang w:val="en-GB"/>
        </w:rPr>
      </w:pPr>
      <w:r w:rsidRPr="002E6F13">
        <w:rPr>
          <w:lang w:val="en-GB"/>
        </w:rPr>
        <w:tab/>
      </w:r>
      <w:r w:rsidRPr="002E6F13">
        <w:rPr>
          <w:lang w:val="en-GB"/>
        </w:rPr>
        <w:tab/>
        <w:t>Determination of Thermal Resistance (6 samples)</w:t>
      </w:r>
    </w:p>
    <w:p w:rsidR="002E6F13" w:rsidRPr="002E6F13" w:rsidRDefault="002E6F13" w:rsidP="00B97466">
      <w:pPr>
        <w:rPr>
          <w:lang w:val="en-GB"/>
        </w:rPr>
      </w:pPr>
      <w:r w:rsidRPr="002E6F13">
        <w:rPr>
          <w:lang w:val="en-GB"/>
        </w:rPr>
        <w:t>Determination of Thermal Resistance shall be performed using the Manufacturer’s test method and the Detail Specification limit applied.</w:t>
      </w:r>
    </w:p>
    <w:p w:rsidR="002E6F13" w:rsidRPr="002E6F13" w:rsidRDefault="002E6F13" w:rsidP="005D4897">
      <w:pPr>
        <w:pStyle w:val="Heading5"/>
        <w:rPr>
          <w:rFonts w:cs="Arial"/>
          <w:lang w:val="en-GB"/>
        </w:rPr>
      </w:pPr>
      <w:r w:rsidRPr="005D4897">
        <w:t>Temperature Step-Stress Tests (3 samples</w:t>
      </w:r>
      <w:r w:rsidRPr="002E6F13">
        <w:rPr>
          <w:rFonts w:cs="Arial"/>
          <w:lang w:val="en-GB"/>
        </w:rPr>
        <w:t>)</w:t>
      </w:r>
    </w:p>
    <w:p w:rsidR="002E6F13" w:rsidRPr="002E6F13" w:rsidRDefault="002E6F13" w:rsidP="005D4897">
      <w:pPr>
        <w:pStyle w:val="BulletList"/>
        <w:rPr>
          <w:lang w:val="en-GB"/>
        </w:rPr>
      </w:pPr>
      <w:r w:rsidRPr="002E6F13">
        <w:rPr>
          <w:lang w:val="en-GB"/>
        </w:rPr>
        <w:t>High Temperature Step-Stress Test (2 samples)</w:t>
      </w:r>
    </w:p>
    <w:p w:rsidR="002E6F13" w:rsidRPr="002E6F13" w:rsidRDefault="002E6F13" w:rsidP="005D4897">
      <w:pPr>
        <w:pStyle w:val="BulletList"/>
        <w:numPr>
          <w:ilvl w:val="0"/>
          <w:numId w:val="0"/>
        </w:numPr>
        <w:ind w:left="2148"/>
        <w:rPr>
          <w:lang w:val="en-GB"/>
        </w:rPr>
      </w:pPr>
      <w:r w:rsidRPr="002E6F13">
        <w:rPr>
          <w:lang w:val="en-GB"/>
        </w:rPr>
        <w:lastRenderedPageBreak/>
        <w:t>This test shall be performed as specified in Chart II. Test shall continue until the samples fail unless practical reasons prevent this.</w:t>
      </w:r>
    </w:p>
    <w:p w:rsidR="002E6F13" w:rsidRPr="002E6F13" w:rsidRDefault="002E6F13" w:rsidP="005D4897">
      <w:pPr>
        <w:pStyle w:val="BulletList"/>
        <w:rPr>
          <w:lang w:val="en-GB"/>
        </w:rPr>
      </w:pPr>
      <w:r w:rsidRPr="002E6F13">
        <w:rPr>
          <w:lang w:val="en-GB"/>
        </w:rPr>
        <w:tab/>
      </w:r>
      <w:r w:rsidRPr="002E6F13">
        <w:rPr>
          <w:lang w:val="en-GB"/>
        </w:rPr>
        <w:tab/>
        <w:t>Low Temperature Step-Stress Test (1 sample)</w:t>
      </w:r>
    </w:p>
    <w:p w:rsidR="002E6F13" w:rsidRPr="002E6F13" w:rsidRDefault="002E6F13" w:rsidP="005D4897">
      <w:pPr>
        <w:pStyle w:val="BulletList"/>
        <w:numPr>
          <w:ilvl w:val="0"/>
          <w:numId w:val="0"/>
        </w:numPr>
        <w:ind w:left="2148"/>
        <w:rPr>
          <w:lang w:val="en-GB"/>
        </w:rPr>
      </w:pPr>
      <w:r w:rsidRPr="002E6F13">
        <w:rPr>
          <w:lang w:val="en-GB"/>
        </w:rPr>
        <w:t>This test shall be performed as specified in Chart II. Test shall continue until the sample fails unless practical reasons prevent this.</w:t>
      </w:r>
    </w:p>
    <w:p w:rsidR="002E6F13" w:rsidRPr="002E6F13" w:rsidRDefault="002E6F13" w:rsidP="006A210F">
      <w:pPr>
        <w:pStyle w:val="Heading5"/>
        <w:rPr>
          <w:lang w:val="en-GB"/>
        </w:rPr>
      </w:pPr>
      <w:r w:rsidRPr="002E6F13">
        <w:rPr>
          <w:lang w:val="en-GB"/>
        </w:rPr>
        <w:tab/>
      </w:r>
      <w:r w:rsidRPr="002E6F13">
        <w:rPr>
          <w:lang w:val="en-GB"/>
        </w:rPr>
        <w:tab/>
        <w:t>Power Step-Stress Test (3 samples)</w:t>
      </w:r>
    </w:p>
    <w:p w:rsidR="002E6F13" w:rsidRPr="002E6F13" w:rsidRDefault="002E6F13" w:rsidP="006A210F">
      <w:pPr>
        <w:rPr>
          <w:lang w:val="en-GB"/>
        </w:rPr>
      </w:pPr>
      <w:r w:rsidRPr="002E6F13">
        <w:rPr>
          <w:lang w:val="en-GB"/>
        </w:rPr>
        <w:t>This test shall be performed as specified in Chart III. Test shall continue until the samples fail catastrophically unless practical reasons prevent this.</w:t>
      </w:r>
    </w:p>
    <w:p w:rsidR="002E6F13" w:rsidRPr="002E6F13" w:rsidRDefault="002E6F13" w:rsidP="006A210F">
      <w:pPr>
        <w:pStyle w:val="Heading5"/>
        <w:rPr>
          <w:lang w:val="en-GB"/>
        </w:rPr>
      </w:pPr>
      <w:r w:rsidRPr="002E6F13">
        <w:rPr>
          <w:lang w:val="en-GB"/>
        </w:rPr>
        <w:t>Measurements after each Step-Stress Sequence</w:t>
      </w:r>
    </w:p>
    <w:p w:rsidR="002E6F13" w:rsidRPr="002E6F13" w:rsidRDefault="002E6F13" w:rsidP="006A210F">
      <w:pPr>
        <w:rPr>
          <w:lang w:val="en-GB"/>
        </w:rPr>
      </w:pPr>
      <w:r w:rsidRPr="002E6F13">
        <w:rPr>
          <w:lang w:val="en-GB"/>
        </w:rPr>
        <w:t>Electro-optical measurements shall be performed on the samples and, where applicable, parameter drift values calculated after each step-stress sequence. The measurements and limits shall be defined in the Detail Specification.</w:t>
      </w:r>
    </w:p>
    <w:p w:rsidR="002E6F13" w:rsidRPr="002E6F13" w:rsidRDefault="002E6F13" w:rsidP="006A210F">
      <w:pPr>
        <w:pStyle w:val="Heading5"/>
        <w:rPr>
          <w:lang w:val="en-GB"/>
        </w:rPr>
      </w:pPr>
      <w:r w:rsidRPr="002E6F13">
        <w:rPr>
          <w:lang w:val="en-GB"/>
        </w:rPr>
        <w:tab/>
      </w:r>
      <w:r w:rsidRPr="002E6F13">
        <w:rPr>
          <w:lang w:val="en-GB"/>
        </w:rPr>
        <w:tab/>
        <w:t>Analysis of Subgroup 2A</w:t>
      </w:r>
    </w:p>
    <w:p w:rsidR="002E6F13" w:rsidRPr="002E6F13" w:rsidRDefault="002E6F13" w:rsidP="006A210F">
      <w:pPr>
        <w:rPr>
          <w:lang w:val="en-GB"/>
        </w:rPr>
      </w:pPr>
      <w:r w:rsidRPr="002E6F13">
        <w:rPr>
          <w:lang w:val="en-GB"/>
        </w:rPr>
        <w:t xml:space="preserve">The analysis of Subgroup 2A shall be presented </w:t>
      </w:r>
      <w:r w:rsidR="00997DE6" w:rsidRPr="00997DE6">
        <w:rPr>
          <w:highlight w:val="yellow"/>
          <w:lang w:val="en-GB"/>
        </w:rPr>
        <w:t>the customer/user</w:t>
      </w:r>
      <w:r w:rsidR="00997DE6">
        <w:rPr>
          <w:lang w:val="en-GB"/>
        </w:rPr>
        <w:t xml:space="preserve"> </w:t>
      </w:r>
      <w:r w:rsidRPr="002E6F13">
        <w:rPr>
          <w:lang w:val="en-GB"/>
        </w:rPr>
        <w:t>in a graphical form, supported by the actual results as follows:</w:t>
      </w:r>
    </w:p>
    <w:p w:rsidR="002E6F13" w:rsidRPr="002E6F13" w:rsidRDefault="002E6F13" w:rsidP="006A210F">
      <w:pPr>
        <w:pStyle w:val="BulletList"/>
        <w:rPr>
          <w:lang w:val="en-GB"/>
        </w:rPr>
      </w:pPr>
      <w:r w:rsidRPr="002E6F13">
        <w:rPr>
          <w:lang w:val="en-GB"/>
        </w:rPr>
        <w:tab/>
      </w:r>
      <w:r w:rsidRPr="002E6F13">
        <w:rPr>
          <w:lang w:val="en-GB"/>
        </w:rPr>
        <w:tab/>
        <w:t>The number of failures shall be plotted against time for each temperature or power level applied. The sequential failure occurrence shall also be recorded.</w:t>
      </w:r>
    </w:p>
    <w:p w:rsidR="002E6F13" w:rsidRPr="002E6F13" w:rsidRDefault="002E6F13" w:rsidP="006A210F">
      <w:pPr>
        <w:pStyle w:val="BulletList"/>
        <w:rPr>
          <w:lang w:val="en-GB"/>
        </w:rPr>
      </w:pPr>
      <w:r w:rsidRPr="002E6F13">
        <w:rPr>
          <w:lang w:val="en-GB"/>
        </w:rPr>
        <w:t>The optical output power shall be monitored, recorded and plotted against time for each temperature or power level applied.</w:t>
      </w:r>
    </w:p>
    <w:p w:rsidR="002E6F13" w:rsidRPr="002E6F13" w:rsidRDefault="002E6F13" w:rsidP="006A210F">
      <w:pPr>
        <w:pStyle w:val="BulletList"/>
        <w:rPr>
          <w:lang w:val="en-GB"/>
        </w:rPr>
      </w:pPr>
      <w:r w:rsidRPr="002E6F13">
        <w:rPr>
          <w:lang w:val="en-GB"/>
        </w:rPr>
        <w:t>The average drift of the optical output power at each temperature or power level applied shall be plotted against temperature.</w:t>
      </w:r>
    </w:p>
    <w:p w:rsidR="002E6F13" w:rsidRPr="002E6F13" w:rsidRDefault="002E6F13" w:rsidP="006A210F">
      <w:pPr>
        <w:pStyle w:val="BulletList"/>
        <w:rPr>
          <w:lang w:val="en-GB"/>
        </w:rPr>
      </w:pPr>
      <w:r w:rsidRPr="002E6F13">
        <w:rPr>
          <w:lang w:val="en-GB"/>
        </w:rPr>
        <w:tab/>
      </w:r>
      <w:r w:rsidRPr="002E6F13">
        <w:rPr>
          <w:lang w:val="en-GB"/>
        </w:rPr>
        <w:tab/>
        <w:t>Failure shall be according to Detail Specification limits.</w:t>
      </w:r>
    </w:p>
    <w:p w:rsidR="002E6F13" w:rsidRPr="002E6F13" w:rsidRDefault="002E6F13" w:rsidP="006A210F">
      <w:pPr>
        <w:rPr>
          <w:lang w:val="en-GB"/>
        </w:rPr>
      </w:pPr>
      <w:r w:rsidRPr="002E6F13">
        <w:rPr>
          <w:lang w:val="en-GB"/>
        </w:rPr>
        <w:t>The analysis of the results shall be used to determine the most efficient temperature and power for accelerated endurance testing.</w:t>
      </w:r>
    </w:p>
    <w:p w:rsidR="002E6F13" w:rsidRPr="002E6F13" w:rsidRDefault="002E6F13" w:rsidP="006A210F">
      <w:pPr>
        <w:pStyle w:val="Heading4"/>
        <w:rPr>
          <w:lang w:val="en-GB"/>
        </w:rPr>
      </w:pPr>
      <w:bookmarkStart w:id="31" w:name="_Toc341079699"/>
      <w:r w:rsidRPr="002E6F13">
        <w:rPr>
          <w:lang w:val="en-GB"/>
        </w:rPr>
        <w:t>Subgroup 2B - Constructional Analysis (4 samples)</w:t>
      </w:r>
      <w:bookmarkEnd w:id="31"/>
    </w:p>
    <w:p w:rsidR="002E6F13" w:rsidRPr="002E6F13" w:rsidRDefault="002E6F13" w:rsidP="006A210F">
      <w:pPr>
        <w:rPr>
          <w:lang w:val="en-GB"/>
        </w:rPr>
      </w:pPr>
      <w:r w:rsidRPr="002E6F13">
        <w:rPr>
          <w:lang w:val="en-GB"/>
        </w:rPr>
        <w:t>A constructional analysis shall be performed as follows:</w:t>
      </w:r>
    </w:p>
    <w:p w:rsidR="002E6F13" w:rsidRPr="002E6F13" w:rsidRDefault="002E6F13" w:rsidP="006A210F">
      <w:pPr>
        <w:pStyle w:val="alphabeticallist"/>
      </w:pPr>
      <w:r w:rsidRPr="002E6F13">
        <w:tab/>
        <w:t>External Visual Inspection in accordance with ESCC Basic Specification No. 20500</w:t>
      </w:r>
    </w:p>
    <w:p w:rsidR="002E6F13" w:rsidRPr="002E6F13" w:rsidRDefault="002E6F13" w:rsidP="006A210F">
      <w:pPr>
        <w:pStyle w:val="alphabeticallist"/>
      </w:pPr>
      <w:r w:rsidRPr="002E6F13">
        <w:tab/>
      </w:r>
      <w:r w:rsidRPr="002E6F13">
        <w:tab/>
        <w:t>Radiographic Inspection in accordance with ESCC Basic Specification No. 20900</w:t>
      </w:r>
    </w:p>
    <w:p w:rsidR="002E6F13" w:rsidRPr="002E6F13" w:rsidRDefault="002E6F13" w:rsidP="006A210F">
      <w:pPr>
        <w:pStyle w:val="alphabeticallist"/>
      </w:pPr>
      <w:r w:rsidRPr="002E6F13">
        <w:tab/>
      </w:r>
      <w:r w:rsidRPr="002E6F13">
        <w:tab/>
        <w:t>Seal Test per MIL-STD-883 Test Method 1014, Conditions A and C (if applicable)</w:t>
      </w:r>
    </w:p>
    <w:p w:rsidR="002E6F13" w:rsidRPr="002E6F13" w:rsidRDefault="002E6F13" w:rsidP="006A210F">
      <w:pPr>
        <w:pStyle w:val="alphabeticallist"/>
      </w:pPr>
      <w:r w:rsidRPr="002E6F13">
        <w:tab/>
      </w:r>
      <w:r w:rsidRPr="002E6F13">
        <w:tab/>
        <w:t>Fibre Attachment Integrity performed on the optical fibre or fibre-optic cable (as applicable), consisting of:</w:t>
      </w:r>
    </w:p>
    <w:p w:rsidR="002E6F13" w:rsidRPr="002E6F13" w:rsidRDefault="002E6F13" w:rsidP="002D2A62">
      <w:pPr>
        <w:pStyle w:val="numericallist"/>
        <w:tabs>
          <w:tab w:val="clear" w:pos="1985"/>
          <w:tab w:val="num" w:pos="2410"/>
        </w:tabs>
        <w:ind w:left="2410" w:firstLine="0"/>
        <w:rPr>
          <w:lang w:val="en-GB"/>
        </w:rPr>
      </w:pPr>
      <w:r w:rsidRPr="002E6F13">
        <w:rPr>
          <w:lang w:val="en-GB"/>
        </w:rPr>
        <w:t>Fibre Pull per IEC 61300-2-4. Changes in insertion loss shall be monitored as described in Para. 9.2 of IEC 61300-2-4. The following information shall be reported for each measurement:</w:t>
      </w:r>
    </w:p>
    <w:p w:rsidR="002E6F13" w:rsidRPr="002E6F13" w:rsidRDefault="002E6F13" w:rsidP="002D2A62">
      <w:pPr>
        <w:pStyle w:val="Bullet2"/>
        <w:numPr>
          <w:ilvl w:val="0"/>
          <w:numId w:val="0"/>
        </w:numPr>
        <w:tabs>
          <w:tab w:val="num" w:pos="2410"/>
        </w:tabs>
        <w:ind w:left="2410"/>
      </w:pPr>
      <w:r w:rsidRPr="002E6F13">
        <w:t>(i)</w:t>
      </w:r>
      <w:r w:rsidRPr="002E6F13">
        <w:tab/>
      </w:r>
      <w:r w:rsidRPr="002E6F13">
        <w:tab/>
        <w:t>Results of external visual inspection</w:t>
      </w:r>
    </w:p>
    <w:p w:rsidR="002E6F13" w:rsidRPr="002E6F13" w:rsidRDefault="002E6F13" w:rsidP="002D2A62">
      <w:pPr>
        <w:pStyle w:val="Bullet2"/>
        <w:numPr>
          <w:ilvl w:val="0"/>
          <w:numId w:val="0"/>
        </w:numPr>
        <w:tabs>
          <w:tab w:val="num" w:pos="2410"/>
        </w:tabs>
        <w:ind w:left="2552" w:hanging="142"/>
      </w:pPr>
      <w:r w:rsidRPr="002E6F13">
        <w:t>(ii)</w:t>
      </w:r>
      <w:r w:rsidR="006A210F">
        <w:tab/>
      </w:r>
      <w:r w:rsidRPr="002E6F13">
        <w:tab/>
      </w:r>
      <w:r w:rsidRPr="002E6F13">
        <w:tab/>
        <w:t>Optical transmittance changes during the test</w:t>
      </w:r>
    </w:p>
    <w:p w:rsidR="002E6F13" w:rsidRPr="002E6F13" w:rsidRDefault="002E6F13" w:rsidP="002D2A62">
      <w:pPr>
        <w:pStyle w:val="numericallist"/>
        <w:tabs>
          <w:tab w:val="clear" w:pos="1985"/>
          <w:tab w:val="num" w:pos="2410"/>
        </w:tabs>
        <w:ind w:left="2410" w:firstLine="0"/>
        <w:rPr>
          <w:lang w:val="en-GB"/>
        </w:rPr>
      </w:pPr>
      <w:r w:rsidRPr="002E6F13">
        <w:rPr>
          <w:lang w:val="en-GB"/>
        </w:rPr>
        <w:t>Fibre Rotation per IEC 61300-2-5, Torsion</w:t>
      </w:r>
    </w:p>
    <w:p w:rsidR="002E6F13" w:rsidRPr="002E6F13" w:rsidRDefault="002E6F13" w:rsidP="00F714C8">
      <w:pPr>
        <w:pStyle w:val="alphabeticallist"/>
      </w:pPr>
      <w:r w:rsidRPr="002E6F13">
        <w:t>Residual Gas Analysis per MIL-STD-883 Test Method 1018 (if applicable). All results shall be documented.</w:t>
      </w:r>
    </w:p>
    <w:p w:rsidR="002E6F13" w:rsidRPr="002E6F13" w:rsidRDefault="002E6F13" w:rsidP="00F714C8">
      <w:pPr>
        <w:pStyle w:val="alphabeticallist"/>
      </w:pPr>
      <w:r w:rsidRPr="002E6F13">
        <w:tab/>
      </w:r>
      <w:r w:rsidRPr="002E6F13">
        <w:tab/>
        <w:t>Internal Visual Inspection per ESCC Basic Specification No. 20400 and the Manufacturer’s specification for Internal Visual inspection. Dimensions of all components shall be checked for compliance with the Detail Specification. As a minimum, the following photographs shall be taken:</w:t>
      </w:r>
    </w:p>
    <w:p w:rsidR="002E6F13" w:rsidRPr="002E6F13" w:rsidRDefault="002E6F13" w:rsidP="002D2A62">
      <w:pPr>
        <w:pStyle w:val="numericallist"/>
        <w:ind w:firstLine="425"/>
        <w:rPr>
          <w:lang w:val="en-GB"/>
        </w:rPr>
      </w:pPr>
      <w:r w:rsidRPr="002E6F13">
        <w:rPr>
          <w:lang w:val="en-GB"/>
        </w:rPr>
        <w:tab/>
      </w:r>
      <w:r w:rsidRPr="002E6F13">
        <w:rPr>
          <w:lang w:val="en-GB"/>
        </w:rPr>
        <w:tab/>
        <w:t>An overall photograph of an opened component</w:t>
      </w:r>
    </w:p>
    <w:p w:rsidR="002E6F13" w:rsidRPr="002E6F13" w:rsidRDefault="002E6F13" w:rsidP="002D2A62">
      <w:pPr>
        <w:pStyle w:val="numericallist"/>
        <w:ind w:firstLine="425"/>
        <w:rPr>
          <w:lang w:val="en-GB"/>
        </w:rPr>
      </w:pPr>
      <w:r w:rsidRPr="002E6F13">
        <w:rPr>
          <w:lang w:val="en-GB"/>
        </w:rPr>
        <w:tab/>
        <w:t>Photographs of any anomalies found, with magnification where appropriate</w:t>
      </w:r>
    </w:p>
    <w:p w:rsidR="002E6F13" w:rsidRPr="002E6F13" w:rsidRDefault="002E6F13" w:rsidP="00F714C8">
      <w:pPr>
        <w:pStyle w:val="alphabeticallist"/>
      </w:pPr>
      <w:r w:rsidRPr="002E6F13">
        <w:lastRenderedPageBreak/>
        <w:t>Microsection at both assembly and semiconductor level. All findings shall be photo documented.</w:t>
      </w:r>
    </w:p>
    <w:p w:rsidR="002E6F13" w:rsidRPr="002E6F13" w:rsidRDefault="002E6F13" w:rsidP="00F714C8">
      <w:pPr>
        <w:pStyle w:val="alphabeticallist"/>
      </w:pPr>
      <w:r w:rsidRPr="002E6F13">
        <w:tab/>
        <w:t>Scanning Electron Microscope inspection to include, but not be limited to, examination of the following:</w:t>
      </w:r>
    </w:p>
    <w:p w:rsidR="002E6F13" w:rsidRPr="002E6F13" w:rsidRDefault="002E6F13" w:rsidP="002D2A62">
      <w:pPr>
        <w:pStyle w:val="numericallist"/>
        <w:ind w:firstLine="425"/>
        <w:rPr>
          <w:lang w:val="en-GB"/>
        </w:rPr>
      </w:pPr>
      <w:r w:rsidRPr="002E6F13">
        <w:rPr>
          <w:lang w:val="en-GB"/>
        </w:rPr>
        <w:tab/>
      </w:r>
      <w:r w:rsidRPr="002E6F13">
        <w:rPr>
          <w:lang w:val="en-GB"/>
        </w:rPr>
        <w:tab/>
        <w:t>Detailed examination of any anomalies identified by the internal visual inspection</w:t>
      </w:r>
    </w:p>
    <w:p w:rsidR="002E6F13" w:rsidRPr="002E6F13" w:rsidRDefault="002E6F13" w:rsidP="002D2A62">
      <w:pPr>
        <w:pStyle w:val="numericallist"/>
        <w:ind w:firstLine="425"/>
        <w:rPr>
          <w:lang w:val="en-GB"/>
        </w:rPr>
      </w:pPr>
      <w:r w:rsidRPr="002E6F13">
        <w:rPr>
          <w:lang w:val="en-GB"/>
        </w:rPr>
        <w:tab/>
      </w:r>
      <w:r w:rsidRPr="002E6F13">
        <w:rPr>
          <w:lang w:val="en-GB"/>
        </w:rPr>
        <w:tab/>
        <w:t>Clearance of bond wires</w:t>
      </w:r>
    </w:p>
    <w:p w:rsidR="002E6F13" w:rsidRPr="002E6F13" w:rsidRDefault="002E6F13" w:rsidP="002D2A62">
      <w:pPr>
        <w:pStyle w:val="numericallist"/>
        <w:ind w:firstLine="425"/>
        <w:rPr>
          <w:lang w:val="en-GB"/>
        </w:rPr>
      </w:pPr>
      <w:r w:rsidRPr="002E6F13">
        <w:rPr>
          <w:lang w:val="en-GB"/>
        </w:rPr>
        <w:t>Quality of wire bonds</w:t>
      </w:r>
    </w:p>
    <w:p w:rsidR="002E6F13" w:rsidRDefault="002E6F13" w:rsidP="002D2A62">
      <w:pPr>
        <w:pStyle w:val="numericallist"/>
        <w:ind w:firstLine="425"/>
        <w:rPr>
          <w:lang w:val="en-GB"/>
        </w:rPr>
      </w:pPr>
      <w:r w:rsidRPr="002E6F13">
        <w:rPr>
          <w:lang w:val="en-GB"/>
        </w:rPr>
        <w:t>Microsection inspection including assessment of coating and die attach quality</w:t>
      </w:r>
    </w:p>
    <w:p w:rsidR="00F714C8" w:rsidRPr="002E6F13" w:rsidRDefault="00F714C8" w:rsidP="00F714C8">
      <w:pPr>
        <w:pStyle w:val="numericallist"/>
        <w:numPr>
          <w:ilvl w:val="0"/>
          <w:numId w:val="0"/>
        </w:numPr>
        <w:ind w:left="1985"/>
        <w:rPr>
          <w:lang w:val="en-GB"/>
        </w:rPr>
      </w:pPr>
    </w:p>
    <w:p w:rsidR="002E6F13" w:rsidRPr="002E6F13" w:rsidRDefault="002E6F13" w:rsidP="00F714C8">
      <w:pPr>
        <w:rPr>
          <w:lang w:val="en-GB"/>
        </w:rPr>
      </w:pPr>
      <w:r w:rsidRPr="002E6F13">
        <w:rPr>
          <w:lang w:val="en-GB"/>
        </w:rPr>
        <w:tab/>
      </w:r>
      <w:r w:rsidRPr="002E6F13">
        <w:rPr>
          <w:lang w:val="en-GB"/>
        </w:rPr>
        <w:tab/>
        <w:t>The four steps above shall be photo documented.</w:t>
      </w:r>
    </w:p>
    <w:p w:rsidR="002E6F13" w:rsidRPr="002E6F13" w:rsidRDefault="002E6F13" w:rsidP="00F714C8">
      <w:pPr>
        <w:pStyle w:val="alphabeticallist"/>
      </w:pPr>
      <w:r w:rsidRPr="002E6F13">
        <w:tab/>
      </w:r>
      <w:r w:rsidRPr="002E6F13">
        <w:tab/>
        <w:t>Material Analysis shall be performed to confirm that the laser diode materials comply with the material specifications given in the Detail Specification. Prohibited materials are listed in ESCC-Q-ST-70.</w:t>
      </w:r>
    </w:p>
    <w:p w:rsidR="002E6F13" w:rsidRPr="002E6F13" w:rsidRDefault="002E6F13" w:rsidP="00F714C8">
      <w:pPr>
        <w:pStyle w:val="alphabeticallist"/>
      </w:pPr>
      <w:r w:rsidRPr="002E6F13">
        <w:t>Outgassing shall be tested in accordance with ECSS-Q-ST-70-02 to verify all non-metallic materials and finishes of the laser diodes meet the outgassing requirements, unless relevant data is available.</w:t>
      </w:r>
    </w:p>
    <w:p w:rsidR="002E6F13" w:rsidRPr="002E6F13" w:rsidRDefault="002E6F13" w:rsidP="00F714C8">
      <w:pPr>
        <w:pStyle w:val="alphabeticallist"/>
      </w:pPr>
      <w:r w:rsidRPr="002E6F13">
        <w:tab/>
      </w:r>
      <w:r w:rsidRPr="002E6F13">
        <w:tab/>
        <w:t>Scanning Acoustic Microscopy per ESCC Basic Specification No. 25200.</w:t>
      </w:r>
    </w:p>
    <w:p w:rsidR="002E6F13" w:rsidRPr="002E6F13" w:rsidRDefault="002E6F13" w:rsidP="00F714C8">
      <w:pPr>
        <w:pStyle w:val="Heading4"/>
        <w:rPr>
          <w:lang w:val="en-GB"/>
        </w:rPr>
      </w:pPr>
      <w:bookmarkStart w:id="32" w:name="_Toc341079700"/>
      <w:r w:rsidRPr="002E6F13">
        <w:rPr>
          <w:lang w:val="en-GB"/>
        </w:rPr>
        <w:t>Subgroup 2C - Irradiation (6 samples)</w:t>
      </w:r>
      <w:bookmarkEnd w:id="32"/>
    </w:p>
    <w:p w:rsidR="002E6F13" w:rsidRPr="002E6F13" w:rsidRDefault="002E6F13" w:rsidP="00F714C8">
      <w:pPr>
        <w:pStyle w:val="Heading5"/>
        <w:rPr>
          <w:lang w:val="en-GB"/>
        </w:rPr>
      </w:pPr>
      <w:r w:rsidRPr="002E6F13">
        <w:rPr>
          <w:lang w:val="en-GB"/>
        </w:rPr>
        <w:tab/>
      </w:r>
      <w:r w:rsidRPr="002E6F13">
        <w:rPr>
          <w:lang w:val="en-GB"/>
        </w:rPr>
        <w:tab/>
        <w:t>Displacement Damage (DD) (3 samples)</w:t>
      </w:r>
    </w:p>
    <w:p w:rsidR="002E6F13" w:rsidRPr="002E6F13" w:rsidRDefault="002E6F13" w:rsidP="00F714C8">
      <w:pPr>
        <w:rPr>
          <w:lang w:val="en-GB"/>
        </w:rPr>
      </w:pPr>
      <w:r w:rsidRPr="002E6F13">
        <w:rPr>
          <w:lang w:val="en-GB"/>
        </w:rPr>
        <w:t>DD Radiation Testing shall be performed in accordance with the requirements set out in the detailed ETP for each specific laser diode.</w:t>
      </w:r>
    </w:p>
    <w:p w:rsidR="002E6F13" w:rsidRPr="002E6F13" w:rsidRDefault="002E6F13" w:rsidP="0041697C">
      <w:pPr>
        <w:pStyle w:val="Heading5"/>
        <w:rPr>
          <w:lang w:val="en-GB"/>
        </w:rPr>
      </w:pPr>
      <w:r w:rsidRPr="002E6F13">
        <w:rPr>
          <w:lang w:val="en-GB"/>
        </w:rPr>
        <w:t>Total Ionising Dose (TID) (3 samples)</w:t>
      </w:r>
    </w:p>
    <w:p w:rsidR="002E6F13" w:rsidRPr="002E6F13" w:rsidRDefault="002E6F13" w:rsidP="0041697C">
      <w:pPr>
        <w:rPr>
          <w:lang w:val="en-GB"/>
        </w:rPr>
      </w:pPr>
      <w:r w:rsidRPr="002E6F13">
        <w:rPr>
          <w:lang w:val="en-GB"/>
        </w:rPr>
        <w:t>TID Radiation Testing shall be performed in accordance with ESCC Basic Specification No. 22900.</w:t>
      </w:r>
    </w:p>
    <w:p w:rsidR="002E6F13" w:rsidRPr="00B54AD0" w:rsidRDefault="002E6F13" w:rsidP="0041697C">
      <w:pPr>
        <w:pStyle w:val="Heading4"/>
        <w:rPr>
          <w:lang w:val="fr-FR"/>
        </w:rPr>
      </w:pPr>
      <w:bookmarkStart w:id="33" w:name="_Toc341079701"/>
      <w:r w:rsidRPr="00B54AD0">
        <w:rPr>
          <w:lang w:val="fr-FR"/>
        </w:rPr>
        <w:t>Subgroup 2D - Environmental Tests (16 samples)</w:t>
      </w:r>
      <w:bookmarkEnd w:id="33"/>
    </w:p>
    <w:p w:rsidR="002E6F13" w:rsidRPr="002E6F13" w:rsidRDefault="002E6F13" w:rsidP="0041697C">
      <w:pPr>
        <w:rPr>
          <w:lang w:val="en-GB"/>
        </w:rPr>
      </w:pPr>
      <w:r w:rsidRPr="002E6F13">
        <w:rPr>
          <w:lang w:val="en-GB"/>
        </w:rPr>
        <w:t>On completion of each of the following tests, the samples shall undergo fine and gross leak testing (if applicable), external and/or internal visual examination (as applicable) and electro-optical measurements, in accordance with the Detail Specification, to identify any damage caused as a result of that test.</w:t>
      </w:r>
    </w:p>
    <w:p w:rsidR="002E6F13" w:rsidRPr="002E6F13" w:rsidRDefault="002E6F13" w:rsidP="0041697C">
      <w:pPr>
        <w:pStyle w:val="Heading5"/>
        <w:rPr>
          <w:lang w:val="en-GB"/>
        </w:rPr>
      </w:pPr>
      <w:r w:rsidRPr="002E6F13">
        <w:rPr>
          <w:lang w:val="en-GB"/>
        </w:rPr>
        <w:t>Random Vibration Testing (3 samples)</w:t>
      </w:r>
    </w:p>
    <w:p w:rsidR="002E6F13" w:rsidRPr="002E6F13" w:rsidRDefault="002E6F13" w:rsidP="0041697C">
      <w:pPr>
        <w:rPr>
          <w:lang w:val="en-GB"/>
        </w:rPr>
      </w:pPr>
      <w:r w:rsidRPr="002E6F13">
        <w:rPr>
          <w:lang w:val="en-GB"/>
        </w:rPr>
        <w:t>Random Vibration shall be performed per MIL-STD-202 Test Method 214 and the following:</w:t>
      </w:r>
    </w:p>
    <w:p w:rsidR="002E6F13" w:rsidRPr="002E6F13" w:rsidRDefault="002E6F13" w:rsidP="0041697C">
      <w:pPr>
        <w:rPr>
          <w:lang w:val="en-GB"/>
        </w:rPr>
      </w:pPr>
      <w:r w:rsidRPr="002E6F13">
        <w:rPr>
          <w:lang w:val="en-GB"/>
        </w:rPr>
        <w:t>A random vibration generator shall be used to vibrate the samples according to the Power Spectral Density 20-2000Hz 30g(rms), or up to the limit stated in the Detail Specification, in which case additional steps shall be added. This shall be applied along each of three orthogonal directions for a period of 7.5 minutes each. Optical output power shall be monitored throughout the test. Resonance frequency sweep shall be performed before and after the test.</w:t>
      </w:r>
    </w:p>
    <w:p w:rsidR="002D2A62" w:rsidRDefault="002D2A62" w:rsidP="002D2A62">
      <w:pPr>
        <w:rPr>
          <w:lang w:val="en-GB"/>
        </w:rPr>
      </w:pPr>
      <w:r w:rsidRPr="002D2A62">
        <w:rPr>
          <w:lang w:val="en-GB"/>
        </w:rPr>
        <w:t>On completion of the test sequence the samples shall undergo fine and gross leak testing (if applicable),external and/or internal visual examination (as applicable) and electro-optical measurements, in</w:t>
      </w:r>
      <w:r>
        <w:rPr>
          <w:lang w:val="en-GB"/>
        </w:rPr>
        <w:t xml:space="preserve"> </w:t>
      </w:r>
      <w:r w:rsidRPr="002D2A62">
        <w:rPr>
          <w:lang w:val="en-GB"/>
        </w:rPr>
        <w:t>accordance with the Detail Specification, to identify any damage caused as a result of the vibration test</w:t>
      </w:r>
      <w:r>
        <w:rPr>
          <w:rFonts w:ascii="Helvetica" w:hAnsi="Helvetica" w:cs="Helvetica"/>
          <w:lang w:val="en-GB"/>
        </w:rPr>
        <w:t>.</w:t>
      </w:r>
    </w:p>
    <w:p w:rsidR="002E6F13" w:rsidRPr="002E6F13" w:rsidRDefault="002E6F13" w:rsidP="0041697C">
      <w:pPr>
        <w:rPr>
          <w:lang w:val="en-GB"/>
        </w:rPr>
      </w:pPr>
      <w:r w:rsidRPr="002E6F13">
        <w:rPr>
          <w:lang w:val="en-GB"/>
        </w:rPr>
        <w:t>The samples shall then be subjected to Mechanical Shock.</w:t>
      </w:r>
    </w:p>
    <w:p w:rsidR="002E6F13" w:rsidRPr="002E6F13" w:rsidRDefault="002E6F13" w:rsidP="007B6681">
      <w:pPr>
        <w:pStyle w:val="Heading5"/>
        <w:rPr>
          <w:lang w:val="en-GB"/>
        </w:rPr>
      </w:pPr>
      <w:r w:rsidRPr="002E6F13">
        <w:rPr>
          <w:lang w:val="en-GB"/>
        </w:rPr>
        <w:t>Mechanical Shock</w:t>
      </w:r>
    </w:p>
    <w:p w:rsidR="002E6F13" w:rsidRPr="002E6F13" w:rsidRDefault="002E6F13" w:rsidP="007B6681">
      <w:pPr>
        <w:rPr>
          <w:lang w:val="en-GB"/>
        </w:rPr>
      </w:pPr>
      <w:r w:rsidRPr="002E6F13">
        <w:rPr>
          <w:lang w:val="en-GB"/>
        </w:rPr>
        <w:t>Mechanical Shock shall be performed per MIL-STD-883 Test Method 2002 in the following steps:</w:t>
      </w:r>
    </w:p>
    <w:p w:rsidR="002E6F13" w:rsidRPr="002E6F13" w:rsidRDefault="002E6F13" w:rsidP="007B6681">
      <w:pPr>
        <w:rPr>
          <w:lang w:val="en-GB"/>
        </w:rPr>
      </w:pPr>
      <w:r w:rsidRPr="002E6F13">
        <w:rPr>
          <w:lang w:val="en-GB"/>
        </w:rPr>
        <w:lastRenderedPageBreak/>
        <w:tab/>
      </w:r>
      <w:r w:rsidRPr="002E6F13">
        <w:rPr>
          <w:lang w:val="en-GB"/>
        </w:rPr>
        <w:tab/>
        <w:t>Step 1: 500g (peak), duration = 1ms (Condition A of MIL-STD-883 Test Method 2002)</w:t>
      </w:r>
    </w:p>
    <w:p w:rsidR="002E6F13" w:rsidRPr="002E6F13" w:rsidRDefault="002E6F13" w:rsidP="007B6681">
      <w:pPr>
        <w:rPr>
          <w:lang w:val="en-GB"/>
        </w:rPr>
      </w:pPr>
      <w:r w:rsidRPr="002E6F13">
        <w:rPr>
          <w:lang w:val="en-GB"/>
        </w:rPr>
        <w:tab/>
      </w:r>
      <w:r w:rsidRPr="002E6F13">
        <w:rPr>
          <w:lang w:val="en-GB"/>
        </w:rPr>
        <w:tab/>
        <w:t>Step 2: 1500g (peak), duration = 0.5ms (Condition B of MIL-STD-883 Test Method 2002)</w:t>
      </w:r>
    </w:p>
    <w:p w:rsidR="002E6F13" w:rsidRPr="002E6F13" w:rsidRDefault="002E6F13" w:rsidP="007B6681">
      <w:pPr>
        <w:rPr>
          <w:lang w:val="en-GB"/>
        </w:rPr>
      </w:pPr>
      <w:r w:rsidRPr="002E6F13">
        <w:rPr>
          <w:lang w:val="en-GB"/>
        </w:rPr>
        <w:tab/>
      </w:r>
      <w:r w:rsidRPr="002E6F13">
        <w:rPr>
          <w:lang w:val="en-GB"/>
        </w:rPr>
        <w:tab/>
        <w:t>Step 3: 3000g (peak), duration = 0.3ms (Condition C of MIL-STD-883 Test Method 2002)</w:t>
      </w:r>
    </w:p>
    <w:p w:rsidR="002E6F13" w:rsidRPr="002E6F13" w:rsidRDefault="002E6F13" w:rsidP="007B6681">
      <w:pPr>
        <w:rPr>
          <w:lang w:val="en-GB"/>
        </w:rPr>
      </w:pPr>
      <w:r w:rsidRPr="002E6F13">
        <w:rPr>
          <w:lang w:val="en-GB"/>
        </w:rPr>
        <w:t>or up to the limit stated in the Detail Specification, in which case additional steps will need to be added. Five shocks shall be applied in each orientation at each step.</w:t>
      </w:r>
    </w:p>
    <w:p w:rsidR="002E6F13" w:rsidRPr="002E6F13" w:rsidRDefault="002E6F13" w:rsidP="007B6681">
      <w:pPr>
        <w:rPr>
          <w:lang w:val="en-GB"/>
        </w:rPr>
      </w:pPr>
      <w:r w:rsidRPr="002E6F13">
        <w:rPr>
          <w:lang w:val="en-GB"/>
        </w:rPr>
        <w:t>The shock generator shall be capable of generating a saw-tooth pulse. Peak acceleration of the nominal pulse, A, and duration of the nominal pulse, D, shall be as specified in the table below.</w:t>
      </w:r>
    </w:p>
    <w:p w:rsidR="002E6F13" w:rsidRDefault="00591299" w:rsidP="00591299">
      <w:pPr>
        <w:ind w:left="0"/>
        <w:jc w:val="center"/>
        <w:rPr>
          <w:rFonts w:cs="Arial"/>
          <w:lang w:val="en-GB"/>
        </w:rPr>
      </w:pPr>
      <w:r>
        <w:rPr>
          <w:rFonts w:cs="Arial"/>
          <w:noProof/>
          <w:lang w:val="en-GB" w:eastAsia="en-GB"/>
        </w:rPr>
        <w:drawing>
          <wp:inline distT="0" distB="0" distL="0" distR="0" wp14:anchorId="5F4605FF" wp14:editId="06AA333C">
            <wp:extent cx="3191702" cy="2451844"/>
            <wp:effectExtent l="0" t="0" r="889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ension.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92111" cy="2452158"/>
                    </a:xfrm>
                    <a:prstGeom prst="rect">
                      <a:avLst/>
                    </a:prstGeom>
                  </pic:spPr>
                </pic:pic>
              </a:graphicData>
            </a:graphic>
          </wp:inline>
        </w:drawing>
      </w:r>
    </w:p>
    <w:tbl>
      <w:tblPr>
        <w:tblStyle w:val="TableGrid"/>
        <w:tblW w:w="0" w:type="auto"/>
        <w:jc w:val="center"/>
        <w:tblLook w:val="04A0" w:firstRow="1" w:lastRow="0" w:firstColumn="1" w:lastColumn="0" w:noHBand="0" w:noVBand="1"/>
      </w:tblPr>
      <w:tblGrid>
        <w:gridCol w:w="2802"/>
        <w:gridCol w:w="3118"/>
      </w:tblGrid>
      <w:tr w:rsidR="00591299" w:rsidTr="00591299">
        <w:trPr>
          <w:jc w:val="center"/>
        </w:trPr>
        <w:tc>
          <w:tcPr>
            <w:tcW w:w="2802" w:type="dxa"/>
          </w:tcPr>
          <w:p w:rsidR="00591299" w:rsidRDefault="00591299" w:rsidP="00591299">
            <w:pPr>
              <w:pStyle w:val="Bodyjustified"/>
            </w:pPr>
            <w:r>
              <w:t>A</w:t>
            </w:r>
          </w:p>
        </w:tc>
        <w:tc>
          <w:tcPr>
            <w:tcW w:w="3118" w:type="dxa"/>
          </w:tcPr>
          <w:p w:rsidR="00591299" w:rsidRDefault="00591299" w:rsidP="00591299">
            <w:pPr>
              <w:pStyle w:val="Bodyjustified"/>
            </w:pPr>
            <w:r>
              <w:t>D</w:t>
            </w:r>
          </w:p>
        </w:tc>
      </w:tr>
      <w:tr w:rsidR="00591299" w:rsidTr="00591299">
        <w:trPr>
          <w:jc w:val="center"/>
        </w:trPr>
        <w:tc>
          <w:tcPr>
            <w:tcW w:w="2802" w:type="dxa"/>
          </w:tcPr>
          <w:p w:rsidR="00591299" w:rsidRDefault="00591299" w:rsidP="00591299">
            <w:pPr>
              <w:pStyle w:val="Bodyjustified"/>
            </w:pPr>
            <w:r>
              <w:rPr>
                <w:w w:val="100"/>
              </w:rPr>
              <w:t>75g</w:t>
            </w:r>
          </w:p>
        </w:tc>
        <w:tc>
          <w:tcPr>
            <w:tcW w:w="3118" w:type="dxa"/>
          </w:tcPr>
          <w:p w:rsidR="00591299" w:rsidRDefault="00591299" w:rsidP="00591299">
            <w:pPr>
              <w:pStyle w:val="Bodyjustified"/>
            </w:pPr>
            <w:r>
              <w:rPr>
                <w:w w:val="100"/>
              </w:rPr>
              <w:t>11ms</w:t>
            </w:r>
          </w:p>
        </w:tc>
      </w:tr>
      <w:tr w:rsidR="00591299" w:rsidTr="00591299">
        <w:trPr>
          <w:jc w:val="center"/>
        </w:trPr>
        <w:tc>
          <w:tcPr>
            <w:tcW w:w="2802" w:type="dxa"/>
          </w:tcPr>
          <w:p w:rsidR="00591299" w:rsidRDefault="00591299" w:rsidP="00591299">
            <w:pPr>
              <w:pStyle w:val="Bodyjustified"/>
            </w:pPr>
            <w:r>
              <w:rPr>
                <w:w w:val="100"/>
              </w:rPr>
              <w:t>2500g</w:t>
            </w:r>
          </w:p>
        </w:tc>
        <w:tc>
          <w:tcPr>
            <w:tcW w:w="3118" w:type="dxa"/>
          </w:tcPr>
          <w:p w:rsidR="00591299" w:rsidRDefault="00591299" w:rsidP="00591299">
            <w:pPr>
              <w:pStyle w:val="Bodyjustified"/>
            </w:pPr>
            <w:r>
              <w:rPr>
                <w:w w:val="100"/>
              </w:rPr>
              <w:t>500</w:t>
            </w:r>
            <w:r>
              <w:rPr>
                <w:rFonts w:ascii="Symbol" w:hAnsi="Symbol" w:cs="Symbol"/>
                <w:w w:val="100"/>
              </w:rPr>
              <w:t></w:t>
            </w:r>
            <w:r>
              <w:rPr>
                <w:w w:val="100"/>
              </w:rPr>
              <w:t>s</w:t>
            </w:r>
          </w:p>
        </w:tc>
      </w:tr>
    </w:tbl>
    <w:p w:rsidR="00591299" w:rsidRPr="002E6F13" w:rsidRDefault="00591299" w:rsidP="00591299">
      <w:pPr>
        <w:ind w:left="0"/>
        <w:jc w:val="center"/>
        <w:rPr>
          <w:rFonts w:cs="Arial"/>
          <w:lang w:val="en-GB"/>
        </w:rPr>
      </w:pPr>
    </w:p>
    <w:p w:rsidR="002E6F13" w:rsidRPr="002E6F13" w:rsidRDefault="002E6F13" w:rsidP="002E6F13">
      <w:pPr>
        <w:ind w:left="0"/>
        <w:rPr>
          <w:rFonts w:cs="Arial"/>
          <w:lang w:val="en-GB"/>
        </w:rPr>
      </w:pPr>
    </w:p>
    <w:p w:rsidR="002E6F13" w:rsidRPr="002E6F13" w:rsidRDefault="002E6F13" w:rsidP="00E62248">
      <w:pPr>
        <w:rPr>
          <w:lang w:val="en-GB"/>
        </w:rPr>
      </w:pPr>
      <w:r w:rsidRPr="002E6F13">
        <w:rPr>
          <w:lang w:val="en-GB"/>
        </w:rPr>
        <w:t>The samples are then subjected to nine shocks along each of three orthogonal directions for each acceleration level.</w:t>
      </w:r>
    </w:p>
    <w:p w:rsidR="002E6F13" w:rsidRPr="002E6F13" w:rsidRDefault="002E6F13" w:rsidP="00E62248">
      <w:pPr>
        <w:rPr>
          <w:lang w:val="en-GB"/>
        </w:rPr>
      </w:pPr>
      <w:r w:rsidRPr="002E6F13">
        <w:rPr>
          <w:lang w:val="en-GB"/>
        </w:rPr>
        <w:t>On completion of the test sequence the samples shall undergo fine and gross leak testing (if applicable), external and/or internal visual examination (as applicable) and electro-optical measurements, in accordance with the Detail Specification, to identify any damage caused as a result of the mechanical shock test.</w:t>
      </w:r>
    </w:p>
    <w:p w:rsidR="002E6F13" w:rsidRPr="002E6F13" w:rsidRDefault="002E6F13" w:rsidP="00E62248">
      <w:pPr>
        <w:pStyle w:val="Heading5"/>
        <w:rPr>
          <w:lang w:val="en-GB"/>
        </w:rPr>
      </w:pPr>
      <w:r w:rsidRPr="002E6F13">
        <w:rPr>
          <w:lang w:val="en-GB"/>
        </w:rPr>
        <w:t>Temperature Cycling (3 samples)</w:t>
      </w:r>
    </w:p>
    <w:p w:rsidR="002E6F13" w:rsidRPr="002E6F13" w:rsidRDefault="002E6F13" w:rsidP="00E62248">
      <w:pPr>
        <w:rPr>
          <w:lang w:val="en-GB"/>
        </w:rPr>
      </w:pPr>
      <w:r w:rsidRPr="002E6F13">
        <w:rPr>
          <w:lang w:val="en-GB"/>
        </w:rPr>
        <w:t>Temperature Cycling shall be performed per MIL-STD-883 Test Method 1010, Condition A with the exception that the high temperature shall be +70 (+10, -0)</w:t>
      </w:r>
      <w:r w:rsidR="002D2A62" w:rsidRPr="002D2A62">
        <w:rPr>
          <w:rFonts w:cs="Arial"/>
          <w:lang w:val="en-GB"/>
        </w:rPr>
        <w:t xml:space="preserve"> </w:t>
      </w:r>
      <w:r w:rsidR="002D2A62">
        <w:rPr>
          <w:rFonts w:cs="Arial"/>
          <w:lang w:val="en-GB"/>
        </w:rPr>
        <w:t>°</w:t>
      </w:r>
      <w:r w:rsidRPr="002E6F13">
        <w:rPr>
          <w:lang w:val="en-GB"/>
        </w:rPr>
        <w:t>C and number of cycles 500.</w:t>
      </w:r>
    </w:p>
    <w:p w:rsidR="002E6F13" w:rsidRPr="002E6F13" w:rsidRDefault="002E6F13" w:rsidP="00E62248">
      <w:pPr>
        <w:rPr>
          <w:lang w:val="en-GB"/>
        </w:rPr>
      </w:pPr>
      <w:r w:rsidRPr="002E6F13">
        <w:rPr>
          <w:lang w:val="en-GB"/>
        </w:rPr>
        <w:t xml:space="preserve">Measurements of optical output power shall be made throughout the test at every 100th cycle. </w:t>
      </w:r>
    </w:p>
    <w:p w:rsidR="002E6F13" w:rsidRPr="002E6F13" w:rsidRDefault="002E6F13" w:rsidP="00E62248">
      <w:pPr>
        <w:rPr>
          <w:lang w:val="en-GB"/>
        </w:rPr>
      </w:pPr>
      <w:r w:rsidRPr="002E6F13">
        <w:rPr>
          <w:lang w:val="en-GB"/>
        </w:rPr>
        <w:t>On completion of the test, the temperature shall be returned to +22</w:t>
      </w:r>
      <w:r w:rsidR="002D2A62">
        <w:rPr>
          <w:lang w:val="en-GB"/>
        </w:rPr>
        <w:t xml:space="preserve"> </w:t>
      </w:r>
      <w:r w:rsidR="002D2A62">
        <w:rPr>
          <w:rFonts w:cs="Arial"/>
          <w:lang w:val="en-GB"/>
        </w:rPr>
        <w:t xml:space="preserve">± </w:t>
      </w:r>
      <w:r w:rsidRPr="002E6F13">
        <w:rPr>
          <w:lang w:val="en-GB"/>
        </w:rPr>
        <w:t>3</w:t>
      </w:r>
      <w:r w:rsidR="002D2A62">
        <w:rPr>
          <w:rFonts w:cs="Arial"/>
          <w:lang w:val="en-GB"/>
        </w:rPr>
        <w:t>°</w:t>
      </w:r>
      <w:r w:rsidRPr="002E6F13">
        <w:rPr>
          <w:lang w:val="en-GB"/>
        </w:rPr>
        <w:t xml:space="preserve">C and the samples removed from the chamber. A visual inspection (external and/or internal, as applicable) shall be </w:t>
      </w:r>
      <w:r w:rsidRPr="002E6F13">
        <w:rPr>
          <w:lang w:val="en-GB"/>
        </w:rPr>
        <w:lastRenderedPageBreak/>
        <w:t xml:space="preserve">carried out to look for any damage or other anomalies, followed by fine and gross leak testing (if applicable) and electro-optical measurements per the Detail Specification. </w:t>
      </w:r>
    </w:p>
    <w:p w:rsidR="002E6F13" w:rsidRPr="002E6F13" w:rsidRDefault="002E6F13" w:rsidP="00E62248">
      <w:pPr>
        <w:pStyle w:val="Heading5"/>
        <w:rPr>
          <w:lang w:val="en-GB"/>
        </w:rPr>
      </w:pPr>
      <w:r w:rsidRPr="002E6F13">
        <w:rPr>
          <w:lang w:val="en-GB"/>
        </w:rPr>
        <w:tab/>
      </w:r>
      <w:r w:rsidRPr="002E6F13">
        <w:rPr>
          <w:lang w:val="en-GB"/>
        </w:rPr>
        <w:tab/>
        <w:t>Rapid Depressurisation (3 samples)</w:t>
      </w:r>
    </w:p>
    <w:p w:rsidR="002E6F13" w:rsidRPr="002E6F13" w:rsidRDefault="002E6F13" w:rsidP="00E62248">
      <w:pPr>
        <w:rPr>
          <w:lang w:val="en-GB"/>
        </w:rPr>
      </w:pPr>
      <w:r w:rsidRPr="002E6F13">
        <w:rPr>
          <w:lang w:val="en-GB"/>
        </w:rPr>
        <w:t>Rapid Depressurisation is applicable to optical fibre coupled laser diodes only and may be substituted by analysis.</w:t>
      </w:r>
    </w:p>
    <w:p w:rsidR="002E6F13" w:rsidRPr="002E6F13" w:rsidRDefault="002E6F13" w:rsidP="00E62248">
      <w:pPr>
        <w:rPr>
          <w:lang w:val="en-GB"/>
        </w:rPr>
      </w:pPr>
      <w:r w:rsidRPr="002E6F13">
        <w:rPr>
          <w:lang w:val="en-GB"/>
        </w:rPr>
        <w:t>The optical output power of the samples shall be measured before the test and monitored throughout, including during sample transfer.</w:t>
      </w:r>
    </w:p>
    <w:p w:rsidR="002E6F13" w:rsidRPr="002E6F13" w:rsidRDefault="002E6F13" w:rsidP="00E62248">
      <w:pPr>
        <w:rPr>
          <w:lang w:val="en-GB"/>
        </w:rPr>
      </w:pPr>
      <w:r w:rsidRPr="002E6F13">
        <w:rPr>
          <w:lang w:val="en-GB"/>
        </w:rPr>
        <w:t>The samples shall be placed within the thermal vacuum chamber and connected to the optical measuring equipment, outside the chamber, via vacuum feed-throughs.</w:t>
      </w:r>
    </w:p>
    <w:p w:rsidR="002E6F13" w:rsidRPr="002E6F13" w:rsidRDefault="002E6F13" w:rsidP="00E62248">
      <w:pPr>
        <w:rPr>
          <w:lang w:val="en-GB"/>
        </w:rPr>
      </w:pPr>
      <w:r w:rsidRPr="002E6F13">
        <w:rPr>
          <w:lang w:val="en-GB"/>
        </w:rPr>
        <w:t>The chamber pressure is reduced, from atmospheric pressure, until a stable pressure of not more than 1333 Pa is achieved. Pressure shall be reduced in a time of no more than 5 seconds. The chamber shall then be returned to atmospheric pressure.</w:t>
      </w:r>
    </w:p>
    <w:p w:rsidR="002E6F13" w:rsidRPr="002E6F13" w:rsidRDefault="002E6F13" w:rsidP="00E62248">
      <w:pPr>
        <w:rPr>
          <w:lang w:val="en-GB"/>
        </w:rPr>
      </w:pPr>
      <w:r w:rsidRPr="002E6F13">
        <w:rPr>
          <w:lang w:val="en-GB"/>
        </w:rPr>
        <w:t>The samples shall undergo 5 depressurisation cycles.</w:t>
      </w:r>
    </w:p>
    <w:p w:rsidR="002E6F13" w:rsidRPr="002E6F13" w:rsidRDefault="002E6F13" w:rsidP="00E62248">
      <w:pPr>
        <w:rPr>
          <w:lang w:val="en-GB"/>
        </w:rPr>
      </w:pPr>
      <w:r w:rsidRPr="002E6F13">
        <w:rPr>
          <w:lang w:val="en-GB"/>
        </w:rPr>
        <w:t>On completion of the test, the samples shall be removed from the chamber. The dimensions shall be measured and a visual inspection (external and/or internal, as applicable) carried out to look for any damage or other anomalies, followed by electro-optical measurements per the Detail Specification.</w:t>
      </w:r>
    </w:p>
    <w:p w:rsidR="002E6F13" w:rsidRPr="002E6F13" w:rsidRDefault="002E6F13" w:rsidP="00E62248">
      <w:pPr>
        <w:pStyle w:val="Heading5"/>
        <w:rPr>
          <w:lang w:val="en-GB"/>
        </w:rPr>
      </w:pPr>
      <w:r w:rsidRPr="002E6F13">
        <w:rPr>
          <w:lang w:val="en-GB"/>
        </w:rPr>
        <w:t>Thermal Vacuum (3 samples)</w:t>
      </w:r>
    </w:p>
    <w:p w:rsidR="002E6F13" w:rsidRPr="002E6F13" w:rsidRDefault="002E6F13" w:rsidP="00E62248">
      <w:pPr>
        <w:rPr>
          <w:lang w:val="en-GB"/>
        </w:rPr>
      </w:pPr>
      <w:r w:rsidRPr="002E6F13">
        <w:rPr>
          <w:lang w:val="en-GB"/>
        </w:rPr>
        <w:t>Thermal Vacuum test is only applicable to laser diodes which cannot be guaranteed as truly hermetic, i.e. that are not expected to contain a specified internal atmosphere after 15 years (or mission life). For laser diodes which have a semi-hermetic package, the seal has to be opened prior to vacuum exposure.</w:t>
      </w:r>
    </w:p>
    <w:p w:rsidR="002E6F13" w:rsidRPr="002E6F13" w:rsidRDefault="002E6F13" w:rsidP="00E62248">
      <w:pPr>
        <w:rPr>
          <w:lang w:val="en-GB"/>
        </w:rPr>
      </w:pPr>
      <w:r w:rsidRPr="002E6F13">
        <w:rPr>
          <w:lang w:val="en-GB"/>
        </w:rPr>
        <w:t xml:space="preserve">The samples shall be placed within the thermal vacuum chamber and connected to the optical measuring equipment, outside the chamber, via vacuum feed-throughs. </w:t>
      </w:r>
    </w:p>
    <w:p w:rsidR="002E6F13" w:rsidRPr="002E6F13" w:rsidRDefault="002E6F13" w:rsidP="00E62248">
      <w:pPr>
        <w:rPr>
          <w:lang w:val="en-GB"/>
        </w:rPr>
      </w:pPr>
      <w:r w:rsidRPr="002E6F13">
        <w:rPr>
          <w:lang w:val="en-GB"/>
        </w:rPr>
        <w:t>Components shall be subjected to 1000 hours biased life test at a pressure below 10</w:t>
      </w:r>
      <w:r w:rsidRPr="002D2A62">
        <w:rPr>
          <w:vertAlign w:val="superscript"/>
          <w:lang w:val="en-GB"/>
        </w:rPr>
        <w:t>-6</w:t>
      </w:r>
      <w:r w:rsidRPr="002E6F13">
        <w:rPr>
          <w:lang w:val="en-GB"/>
        </w:rPr>
        <w:t xml:space="preserve"> torr and temperature of +60</w:t>
      </w:r>
      <w:r w:rsidR="002D2A62">
        <w:rPr>
          <w:rFonts w:cs="Arial"/>
          <w:lang w:val="en-GB"/>
        </w:rPr>
        <w:t>°</w:t>
      </w:r>
      <w:r w:rsidRPr="002E6F13">
        <w:rPr>
          <w:lang w:val="en-GB"/>
        </w:rPr>
        <w:t>C. Optical output power shall be measured throughout the test.</w:t>
      </w:r>
    </w:p>
    <w:p w:rsidR="002E6F13" w:rsidRPr="002E6F13" w:rsidRDefault="002E6F13" w:rsidP="00E62248">
      <w:pPr>
        <w:rPr>
          <w:lang w:val="en-GB"/>
        </w:rPr>
      </w:pPr>
      <w:r w:rsidRPr="002E6F13">
        <w:rPr>
          <w:lang w:val="en-GB"/>
        </w:rPr>
        <w:t>On completion of the test, the samples shall be removed from the chamber. The dimensions shall be measured and a visual inspection (external and/or internal, as applicable) carried out to look for any damage or other anomalies, followed by electro-optical measurements per the Detail Specification.</w:t>
      </w:r>
    </w:p>
    <w:p w:rsidR="002E6F13" w:rsidRPr="002E6F13" w:rsidRDefault="002E6F13" w:rsidP="00E62248">
      <w:pPr>
        <w:pStyle w:val="Heading5"/>
        <w:rPr>
          <w:lang w:val="en-GB"/>
        </w:rPr>
      </w:pPr>
      <w:r w:rsidRPr="002E6F13">
        <w:rPr>
          <w:lang w:val="en-GB"/>
        </w:rPr>
        <w:t>Moisture Stress (3 samples)</w:t>
      </w:r>
    </w:p>
    <w:p w:rsidR="002E6F13" w:rsidRPr="002E6F13" w:rsidRDefault="002E6F13" w:rsidP="00E62248">
      <w:pPr>
        <w:rPr>
          <w:lang w:val="en-GB"/>
        </w:rPr>
      </w:pPr>
      <w:r w:rsidRPr="002E6F13">
        <w:rPr>
          <w:lang w:val="en-GB"/>
        </w:rPr>
        <w:t>A Moisture Stress test shall be performed as follows depending on the package.</w:t>
      </w:r>
    </w:p>
    <w:p w:rsidR="002E6F13" w:rsidRPr="002E6F13" w:rsidRDefault="002E6F13" w:rsidP="00E62248">
      <w:pPr>
        <w:pStyle w:val="alphabeticallist"/>
      </w:pPr>
      <w:r w:rsidRPr="002E6F13">
        <w:t>For Hermetic Package Components</w:t>
      </w:r>
    </w:p>
    <w:p w:rsidR="002E6F13" w:rsidRPr="002E6F13" w:rsidRDefault="002E6F13" w:rsidP="00E62248">
      <w:pPr>
        <w:pStyle w:val="alphabeticallist"/>
        <w:numPr>
          <w:ilvl w:val="0"/>
          <w:numId w:val="0"/>
        </w:numPr>
        <w:ind w:left="1985"/>
      </w:pPr>
      <w:r w:rsidRPr="002E6F13">
        <w:t>Components shall be subjected to a moisture resistance test followed by a temperature cycling test in accordance with the following conditions:</w:t>
      </w:r>
    </w:p>
    <w:p w:rsidR="002E6F13" w:rsidRPr="002E6F13" w:rsidRDefault="002E6F13" w:rsidP="00E46ACD">
      <w:pPr>
        <w:pStyle w:val="Dashlist"/>
        <w:rPr>
          <w:lang w:val="en-GB"/>
        </w:rPr>
      </w:pPr>
      <w:r w:rsidRPr="002E6F13">
        <w:rPr>
          <w:lang w:val="en-GB"/>
        </w:rPr>
        <w:t>Phase 1: Moisture resistance:</w:t>
      </w:r>
    </w:p>
    <w:p w:rsidR="002E6F13" w:rsidRPr="002E6F13" w:rsidRDefault="0066682E" w:rsidP="0066682E">
      <w:pPr>
        <w:pStyle w:val="Bullet2"/>
        <w:ind w:firstLine="348"/>
      </w:pPr>
      <w:r>
        <w:t xml:space="preserve"> </w:t>
      </w:r>
      <w:r w:rsidR="002E6F13" w:rsidRPr="002E6F13">
        <w:t>relative humidity: 85 %</w:t>
      </w:r>
    </w:p>
    <w:p w:rsidR="0066682E" w:rsidRDefault="0066682E" w:rsidP="0066682E">
      <w:pPr>
        <w:pStyle w:val="Bullet2"/>
        <w:ind w:firstLine="348"/>
      </w:pPr>
      <w:r>
        <w:t xml:space="preserve"> </w:t>
      </w:r>
      <w:r w:rsidR="002E6F13" w:rsidRPr="002E6F13">
        <w:t xml:space="preserve">ambient temperature: +85 </w:t>
      </w:r>
      <w:r w:rsidRPr="0066682E">
        <w:t>°C</w:t>
      </w:r>
    </w:p>
    <w:p w:rsidR="002E6F13" w:rsidRPr="002E6F13" w:rsidRDefault="0066682E" w:rsidP="0066682E">
      <w:pPr>
        <w:pStyle w:val="Bullet2"/>
        <w:ind w:firstLine="348"/>
      </w:pPr>
      <w:r>
        <w:t xml:space="preserve"> </w:t>
      </w:r>
      <w:r w:rsidR="002E6F13" w:rsidRPr="002E6F13">
        <w:t>no electrical bias</w:t>
      </w:r>
    </w:p>
    <w:p w:rsidR="002E6F13" w:rsidRPr="002E6F13" w:rsidRDefault="0066682E" w:rsidP="0066682E">
      <w:pPr>
        <w:pStyle w:val="Bullet2"/>
        <w:ind w:firstLine="348"/>
      </w:pPr>
      <w:r>
        <w:t xml:space="preserve"> </w:t>
      </w:r>
      <w:r w:rsidR="002E6F13" w:rsidRPr="002E6F13">
        <w:t>duration: 240 hours</w:t>
      </w:r>
    </w:p>
    <w:p w:rsidR="002E6F13" w:rsidRPr="002E6F13" w:rsidRDefault="002E6F13" w:rsidP="00E46ACD">
      <w:pPr>
        <w:pStyle w:val="Dashlist"/>
      </w:pPr>
      <w:r w:rsidRPr="002E6F13">
        <w:lastRenderedPageBreak/>
        <w:t>Phase 2: Temperature cycling around dew point</w:t>
      </w:r>
    </w:p>
    <w:p w:rsidR="002E6F13" w:rsidRPr="002E6F13" w:rsidRDefault="0066682E" w:rsidP="0066682E">
      <w:pPr>
        <w:pStyle w:val="Bullet2"/>
        <w:ind w:firstLine="348"/>
      </w:pPr>
      <w:r>
        <w:t xml:space="preserve"> </w:t>
      </w:r>
      <w:r w:rsidR="00E46ACD">
        <w:t>cycling between -10</w:t>
      </w:r>
      <w:r w:rsidR="00E46ACD">
        <w:rPr>
          <w:rFonts w:cs="Arial"/>
        </w:rPr>
        <w:t>º</w:t>
      </w:r>
      <w:r w:rsidR="00E46ACD">
        <w:t>C and +50</w:t>
      </w:r>
      <w:r w:rsidR="00E46ACD">
        <w:rPr>
          <w:rFonts w:cs="Arial"/>
        </w:rPr>
        <w:t>º</w:t>
      </w:r>
      <w:r w:rsidR="002E6F13" w:rsidRPr="002E6F13">
        <w:t>C under a non-condensing atmosphere</w:t>
      </w:r>
    </w:p>
    <w:p w:rsidR="002E6F13" w:rsidRPr="002E6F13" w:rsidRDefault="00E46ACD" w:rsidP="0066682E">
      <w:pPr>
        <w:pStyle w:val="Bullet2"/>
        <w:ind w:firstLine="348"/>
      </w:pPr>
      <w:r>
        <w:tab/>
      </w:r>
      <w:r>
        <w:tab/>
      </w:r>
      <w:r w:rsidR="0066682E">
        <w:t xml:space="preserve"> r</w:t>
      </w:r>
      <w:r>
        <w:t>ate: 3</w:t>
      </w:r>
      <w:r>
        <w:rPr>
          <w:rFonts w:cs="Arial"/>
        </w:rPr>
        <w:t>º</w:t>
      </w:r>
      <w:r w:rsidR="002E6F13" w:rsidRPr="002E6F13">
        <w:t>C/minute</w:t>
      </w:r>
    </w:p>
    <w:p w:rsidR="002E6F13" w:rsidRPr="002E6F13" w:rsidRDefault="0066682E" w:rsidP="0066682E">
      <w:pPr>
        <w:pStyle w:val="Bullet2"/>
        <w:ind w:firstLine="348"/>
      </w:pPr>
      <w:r>
        <w:t xml:space="preserve"> </w:t>
      </w:r>
      <w:r w:rsidR="002E6F13" w:rsidRPr="002E6F13">
        <w:t>low temperature and high temperature dwell time: 3 hours</w:t>
      </w:r>
    </w:p>
    <w:p w:rsidR="002E6F13" w:rsidRPr="002E6F13" w:rsidRDefault="002E6F13" w:rsidP="0066682E">
      <w:pPr>
        <w:pStyle w:val="Bullet2"/>
        <w:ind w:firstLine="348"/>
      </w:pPr>
      <w:r w:rsidRPr="002E6F13">
        <w:tab/>
      </w:r>
      <w:r w:rsidRPr="002E6F13">
        <w:tab/>
      </w:r>
      <w:r w:rsidR="0066682E">
        <w:t xml:space="preserve"> </w:t>
      </w:r>
      <w:r w:rsidRPr="002E6F13">
        <w:t>number of cycles: 10</w:t>
      </w:r>
    </w:p>
    <w:p w:rsidR="002E6F13" w:rsidRPr="002E6F13" w:rsidRDefault="002E6F13" w:rsidP="0066682E">
      <w:pPr>
        <w:pStyle w:val="Bullet2"/>
        <w:ind w:firstLine="348"/>
      </w:pPr>
      <w:r w:rsidRPr="002E6F13">
        <w:tab/>
      </w:r>
      <w:r w:rsidRPr="002E6F13">
        <w:tab/>
      </w:r>
      <w:r w:rsidR="0066682E">
        <w:t xml:space="preserve"> </w:t>
      </w:r>
      <w:r w:rsidRPr="002E6F13">
        <w:t>electrical bias shall be applied.</w:t>
      </w:r>
    </w:p>
    <w:p w:rsidR="002E6F13" w:rsidRPr="002E6F13" w:rsidRDefault="002E6F13" w:rsidP="00E46ACD">
      <w:pPr>
        <w:pStyle w:val="alphabeticallist"/>
      </w:pPr>
      <w:r w:rsidRPr="002E6F13">
        <w:tab/>
      </w:r>
      <w:r w:rsidRPr="002E6F13">
        <w:tab/>
        <w:t>For Non-Hermetic Package Components</w:t>
      </w:r>
    </w:p>
    <w:p w:rsidR="002E6F13" w:rsidRPr="002E6F13" w:rsidRDefault="002E6F13" w:rsidP="00E46ACD">
      <w:pPr>
        <w:pStyle w:val="alphabeticallist"/>
        <w:numPr>
          <w:ilvl w:val="0"/>
          <w:numId w:val="0"/>
        </w:numPr>
        <w:ind w:left="1985"/>
      </w:pPr>
      <w:r w:rsidRPr="002E6F13">
        <w:t>Components shall be subjected to a bake in accordance with the following conditions:</w:t>
      </w:r>
    </w:p>
    <w:p w:rsidR="002E6F13" w:rsidRPr="002E6F13" w:rsidRDefault="002E6F13" w:rsidP="0066682E">
      <w:pPr>
        <w:pStyle w:val="Bullet2"/>
        <w:ind w:firstLine="348"/>
      </w:pPr>
      <w:r w:rsidRPr="002E6F13">
        <w:tab/>
      </w:r>
      <w:r w:rsidRPr="002E6F13">
        <w:tab/>
      </w:r>
      <w:r w:rsidR="0066682E">
        <w:t xml:space="preserve"> </w:t>
      </w:r>
      <w:r w:rsidRPr="002E6F13">
        <w:t>relative humidity: 70%</w:t>
      </w:r>
    </w:p>
    <w:p w:rsidR="002E6F13" w:rsidRPr="002E6F13" w:rsidRDefault="002E6F13" w:rsidP="0066682E">
      <w:pPr>
        <w:pStyle w:val="Bullet2"/>
        <w:ind w:firstLine="348"/>
      </w:pPr>
      <w:r w:rsidRPr="002E6F13">
        <w:tab/>
      </w:r>
      <w:r w:rsidRPr="002E6F13">
        <w:tab/>
      </w:r>
      <w:r w:rsidR="0066682E">
        <w:t xml:space="preserve"> </w:t>
      </w:r>
      <w:r w:rsidRPr="002E6F13">
        <w:t>ambient temperature: +70</w:t>
      </w:r>
      <w:r w:rsidR="0066682E" w:rsidRPr="0066682E">
        <w:t>°C</w:t>
      </w:r>
    </w:p>
    <w:p w:rsidR="002E6F13" w:rsidRPr="002E6F13" w:rsidRDefault="002E6F13" w:rsidP="0066682E">
      <w:pPr>
        <w:pStyle w:val="Bullet2"/>
        <w:ind w:firstLine="348"/>
      </w:pPr>
      <w:r w:rsidRPr="002E6F13">
        <w:tab/>
      </w:r>
      <w:r w:rsidRPr="002E6F13">
        <w:tab/>
      </w:r>
      <w:r w:rsidR="0066682E">
        <w:t xml:space="preserve"> </w:t>
      </w:r>
      <w:r w:rsidRPr="002E6F13">
        <w:t>no electrical bias</w:t>
      </w:r>
    </w:p>
    <w:p w:rsidR="002E6F13" w:rsidRPr="002E6F13" w:rsidRDefault="002E6F13" w:rsidP="0066682E">
      <w:pPr>
        <w:pStyle w:val="Bullet2"/>
        <w:ind w:firstLine="348"/>
      </w:pPr>
      <w:r w:rsidRPr="002E6F13">
        <w:tab/>
      </w:r>
      <w:r w:rsidRPr="002E6F13">
        <w:tab/>
      </w:r>
      <w:r w:rsidR="0066682E">
        <w:t xml:space="preserve"> </w:t>
      </w:r>
      <w:r w:rsidRPr="002E6F13">
        <w:t>duration: 500 hours</w:t>
      </w:r>
    </w:p>
    <w:p w:rsidR="002E6F13" w:rsidRPr="002E6F13" w:rsidRDefault="002E6F13" w:rsidP="00A77C73">
      <w:pPr>
        <w:pStyle w:val="Heading5"/>
        <w:rPr>
          <w:lang w:val="en-GB"/>
        </w:rPr>
      </w:pPr>
      <w:r w:rsidRPr="002E6F13">
        <w:rPr>
          <w:lang w:val="en-GB"/>
        </w:rPr>
        <w:tab/>
      </w:r>
      <w:r w:rsidRPr="002E6F13">
        <w:rPr>
          <w:lang w:val="en-GB"/>
        </w:rPr>
        <w:tab/>
        <w:t>Low Temperature Storage (1 sample)</w:t>
      </w:r>
    </w:p>
    <w:p w:rsidR="002E6F13" w:rsidRPr="002E6F13" w:rsidRDefault="002E6F13" w:rsidP="00A77C73">
      <w:pPr>
        <w:rPr>
          <w:lang w:val="en-GB"/>
        </w:rPr>
      </w:pPr>
      <w:r w:rsidRPr="002E6F13">
        <w:rPr>
          <w:lang w:val="en-GB"/>
        </w:rPr>
        <w:t>Low Temperature Storage consists of 2000 hours un-biased storage at the same low temperature used for Temperature cycling. Electro-optical measurements per the Detail Specification shall be performed prior to and following the test exposure. This test shall only be performed if requested by the customer.</w:t>
      </w:r>
    </w:p>
    <w:p w:rsidR="002E6F13" w:rsidRPr="002E6F13" w:rsidRDefault="002E6F13" w:rsidP="00A77C73">
      <w:pPr>
        <w:pStyle w:val="Heading5"/>
        <w:rPr>
          <w:lang w:val="en-GB"/>
        </w:rPr>
      </w:pPr>
      <w:r w:rsidRPr="002E6F13">
        <w:rPr>
          <w:lang w:val="en-GB"/>
        </w:rPr>
        <w:t>Solderability (5 samples from previous tests)</w:t>
      </w:r>
    </w:p>
    <w:p w:rsidR="002E6F13" w:rsidRPr="002E6F13" w:rsidRDefault="002E6F13" w:rsidP="00E62248">
      <w:pPr>
        <w:rPr>
          <w:lang w:val="en-GB"/>
        </w:rPr>
      </w:pPr>
      <w:r w:rsidRPr="002E6F13">
        <w:rPr>
          <w:lang w:val="en-GB"/>
        </w:rPr>
        <w:t xml:space="preserve">Solderability shall be performed in accordance with </w:t>
      </w:r>
      <w:r w:rsidR="0066682E">
        <w:rPr>
          <w:lang w:val="en-GB"/>
        </w:rPr>
        <w:t>Para.8.16</w:t>
      </w:r>
      <w:r w:rsidRPr="002E6F13">
        <w:rPr>
          <w:lang w:val="en-GB"/>
        </w:rPr>
        <w:t xml:space="preserve"> </w:t>
      </w:r>
      <w:r w:rsidR="0089047A">
        <w:rPr>
          <w:lang w:val="en-GB"/>
        </w:rPr>
        <w:t>of</w:t>
      </w:r>
      <w:r w:rsidRPr="002E6F13">
        <w:rPr>
          <w:lang w:val="en-GB"/>
        </w:rPr>
        <w:t xml:space="preserve"> ESCC Generic Specification No. 5000. Electro-optical rejects may be used for this test. On completion of Solderability the samples shall be subjected to Permanence of Marking.</w:t>
      </w:r>
    </w:p>
    <w:p w:rsidR="002E6F13" w:rsidRPr="002E6F13" w:rsidRDefault="002E6F13" w:rsidP="00A77C73">
      <w:pPr>
        <w:pStyle w:val="Heading5"/>
        <w:rPr>
          <w:lang w:val="en-GB"/>
        </w:rPr>
      </w:pPr>
      <w:r w:rsidRPr="002E6F13">
        <w:rPr>
          <w:lang w:val="en-GB"/>
        </w:rPr>
        <w:tab/>
      </w:r>
      <w:r w:rsidRPr="002E6F13">
        <w:rPr>
          <w:lang w:val="en-GB"/>
        </w:rPr>
        <w:tab/>
        <w:t>Permanence of Marking</w:t>
      </w:r>
    </w:p>
    <w:p w:rsidR="002E6F13" w:rsidRPr="002E6F13" w:rsidRDefault="002E6F13" w:rsidP="00E62248">
      <w:pPr>
        <w:rPr>
          <w:lang w:val="en-GB"/>
        </w:rPr>
      </w:pPr>
      <w:r w:rsidRPr="002E6F13">
        <w:rPr>
          <w:lang w:val="en-GB"/>
        </w:rPr>
        <w:t>Permanence of Marking shall be performed in accordance with ESCC Basic Specification No. 24800.</w:t>
      </w:r>
    </w:p>
    <w:p w:rsidR="002E6F13" w:rsidRPr="002E6F13" w:rsidRDefault="002E6F13" w:rsidP="00374928">
      <w:pPr>
        <w:pStyle w:val="Heading4"/>
        <w:rPr>
          <w:lang w:val="en-GB"/>
        </w:rPr>
      </w:pPr>
      <w:bookmarkStart w:id="34" w:name="_Toc341079702"/>
      <w:r w:rsidRPr="002E6F13">
        <w:rPr>
          <w:lang w:val="en-GB"/>
        </w:rPr>
        <w:t>Subgroup 2E - Electro-Optical Tests (5 samples)</w:t>
      </w:r>
      <w:bookmarkEnd w:id="34"/>
    </w:p>
    <w:p w:rsidR="002E6F13" w:rsidRPr="002E6F13" w:rsidRDefault="002E6F13" w:rsidP="00374928">
      <w:pPr>
        <w:pStyle w:val="Heading5"/>
        <w:rPr>
          <w:lang w:val="en-GB"/>
        </w:rPr>
      </w:pPr>
      <w:r w:rsidRPr="002E6F13">
        <w:rPr>
          <w:lang w:val="en-GB"/>
        </w:rPr>
        <w:tab/>
      </w:r>
      <w:r w:rsidRPr="002E6F13">
        <w:rPr>
          <w:lang w:val="en-GB"/>
        </w:rPr>
        <w:tab/>
        <w:t>Electrostatic Discharge Sensitivity (ESDS) - Human Body Model (HBM) (1 sample)</w:t>
      </w:r>
    </w:p>
    <w:p w:rsidR="002E6F13" w:rsidRPr="002E6F13" w:rsidRDefault="002E6F13" w:rsidP="00374928">
      <w:pPr>
        <w:rPr>
          <w:lang w:val="en-GB"/>
        </w:rPr>
      </w:pPr>
      <w:r w:rsidRPr="002E6F13">
        <w:rPr>
          <w:lang w:val="en-GB"/>
        </w:rPr>
        <w:t>ESDS (HBM) testing shall be performed in accordance with ESCC Basic Specification No. 23800 or MIL-STD-883, Test Method 3015.</w:t>
      </w:r>
    </w:p>
    <w:p w:rsidR="002E6F13" w:rsidRPr="002E6F13" w:rsidRDefault="002E6F13" w:rsidP="00374928">
      <w:pPr>
        <w:pStyle w:val="Heading5"/>
        <w:rPr>
          <w:lang w:val="en-GB"/>
        </w:rPr>
      </w:pPr>
      <w:r w:rsidRPr="002E6F13">
        <w:rPr>
          <w:lang w:val="en-GB"/>
        </w:rPr>
        <w:tab/>
      </w:r>
      <w:r w:rsidRPr="002E6F13">
        <w:rPr>
          <w:lang w:val="en-GB"/>
        </w:rPr>
        <w:tab/>
        <w:t>Electrostatic Discharge Sensitivity (ESDS) - Machine Model (MM) (1 sample)</w:t>
      </w:r>
    </w:p>
    <w:p w:rsidR="002E6F13" w:rsidRPr="002E6F13" w:rsidRDefault="002E6F13" w:rsidP="00374928">
      <w:pPr>
        <w:rPr>
          <w:lang w:val="en-GB"/>
        </w:rPr>
      </w:pPr>
      <w:r w:rsidRPr="002E6F13">
        <w:rPr>
          <w:lang w:val="en-GB"/>
        </w:rPr>
        <w:t>ESDS (MM) testing shall be performed in accordance with ANSI/ESD - S5.2 - 1994.</w:t>
      </w:r>
    </w:p>
    <w:p w:rsidR="002E6F13" w:rsidRPr="002E6F13" w:rsidRDefault="002E6F13" w:rsidP="00374928">
      <w:pPr>
        <w:pStyle w:val="Heading5"/>
        <w:rPr>
          <w:lang w:val="en-GB"/>
        </w:rPr>
      </w:pPr>
      <w:r w:rsidRPr="002E6F13">
        <w:rPr>
          <w:lang w:val="en-GB"/>
        </w:rPr>
        <w:t>Catastrophic Optical Damage (COD) Threshold (1 sample)</w:t>
      </w:r>
    </w:p>
    <w:p w:rsidR="002E6F13" w:rsidRPr="002E6F13" w:rsidRDefault="002E6F13" w:rsidP="00374928">
      <w:pPr>
        <w:rPr>
          <w:lang w:val="en-GB"/>
        </w:rPr>
      </w:pPr>
      <w:r w:rsidRPr="002E6F13">
        <w:rPr>
          <w:lang w:val="en-GB"/>
        </w:rPr>
        <w:t>A “current ramp” is applied to the laser diode under test. The ramp speed (in mA/s) is determined by the Manufacturer’s value of IMAX (in mA) divided by 60 (s).</w:t>
      </w:r>
    </w:p>
    <w:p w:rsidR="002E6F13" w:rsidRPr="002E6F13" w:rsidRDefault="002E6F13" w:rsidP="00374928">
      <w:pPr>
        <w:rPr>
          <w:lang w:val="en-GB"/>
        </w:rPr>
      </w:pPr>
      <w:r w:rsidRPr="002E6F13">
        <w:rPr>
          <w:lang w:val="en-GB"/>
        </w:rPr>
        <w:t>The optical power is monitored during the current ramping. When the optical power has fallen by more than 50% the current (ICOD) and optical power (PCOD) are measured and recorded.</w:t>
      </w:r>
    </w:p>
    <w:p w:rsidR="002E6F13" w:rsidRPr="002E6F13" w:rsidRDefault="002E6F13" w:rsidP="00374928">
      <w:pPr>
        <w:pStyle w:val="Heading5"/>
        <w:rPr>
          <w:lang w:val="en-GB"/>
        </w:rPr>
      </w:pPr>
      <w:r w:rsidRPr="002E6F13">
        <w:rPr>
          <w:lang w:val="en-GB"/>
        </w:rPr>
        <w:tab/>
      </w:r>
      <w:r w:rsidRPr="002E6F13">
        <w:rPr>
          <w:lang w:val="en-GB"/>
        </w:rPr>
        <w:tab/>
        <w:t>Performance in a Vacuum (1 sample)</w:t>
      </w:r>
    </w:p>
    <w:p w:rsidR="002E6F13" w:rsidRPr="002E6F13" w:rsidRDefault="002E6F13" w:rsidP="00374928">
      <w:pPr>
        <w:rPr>
          <w:lang w:val="en-GB"/>
        </w:rPr>
      </w:pPr>
      <w:r w:rsidRPr="002E6F13">
        <w:rPr>
          <w:lang w:val="en-GB"/>
        </w:rPr>
        <w:t xml:space="preserve">Electro-optical measurements, as defined in the Detail specification, shall be made in a vacuum environment. </w:t>
      </w:r>
    </w:p>
    <w:p w:rsidR="002E6F13" w:rsidRPr="002E6F13" w:rsidRDefault="002E6F13" w:rsidP="00374928">
      <w:pPr>
        <w:pStyle w:val="Heading5"/>
        <w:rPr>
          <w:lang w:val="en-GB"/>
        </w:rPr>
      </w:pPr>
      <w:r w:rsidRPr="002E6F13">
        <w:rPr>
          <w:lang w:val="en-GB"/>
        </w:rPr>
        <w:t>Characterisation (1 sample)</w:t>
      </w:r>
    </w:p>
    <w:p w:rsidR="002E6F13" w:rsidRPr="002E6F13" w:rsidRDefault="002E6F13" w:rsidP="00374928">
      <w:pPr>
        <w:rPr>
          <w:lang w:val="en-GB"/>
        </w:rPr>
      </w:pPr>
      <w:r w:rsidRPr="002E6F13">
        <w:rPr>
          <w:lang w:val="en-GB"/>
        </w:rPr>
        <w:t xml:space="preserve">The main laser characteristics (e.g. LIV, Spectrum data, Near and Far Fields) shall be measured at various temperatures within the operating temperature range as specified in the Detail Specification. The test methods to be used shall be in accordance with the manufacturer’s internal </w:t>
      </w:r>
      <w:r w:rsidRPr="002E6F13">
        <w:rPr>
          <w:lang w:val="en-GB"/>
        </w:rPr>
        <w:lastRenderedPageBreak/>
        <w:t>practices. On completion of Characterisation the sample shall be subjected to Verification of Performance.</w:t>
      </w:r>
    </w:p>
    <w:p w:rsidR="002E6F13" w:rsidRPr="002E6F13" w:rsidRDefault="002E6F13" w:rsidP="00374928">
      <w:pPr>
        <w:pStyle w:val="Heading5"/>
        <w:rPr>
          <w:lang w:val="en-GB"/>
        </w:rPr>
      </w:pPr>
      <w:r w:rsidRPr="002E6F13">
        <w:rPr>
          <w:lang w:val="en-GB"/>
        </w:rPr>
        <w:tab/>
      </w:r>
      <w:r w:rsidRPr="002E6F13">
        <w:rPr>
          <w:lang w:val="en-GB"/>
        </w:rPr>
        <w:tab/>
        <w:t>Verification of Performance</w:t>
      </w:r>
    </w:p>
    <w:p w:rsidR="002E6F13" w:rsidRPr="002E6F13" w:rsidRDefault="002E6F13" w:rsidP="00374928">
      <w:pPr>
        <w:rPr>
          <w:lang w:val="en-GB"/>
        </w:rPr>
      </w:pPr>
      <w:r w:rsidRPr="002E6F13">
        <w:rPr>
          <w:lang w:val="en-GB"/>
        </w:rPr>
        <w:t>The performance of the device shall be explored over the operating temperature range as specified in the Detail Specification.</w:t>
      </w:r>
    </w:p>
    <w:p w:rsidR="002E6F13" w:rsidRPr="002E6F13" w:rsidRDefault="002E6F13" w:rsidP="00374928">
      <w:pPr>
        <w:pStyle w:val="Heading3"/>
      </w:pPr>
      <w:bookmarkStart w:id="35" w:name="_Toc341079703"/>
      <w:r w:rsidRPr="002E6F13">
        <w:t>Group 3 - Accelerated Endurance Test (24 samples)</w:t>
      </w:r>
      <w:bookmarkEnd w:id="35"/>
    </w:p>
    <w:p w:rsidR="002E6F13" w:rsidRDefault="002E6F13" w:rsidP="00374928">
      <w:pPr>
        <w:rPr>
          <w:lang w:val="en-GB"/>
        </w:rPr>
      </w:pPr>
      <w:r w:rsidRPr="002E6F13">
        <w:rPr>
          <w:lang w:val="en-GB"/>
        </w:rPr>
        <w:t>The aim of the accelerated endurance testing is to demonstrate that components will not run into wear out mode during mission life time. It shall also provide data for random failure rate calculations.</w:t>
      </w:r>
    </w:p>
    <w:p w:rsidR="0089047A" w:rsidRPr="002E6F13" w:rsidRDefault="0089047A" w:rsidP="00374928">
      <w:pPr>
        <w:rPr>
          <w:lang w:val="en-GB"/>
        </w:rPr>
      </w:pPr>
      <w:r>
        <w:rPr>
          <w:lang w:val="en-GB"/>
        </w:rPr>
        <w:t>Prior to performing the endurance test, the samples shall pass screening specified in ESCC 5000 and the associated Detail specification.</w:t>
      </w:r>
    </w:p>
    <w:p w:rsidR="002E6F13" w:rsidRPr="002E6F13" w:rsidRDefault="002E6F13" w:rsidP="00374928">
      <w:pPr>
        <w:rPr>
          <w:lang w:val="en-GB"/>
        </w:rPr>
      </w:pPr>
      <w:r w:rsidRPr="002E6F13">
        <w:rPr>
          <w:lang w:val="en-GB"/>
        </w:rPr>
        <w:t>Accelerated Endurance Test conditions shall be set-up based on data from step-stress and characterisation testing and also from available manufacturer’s data. Endurance testing shall be run with one, two or three accelerated levels depending on prior knowledge of acceleration factors.</w:t>
      </w:r>
    </w:p>
    <w:p w:rsidR="002E6F13" w:rsidRPr="002E6F13" w:rsidRDefault="002E6F13" w:rsidP="00374928">
      <w:pPr>
        <w:rPr>
          <w:lang w:val="en-GB"/>
        </w:rPr>
      </w:pPr>
      <w:r w:rsidRPr="002E6F13">
        <w:rPr>
          <w:lang w:val="en-GB"/>
        </w:rPr>
        <w:t>Normally both temperature and power (including duty cycle/frequency) shall be used for acceleration. Constant power operation is the normal mode, but also constant current operation or a combination of both may apply.</w:t>
      </w:r>
    </w:p>
    <w:p w:rsidR="002E6F13" w:rsidRPr="002E6F13" w:rsidRDefault="002E6F13" w:rsidP="0052089D">
      <w:pPr>
        <w:pStyle w:val="Heading4"/>
        <w:rPr>
          <w:lang w:val="en-GB"/>
        </w:rPr>
      </w:pPr>
      <w:bookmarkStart w:id="36" w:name="_Toc341079704"/>
      <w:r w:rsidRPr="002E6F13">
        <w:rPr>
          <w:lang w:val="en-GB"/>
        </w:rPr>
        <w:t>Test Conditions</w:t>
      </w:r>
      <w:bookmarkEnd w:id="36"/>
    </w:p>
    <w:p w:rsidR="002E6F13" w:rsidRPr="002E6F13" w:rsidRDefault="002E6F13" w:rsidP="00374928">
      <w:pPr>
        <w:rPr>
          <w:lang w:val="en-GB"/>
        </w:rPr>
      </w:pPr>
      <w:r w:rsidRPr="002E6F13">
        <w:rPr>
          <w:lang w:val="en-GB"/>
        </w:rPr>
        <w:t>The Accelerated Endurance Test shall be based on the following inputs:</w:t>
      </w:r>
    </w:p>
    <w:p w:rsidR="002E6F13" w:rsidRPr="002E6F13" w:rsidRDefault="002E6F13" w:rsidP="0052089D">
      <w:pPr>
        <w:pStyle w:val="BulletList"/>
        <w:rPr>
          <w:lang w:val="en-GB"/>
        </w:rPr>
      </w:pPr>
      <w:r w:rsidRPr="002E6F13">
        <w:rPr>
          <w:lang w:val="en-GB"/>
        </w:rPr>
        <w:t>Mission life or 15 years when the mission life is unknown</w:t>
      </w:r>
    </w:p>
    <w:p w:rsidR="002E6F13" w:rsidRPr="002E6F13" w:rsidRDefault="002E6F13" w:rsidP="0052089D">
      <w:pPr>
        <w:pStyle w:val="BulletList"/>
        <w:rPr>
          <w:lang w:val="en-GB"/>
        </w:rPr>
      </w:pPr>
      <w:r w:rsidRPr="002E6F13">
        <w:rPr>
          <w:lang w:val="en-GB"/>
        </w:rPr>
        <w:tab/>
      </w:r>
      <w:r w:rsidRPr="002E6F13">
        <w:rPr>
          <w:lang w:val="en-GB"/>
        </w:rPr>
        <w:tab/>
        <w:t>Failure modes and associated acceleration factors</w:t>
      </w:r>
    </w:p>
    <w:p w:rsidR="002E6F13" w:rsidRPr="002E6F13" w:rsidRDefault="002E6F13" w:rsidP="0052089D">
      <w:pPr>
        <w:pStyle w:val="BulletList"/>
        <w:rPr>
          <w:lang w:val="en-GB"/>
        </w:rPr>
      </w:pPr>
      <w:r w:rsidRPr="002E6F13">
        <w:rPr>
          <w:lang w:val="en-GB"/>
        </w:rPr>
        <w:tab/>
      </w:r>
      <w:r w:rsidRPr="002E6F13">
        <w:rPr>
          <w:lang w:val="en-GB"/>
        </w:rPr>
        <w:tab/>
        <w:t>Activation Energy</w:t>
      </w:r>
    </w:p>
    <w:p w:rsidR="002E6F13" w:rsidRPr="002E6F13" w:rsidRDefault="002E6F13" w:rsidP="0052089D">
      <w:pPr>
        <w:pStyle w:val="BulletList"/>
        <w:rPr>
          <w:lang w:val="en-GB"/>
        </w:rPr>
      </w:pPr>
      <w:r w:rsidRPr="002E6F13">
        <w:rPr>
          <w:lang w:val="en-GB"/>
        </w:rPr>
        <w:t>Power Exponent</w:t>
      </w:r>
    </w:p>
    <w:p w:rsidR="002E6F13" w:rsidRPr="002E6F13" w:rsidRDefault="002E6F13" w:rsidP="0052089D">
      <w:pPr>
        <w:pStyle w:val="BulletList"/>
        <w:rPr>
          <w:lang w:val="en-GB"/>
        </w:rPr>
      </w:pPr>
      <w:r w:rsidRPr="002E6F13">
        <w:rPr>
          <w:lang w:val="en-GB"/>
        </w:rPr>
        <w:t>Frequency/duty cycle acceleration</w:t>
      </w:r>
    </w:p>
    <w:p w:rsidR="002E6F13" w:rsidRPr="002E6F13" w:rsidRDefault="002E6F13" w:rsidP="00374928">
      <w:pPr>
        <w:rPr>
          <w:lang w:val="en-GB"/>
        </w:rPr>
      </w:pPr>
      <w:r w:rsidRPr="002E6F13">
        <w:rPr>
          <w:lang w:val="en-GB"/>
        </w:rPr>
        <w:t>In the absence of knowledge of all factors concerning mission life and failure modes the following conditions shall be used:</w:t>
      </w:r>
    </w:p>
    <w:p w:rsidR="002E6F13" w:rsidRPr="002E6F13" w:rsidRDefault="002E6F13" w:rsidP="0052089D">
      <w:pPr>
        <w:pStyle w:val="BulletList"/>
        <w:rPr>
          <w:lang w:val="en-GB"/>
        </w:rPr>
      </w:pPr>
      <w:r w:rsidRPr="002E6F13">
        <w:rPr>
          <w:lang w:val="en-GB"/>
        </w:rPr>
        <w:tab/>
        <w:t>Duration 5000 hours or until 50% of devices have failed</w:t>
      </w:r>
    </w:p>
    <w:p w:rsidR="002E6F13" w:rsidRPr="002E6F13" w:rsidRDefault="002E6F13" w:rsidP="0052089D">
      <w:pPr>
        <w:pStyle w:val="BulletList"/>
        <w:rPr>
          <w:lang w:val="en-GB"/>
        </w:rPr>
      </w:pPr>
      <w:r w:rsidRPr="002E6F13">
        <w:rPr>
          <w:lang w:val="en-GB"/>
        </w:rPr>
        <w:tab/>
      </w:r>
      <w:r w:rsidRPr="002E6F13">
        <w:rPr>
          <w:lang w:val="en-GB"/>
        </w:rPr>
        <w:tab/>
        <w:t xml:space="preserve">Wavelength stability of </w:t>
      </w:r>
      <w:r w:rsidR="0089047A">
        <w:rPr>
          <w:rFonts w:cs="Arial"/>
          <w:lang w:val="en-GB"/>
        </w:rPr>
        <w:t>±</w:t>
      </w:r>
      <w:r w:rsidR="0089047A">
        <w:rPr>
          <w:lang w:val="en-GB"/>
        </w:rPr>
        <w:t xml:space="preserve"> </w:t>
      </w:r>
      <w:r w:rsidRPr="002E6F13">
        <w:rPr>
          <w:lang w:val="en-GB"/>
        </w:rPr>
        <w:t>5% or better, or as otherwise specified in the Detail Specification</w:t>
      </w:r>
    </w:p>
    <w:p w:rsidR="002E6F13" w:rsidRPr="002E6F13" w:rsidRDefault="002E6F13" w:rsidP="0052089D">
      <w:pPr>
        <w:pStyle w:val="BulletList"/>
        <w:rPr>
          <w:lang w:val="en-GB"/>
        </w:rPr>
      </w:pPr>
      <w:r w:rsidRPr="002E6F13">
        <w:rPr>
          <w:lang w:val="en-GB"/>
        </w:rPr>
        <w:tab/>
      </w:r>
      <w:r w:rsidRPr="002E6F13">
        <w:rPr>
          <w:lang w:val="en-GB"/>
        </w:rPr>
        <w:tab/>
        <w:t>Maximum rated combination of temperature and power, or performed at three different conditions</w:t>
      </w:r>
    </w:p>
    <w:p w:rsidR="002E6F13" w:rsidRPr="002E6F13" w:rsidRDefault="002E6F13" w:rsidP="0052089D">
      <w:pPr>
        <w:pStyle w:val="BulletList"/>
        <w:rPr>
          <w:lang w:val="en-GB"/>
        </w:rPr>
      </w:pPr>
      <w:r w:rsidRPr="002E6F13">
        <w:rPr>
          <w:lang w:val="en-GB"/>
        </w:rPr>
        <w:t>The tests shall be with constant power and failure is defined when the input current is increased by 20%.</w:t>
      </w:r>
    </w:p>
    <w:p w:rsidR="002E6F13" w:rsidRPr="002E6F13" w:rsidRDefault="002E6F13" w:rsidP="0052089D">
      <w:pPr>
        <w:pStyle w:val="Heading4"/>
        <w:rPr>
          <w:lang w:val="en-GB"/>
        </w:rPr>
      </w:pPr>
      <w:bookmarkStart w:id="37" w:name="_Toc341079705"/>
      <w:r w:rsidRPr="002E6F13">
        <w:rPr>
          <w:lang w:val="en-GB"/>
        </w:rPr>
        <w:t>Monitoring during Test</w:t>
      </w:r>
      <w:bookmarkEnd w:id="37"/>
    </w:p>
    <w:p w:rsidR="002E6F13" w:rsidRPr="002E6F13" w:rsidRDefault="002E6F13" w:rsidP="0052089D">
      <w:pPr>
        <w:rPr>
          <w:lang w:val="en-GB"/>
        </w:rPr>
      </w:pPr>
      <w:r w:rsidRPr="002E6F13">
        <w:rPr>
          <w:lang w:val="en-GB"/>
        </w:rPr>
        <w:t>The following parameters shall be monitored during the Accelerated Endurance Test:</w:t>
      </w:r>
    </w:p>
    <w:p w:rsidR="002E6F13" w:rsidRPr="002E6F13" w:rsidRDefault="002E6F13" w:rsidP="0052089D">
      <w:pPr>
        <w:pStyle w:val="BulletList"/>
        <w:rPr>
          <w:lang w:val="en-GB"/>
        </w:rPr>
      </w:pPr>
      <w:r w:rsidRPr="002E6F13">
        <w:rPr>
          <w:lang w:val="en-GB"/>
        </w:rPr>
        <w:tab/>
      </w:r>
      <w:r w:rsidRPr="002E6F13">
        <w:rPr>
          <w:lang w:val="en-GB"/>
        </w:rPr>
        <w:tab/>
        <w:t>Voltage</w:t>
      </w:r>
    </w:p>
    <w:p w:rsidR="002E6F13" w:rsidRPr="002E6F13" w:rsidRDefault="002E6F13" w:rsidP="0052089D">
      <w:pPr>
        <w:pStyle w:val="BulletList"/>
        <w:rPr>
          <w:lang w:val="en-GB"/>
        </w:rPr>
      </w:pPr>
      <w:r w:rsidRPr="002E6F13">
        <w:rPr>
          <w:lang w:val="en-GB"/>
        </w:rPr>
        <w:t>Temperature</w:t>
      </w:r>
    </w:p>
    <w:p w:rsidR="002E6F13" w:rsidRPr="002E6F13" w:rsidRDefault="002E6F13" w:rsidP="0052089D">
      <w:pPr>
        <w:pStyle w:val="BulletList"/>
        <w:rPr>
          <w:lang w:val="en-GB"/>
        </w:rPr>
      </w:pPr>
      <w:r w:rsidRPr="002E6F13">
        <w:rPr>
          <w:lang w:val="en-GB"/>
        </w:rPr>
        <w:tab/>
      </w:r>
      <w:r w:rsidRPr="002E6F13">
        <w:rPr>
          <w:lang w:val="en-GB"/>
        </w:rPr>
        <w:tab/>
        <w:t>Current</w:t>
      </w:r>
    </w:p>
    <w:p w:rsidR="002E6F13" w:rsidRPr="002E6F13" w:rsidRDefault="002E6F13" w:rsidP="0052089D">
      <w:pPr>
        <w:pStyle w:val="BulletList"/>
        <w:rPr>
          <w:lang w:val="en-GB"/>
        </w:rPr>
      </w:pPr>
      <w:r w:rsidRPr="002E6F13">
        <w:rPr>
          <w:lang w:val="en-GB"/>
        </w:rPr>
        <w:t>Optical output power</w:t>
      </w:r>
    </w:p>
    <w:p w:rsidR="002E6F13" w:rsidRPr="002E6F13" w:rsidRDefault="002E6F13" w:rsidP="0052089D">
      <w:pPr>
        <w:pStyle w:val="BulletList"/>
        <w:rPr>
          <w:lang w:val="en-GB"/>
        </w:rPr>
      </w:pPr>
      <w:r w:rsidRPr="002E6F13">
        <w:rPr>
          <w:lang w:val="en-GB"/>
        </w:rPr>
        <w:t>Wavelength</w:t>
      </w:r>
    </w:p>
    <w:p w:rsidR="002E6F13" w:rsidRPr="002E6F13" w:rsidRDefault="002E6F13" w:rsidP="0052089D">
      <w:pPr>
        <w:rPr>
          <w:lang w:val="en-GB"/>
        </w:rPr>
      </w:pPr>
      <w:r w:rsidRPr="002E6F13">
        <w:rPr>
          <w:lang w:val="en-GB"/>
        </w:rPr>
        <w:lastRenderedPageBreak/>
        <w:t>Any other parameters to be measured shall be agreed with the customer according to complexity and need.</w:t>
      </w:r>
    </w:p>
    <w:p w:rsidR="002E6F13" w:rsidRPr="002E6F13" w:rsidRDefault="002E6F13" w:rsidP="0052089D">
      <w:pPr>
        <w:pStyle w:val="Heading3"/>
      </w:pPr>
      <w:bookmarkStart w:id="38" w:name="_Toc341079706"/>
      <w:r w:rsidRPr="002E6F13">
        <w:t>Group 4 - Reserve (3 samples)</w:t>
      </w:r>
      <w:bookmarkEnd w:id="38"/>
    </w:p>
    <w:p w:rsidR="002E6F13" w:rsidRPr="002E6F13" w:rsidRDefault="002E6F13" w:rsidP="0052089D">
      <w:pPr>
        <w:rPr>
          <w:lang w:val="en-GB"/>
        </w:rPr>
      </w:pPr>
      <w:r w:rsidRPr="002E6F13">
        <w:rPr>
          <w:lang w:val="en-GB"/>
        </w:rPr>
        <w:t>Should any additional tests be considered necessary, the components in this subgroup shall be used.</w:t>
      </w:r>
    </w:p>
    <w:p w:rsidR="002E6F13" w:rsidRPr="002E6F13" w:rsidRDefault="002E6F13" w:rsidP="0052089D">
      <w:pPr>
        <w:pStyle w:val="Heading1"/>
      </w:pPr>
      <w:r w:rsidRPr="002E6F13">
        <w:tab/>
      </w:r>
      <w:r w:rsidRPr="002E6F13">
        <w:tab/>
      </w:r>
      <w:bookmarkStart w:id="39" w:name="_Toc341079707"/>
      <w:r w:rsidRPr="002E6F13">
        <w:t>DATA DOCUMENTATION</w:t>
      </w:r>
      <w:bookmarkEnd w:id="39"/>
    </w:p>
    <w:p w:rsidR="002E6F13" w:rsidRPr="002E6F13" w:rsidRDefault="002E6F13" w:rsidP="002E6F13">
      <w:pPr>
        <w:ind w:left="0"/>
        <w:rPr>
          <w:rFonts w:cs="Arial"/>
          <w:lang w:val="en-GB"/>
        </w:rPr>
      </w:pPr>
    </w:p>
    <w:p w:rsidR="002E6F13" w:rsidRPr="002E6F13" w:rsidRDefault="002E6F13" w:rsidP="0020018C">
      <w:pPr>
        <w:pStyle w:val="Heading2"/>
      </w:pPr>
      <w:bookmarkStart w:id="40" w:name="_Toc341079708"/>
      <w:r w:rsidRPr="002E6F13">
        <w:t>GENERAL REQUIREMENTS</w:t>
      </w:r>
      <w:bookmarkEnd w:id="40"/>
    </w:p>
    <w:p w:rsidR="002E6F13" w:rsidRPr="002E6F13" w:rsidRDefault="002E6F13" w:rsidP="0020018C">
      <w:pPr>
        <w:rPr>
          <w:lang w:val="en-GB"/>
        </w:rPr>
      </w:pPr>
      <w:r w:rsidRPr="002E6F13">
        <w:rPr>
          <w:lang w:val="en-GB"/>
        </w:rPr>
        <w:t>An evaluation test report shall be established. This shall comprise the following:</w:t>
      </w:r>
    </w:p>
    <w:p w:rsidR="002E6F13" w:rsidRPr="002E6F13" w:rsidRDefault="002E6F13" w:rsidP="0020018C">
      <w:pPr>
        <w:pStyle w:val="alphabeticallist"/>
      </w:pPr>
      <w:r w:rsidRPr="002E6F13">
        <w:tab/>
        <w:t>Cover sheet (or sheets)</w:t>
      </w:r>
    </w:p>
    <w:p w:rsidR="002E6F13" w:rsidRPr="002E6F13" w:rsidRDefault="002E6F13" w:rsidP="0020018C">
      <w:pPr>
        <w:pStyle w:val="alphabeticallist"/>
      </w:pPr>
      <w:r w:rsidRPr="002E6F13">
        <w:tab/>
      </w:r>
      <w:r w:rsidRPr="002E6F13">
        <w:tab/>
        <w:t>List of equipment (testing and measuring)</w:t>
      </w:r>
    </w:p>
    <w:p w:rsidR="002E6F13" w:rsidRPr="002E6F13" w:rsidRDefault="002E6F13" w:rsidP="0020018C">
      <w:pPr>
        <w:pStyle w:val="alphabeticallist"/>
      </w:pPr>
      <w:r w:rsidRPr="002E6F13">
        <w:tab/>
      </w:r>
      <w:r w:rsidRPr="002E6F13">
        <w:tab/>
        <w:t>List of test references</w:t>
      </w:r>
    </w:p>
    <w:p w:rsidR="002E6F13" w:rsidRPr="002E6F13" w:rsidRDefault="002E6F13" w:rsidP="0020018C">
      <w:pPr>
        <w:pStyle w:val="alphabeticallist"/>
      </w:pPr>
      <w:r w:rsidRPr="002E6F13">
        <w:tab/>
      </w:r>
      <w:r w:rsidRPr="002E6F13">
        <w:tab/>
        <w:t>Sample identification</w:t>
      </w:r>
    </w:p>
    <w:p w:rsidR="002E6F13" w:rsidRPr="002E6F13" w:rsidRDefault="002E6F13" w:rsidP="0020018C">
      <w:pPr>
        <w:pStyle w:val="alphabeticallist"/>
      </w:pPr>
      <w:r w:rsidRPr="002E6F13">
        <w:tab/>
        <w:t>Production data</w:t>
      </w:r>
    </w:p>
    <w:p w:rsidR="002E6F13" w:rsidRPr="002E6F13" w:rsidRDefault="002E6F13" w:rsidP="0020018C">
      <w:pPr>
        <w:pStyle w:val="alphabeticallist"/>
      </w:pPr>
      <w:r w:rsidRPr="002E6F13">
        <w:t>100% Inspection data</w:t>
      </w:r>
    </w:p>
    <w:p w:rsidR="002E6F13" w:rsidRPr="002E6F13" w:rsidRDefault="002E6F13" w:rsidP="0020018C">
      <w:pPr>
        <w:pStyle w:val="alphabeticallist"/>
      </w:pPr>
      <w:r w:rsidRPr="002E6F13">
        <w:tab/>
      </w:r>
      <w:r w:rsidRPr="002E6F13">
        <w:tab/>
        <w:t>Electro-Optical measurements (read and record) data</w:t>
      </w:r>
    </w:p>
    <w:p w:rsidR="002E6F13" w:rsidRPr="002E6F13" w:rsidRDefault="002E6F13" w:rsidP="0020018C">
      <w:pPr>
        <w:pStyle w:val="alphabeticallist"/>
      </w:pPr>
      <w:r w:rsidRPr="002E6F13">
        <w:t>Group 1 - Control Group data</w:t>
      </w:r>
    </w:p>
    <w:p w:rsidR="002E6F13" w:rsidRPr="002E6F13" w:rsidRDefault="002E6F13" w:rsidP="0020018C">
      <w:pPr>
        <w:pStyle w:val="alphabeticallist"/>
      </w:pPr>
      <w:r w:rsidRPr="002E6F13">
        <w:t>Subgroup 2A - Step-Stress Tests data</w:t>
      </w:r>
    </w:p>
    <w:p w:rsidR="002E6F13" w:rsidRPr="002E6F13" w:rsidRDefault="002E6F13" w:rsidP="0020018C">
      <w:pPr>
        <w:pStyle w:val="alphabeticallist"/>
      </w:pPr>
      <w:r w:rsidRPr="002E6F13">
        <w:tab/>
      </w:r>
      <w:r w:rsidRPr="002E6F13">
        <w:tab/>
        <w:t>Subgroup 2B - Constructional Analysis report</w:t>
      </w:r>
    </w:p>
    <w:p w:rsidR="002E6F13" w:rsidRPr="002E6F13" w:rsidRDefault="002E6F13" w:rsidP="0020018C">
      <w:pPr>
        <w:pStyle w:val="alphabeticallist"/>
      </w:pPr>
      <w:r w:rsidRPr="002E6F13">
        <w:t>Subgroup 2C - Radiation reports</w:t>
      </w:r>
    </w:p>
    <w:p w:rsidR="002E6F13" w:rsidRPr="002E6F13" w:rsidRDefault="002E6F13" w:rsidP="0020018C">
      <w:pPr>
        <w:pStyle w:val="alphabeticallist"/>
      </w:pPr>
      <w:r w:rsidRPr="002E6F13">
        <w:t>Subgroup 2D - Environmental Tests data</w:t>
      </w:r>
    </w:p>
    <w:p w:rsidR="002E6F13" w:rsidRPr="002E6F13" w:rsidRDefault="002E6F13" w:rsidP="0020018C">
      <w:pPr>
        <w:pStyle w:val="alphabeticallist"/>
      </w:pPr>
      <w:r w:rsidRPr="002E6F13">
        <w:tab/>
      </w:r>
      <w:r w:rsidRPr="002E6F13">
        <w:tab/>
        <w:t>Subgroup 2E - Electro-Optical Tests data</w:t>
      </w:r>
    </w:p>
    <w:p w:rsidR="002E6F13" w:rsidRPr="002E6F13" w:rsidRDefault="002E6F13" w:rsidP="0020018C">
      <w:pPr>
        <w:pStyle w:val="alphabeticallist"/>
      </w:pPr>
      <w:r w:rsidRPr="002E6F13">
        <w:t>Group 3 - Accelerated Endurance Tests data</w:t>
      </w:r>
    </w:p>
    <w:p w:rsidR="002E6F13" w:rsidRPr="002E6F13" w:rsidRDefault="002E6F13" w:rsidP="0020018C">
      <w:pPr>
        <w:pStyle w:val="alphabeticallist"/>
      </w:pPr>
      <w:r w:rsidRPr="002E6F13">
        <w:t>List of failed devices by Subgroup (if/as applicable), along with failure analysis where necessary</w:t>
      </w:r>
    </w:p>
    <w:p w:rsidR="002E6F13" w:rsidRPr="002E6F13" w:rsidRDefault="002E6F13" w:rsidP="0020018C">
      <w:pPr>
        <w:pStyle w:val="alphabeticallist"/>
      </w:pPr>
      <w:r w:rsidRPr="002E6F13">
        <w:t>Summary of results and conclusions</w:t>
      </w:r>
    </w:p>
    <w:p w:rsidR="002E6F13" w:rsidRPr="002E6F13" w:rsidRDefault="002E6F13" w:rsidP="0020018C">
      <w:pPr>
        <w:rPr>
          <w:lang w:val="en-GB"/>
        </w:rPr>
      </w:pPr>
      <w:r w:rsidRPr="002E6F13">
        <w:rPr>
          <w:lang w:val="en-GB"/>
        </w:rPr>
        <w:t>Items (a) to (o) inclusive shall be grouped, preferably as sub-packages, and for identification purposes each page shall include the following information:</w:t>
      </w:r>
    </w:p>
    <w:p w:rsidR="002E6F13" w:rsidRPr="002E6F13" w:rsidRDefault="002E6F13" w:rsidP="0020018C">
      <w:pPr>
        <w:pStyle w:val="Dashlist"/>
        <w:rPr>
          <w:lang w:val="en-GB"/>
        </w:rPr>
      </w:pPr>
      <w:r w:rsidRPr="002E6F13">
        <w:rPr>
          <w:lang w:val="en-GB"/>
        </w:rPr>
        <w:tab/>
      </w:r>
      <w:r w:rsidRPr="002E6F13">
        <w:rPr>
          <w:lang w:val="en-GB"/>
        </w:rPr>
        <w:tab/>
        <w:t>Manufacturer’s/test house’s name</w:t>
      </w:r>
    </w:p>
    <w:p w:rsidR="002E6F13" w:rsidRPr="002E6F13" w:rsidRDefault="002E6F13" w:rsidP="0020018C">
      <w:pPr>
        <w:pStyle w:val="Dashlist"/>
        <w:rPr>
          <w:lang w:val="en-GB"/>
        </w:rPr>
      </w:pPr>
      <w:r w:rsidRPr="002E6F13">
        <w:rPr>
          <w:lang w:val="en-GB"/>
        </w:rPr>
        <w:t>Lot identification</w:t>
      </w:r>
    </w:p>
    <w:p w:rsidR="002E6F13" w:rsidRPr="002E6F13" w:rsidRDefault="002E6F13" w:rsidP="0020018C">
      <w:pPr>
        <w:pStyle w:val="Dashlist"/>
        <w:rPr>
          <w:lang w:val="en-GB"/>
        </w:rPr>
      </w:pPr>
      <w:r w:rsidRPr="002E6F13">
        <w:rPr>
          <w:lang w:val="en-GB"/>
        </w:rPr>
        <w:t>Date of establishment of the document</w:t>
      </w:r>
    </w:p>
    <w:p w:rsidR="002E6F13" w:rsidRPr="002E6F13" w:rsidRDefault="002E6F13" w:rsidP="0020018C">
      <w:pPr>
        <w:pStyle w:val="Dashlist"/>
        <w:rPr>
          <w:lang w:val="en-GB"/>
        </w:rPr>
      </w:pPr>
      <w:r w:rsidRPr="002E6F13">
        <w:rPr>
          <w:lang w:val="en-GB"/>
        </w:rPr>
        <w:tab/>
      </w:r>
      <w:r w:rsidRPr="002E6F13">
        <w:rPr>
          <w:lang w:val="en-GB"/>
        </w:rPr>
        <w:tab/>
        <w:t>Page number</w:t>
      </w:r>
    </w:p>
    <w:p w:rsidR="002E6F13" w:rsidRPr="002E6F13" w:rsidRDefault="002E6F13" w:rsidP="0020018C">
      <w:pPr>
        <w:pStyle w:val="Heading2"/>
      </w:pPr>
      <w:r w:rsidRPr="002E6F13">
        <w:tab/>
      </w:r>
      <w:r w:rsidRPr="002E6F13">
        <w:tab/>
      </w:r>
      <w:bookmarkStart w:id="41" w:name="_Toc341079709"/>
      <w:r w:rsidRPr="002E6F13">
        <w:t>COVER SHEET(S)</w:t>
      </w:r>
      <w:bookmarkEnd w:id="41"/>
    </w:p>
    <w:p w:rsidR="002E6F13" w:rsidRPr="002E6F13" w:rsidRDefault="002E6F13" w:rsidP="0020018C">
      <w:pPr>
        <w:rPr>
          <w:lang w:val="en-GB"/>
        </w:rPr>
      </w:pPr>
      <w:r w:rsidRPr="002E6F13">
        <w:rPr>
          <w:lang w:val="en-GB"/>
        </w:rPr>
        <w:t>The cover sheet (or sheets) of the evaluation test report shall include as a minimum:</w:t>
      </w:r>
    </w:p>
    <w:p w:rsidR="002E6F13" w:rsidRPr="002E6F13" w:rsidRDefault="002E6F13" w:rsidP="0020018C">
      <w:pPr>
        <w:pStyle w:val="alphabeticallist"/>
      </w:pPr>
      <w:r w:rsidRPr="002E6F13">
        <w:tab/>
        <w:t>Reference to this document, including issue and date</w:t>
      </w:r>
    </w:p>
    <w:p w:rsidR="002E6F13" w:rsidRPr="002E6F13" w:rsidRDefault="002E6F13" w:rsidP="0020018C">
      <w:pPr>
        <w:pStyle w:val="alphabeticallist"/>
      </w:pPr>
      <w:r w:rsidRPr="002E6F13">
        <w:tab/>
      </w:r>
      <w:r w:rsidRPr="002E6F13">
        <w:tab/>
        <w:t>Laser diode type and number</w:t>
      </w:r>
    </w:p>
    <w:p w:rsidR="002E6F13" w:rsidRPr="002E6F13" w:rsidRDefault="002E6F13" w:rsidP="0020018C">
      <w:pPr>
        <w:pStyle w:val="alphabeticallist"/>
      </w:pPr>
      <w:r w:rsidRPr="002E6F13">
        <w:tab/>
      </w:r>
      <w:r w:rsidRPr="002E6F13">
        <w:tab/>
        <w:t>Lot identification</w:t>
      </w:r>
    </w:p>
    <w:p w:rsidR="002E6F13" w:rsidRPr="002E6F13" w:rsidRDefault="002E6F13" w:rsidP="0020018C">
      <w:pPr>
        <w:pStyle w:val="alphabeticallist"/>
      </w:pPr>
      <w:r w:rsidRPr="002E6F13">
        <w:t>Manufacturer’s/test house’s name and address</w:t>
      </w:r>
    </w:p>
    <w:p w:rsidR="002E6F13" w:rsidRPr="002E6F13" w:rsidRDefault="002E6F13" w:rsidP="0020018C">
      <w:pPr>
        <w:pStyle w:val="alphabeticallist"/>
      </w:pPr>
      <w:r w:rsidRPr="002E6F13">
        <w:tab/>
        <w:t>Location of the manufacturing plant/test house</w:t>
      </w:r>
    </w:p>
    <w:p w:rsidR="002E6F13" w:rsidRPr="002E6F13" w:rsidRDefault="002E6F13" w:rsidP="0020018C">
      <w:pPr>
        <w:pStyle w:val="alphabeticallist"/>
      </w:pPr>
      <w:r w:rsidRPr="002E6F13">
        <w:tab/>
      </w:r>
      <w:r w:rsidRPr="002E6F13">
        <w:tab/>
        <w:t>Signature on behalf of the Manufacturer/test house</w:t>
      </w:r>
    </w:p>
    <w:p w:rsidR="002E6F13" w:rsidRPr="002E6F13" w:rsidRDefault="002E6F13" w:rsidP="0020018C">
      <w:pPr>
        <w:pStyle w:val="alphabeticallist"/>
      </w:pPr>
      <w:r w:rsidRPr="002E6F13">
        <w:t>Total number of pages of the evaluation test report</w:t>
      </w:r>
    </w:p>
    <w:p w:rsidR="002E6F13" w:rsidRPr="002E6F13" w:rsidRDefault="002E6F13" w:rsidP="0020018C">
      <w:pPr>
        <w:pStyle w:val="Heading2"/>
      </w:pPr>
      <w:r w:rsidRPr="002E6F13">
        <w:lastRenderedPageBreak/>
        <w:tab/>
      </w:r>
      <w:r w:rsidRPr="002E6F13">
        <w:tab/>
      </w:r>
      <w:bookmarkStart w:id="42" w:name="_Toc341079710"/>
      <w:r w:rsidRPr="002E6F13">
        <w:t>LIST OF EQUIPMENT USED</w:t>
      </w:r>
      <w:bookmarkEnd w:id="42"/>
    </w:p>
    <w:p w:rsidR="002E6F13" w:rsidRPr="002E6F13" w:rsidRDefault="002E6F13" w:rsidP="0020018C">
      <w:pPr>
        <w:rPr>
          <w:lang w:val="en-GB"/>
        </w:rPr>
      </w:pPr>
      <w:r w:rsidRPr="002E6F13">
        <w:rPr>
          <w:lang w:val="en-GB"/>
        </w:rPr>
        <w:t>A list of equipment used for tests and measurements shall be included in the evaluation test report. Where applicable, this list shall contain the inventory number, Manufacturer’s type number, serial number, calibration status data etc. This list shall indicate for which tests such equipment was used.</w:t>
      </w:r>
    </w:p>
    <w:p w:rsidR="002E6F13" w:rsidRPr="002E6F13" w:rsidRDefault="002E6F13" w:rsidP="0020018C">
      <w:pPr>
        <w:pStyle w:val="Heading2"/>
      </w:pPr>
      <w:r w:rsidRPr="002E6F13">
        <w:tab/>
      </w:r>
      <w:r w:rsidRPr="002E6F13">
        <w:tab/>
      </w:r>
      <w:bookmarkStart w:id="43" w:name="_Toc341079711"/>
      <w:r w:rsidRPr="002E6F13">
        <w:t>LIST OF TEST REFERENCES</w:t>
      </w:r>
      <w:bookmarkEnd w:id="43"/>
    </w:p>
    <w:p w:rsidR="002E6F13" w:rsidRPr="002E6F13" w:rsidRDefault="002E6F13" w:rsidP="0020018C">
      <w:pPr>
        <w:rPr>
          <w:lang w:val="en-GB"/>
        </w:rPr>
      </w:pPr>
      <w:r w:rsidRPr="002E6F13">
        <w:rPr>
          <w:lang w:val="en-GB"/>
        </w:rPr>
        <w:t>This list shall include all references or codes which are necessary to correlate the test data provided with the applicable tests.</w:t>
      </w:r>
    </w:p>
    <w:p w:rsidR="002E6F13" w:rsidRPr="002E6F13" w:rsidRDefault="002E6F13" w:rsidP="0020018C">
      <w:pPr>
        <w:pStyle w:val="Heading2"/>
      </w:pPr>
      <w:bookmarkStart w:id="44" w:name="_Toc341079712"/>
      <w:r w:rsidRPr="002E6F13">
        <w:t>SAMPLE IDENTIFICATION</w:t>
      </w:r>
      <w:bookmarkEnd w:id="44"/>
    </w:p>
    <w:p w:rsidR="002E6F13" w:rsidRPr="002E6F13" w:rsidRDefault="002E6F13" w:rsidP="0020018C">
      <w:pPr>
        <w:rPr>
          <w:lang w:val="en-GB"/>
        </w:rPr>
      </w:pPr>
      <w:r w:rsidRPr="002E6F13">
        <w:rPr>
          <w:lang w:val="en-GB"/>
        </w:rPr>
        <w:t>This shall identify the criteria used for the selection of the particular laser diode used for the tests when evaluating a range of components by means of representative samples, or evaluating a capability domain for the manufacture of laser diodes.</w:t>
      </w:r>
    </w:p>
    <w:p w:rsidR="002E6F13" w:rsidRPr="002E6F13" w:rsidRDefault="002E6F13" w:rsidP="0020018C">
      <w:pPr>
        <w:pStyle w:val="Heading2"/>
        <w:rPr>
          <w:rFonts w:cs="Arial"/>
        </w:rPr>
      </w:pPr>
      <w:bookmarkStart w:id="45" w:name="_Toc341079713"/>
      <w:r w:rsidRPr="0020018C">
        <w:t>100% INSPECTION</w:t>
      </w:r>
      <w:r w:rsidRPr="002E6F13">
        <w:rPr>
          <w:rFonts w:cs="Arial"/>
        </w:rPr>
        <w:t xml:space="preserve"> DATA</w:t>
      </w:r>
      <w:bookmarkEnd w:id="45"/>
    </w:p>
    <w:p w:rsidR="002E6F13" w:rsidRPr="002E6F13" w:rsidRDefault="002E6F13" w:rsidP="0020018C">
      <w:pPr>
        <w:rPr>
          <w:lang w:val="en-GB"/>
        </w:rPr>
      </w:pPr>
      <w:r w:rsidRPr="002E6F13">
        <w:rPr>
          <w:lang w:val="en-GB"/>
        </w:rPr>
        <w:t>The number of laser diodes subjected to each test shall be identified together with the number and reason for any rejects.</w:t>
      </w:r>
    </w:p>
    <w:p w:rsidR="002E6F13" w:rsidRPr="002E6F13" w:rsidRDefault="002E6F13" w:rsidP="0020018C">
      <w:pPr>
        <w:pStyle w:val="Heading2"/>
      </w:pPr>
      <w:r w:rsidRPr="002E6F13">
        <w:tab/>
      </w:r>
      <w:r w:rsidRPr="002E6F13">
        <w:tab/>
      </w:r>
      <w:bookmarkStart w:id="46" w:name="_Toc341079714"/>
      <w:r w:rsidRPr="002E6F13">
        <w:t>ELECTRO-OPTICAL MEASUREMENTS</w:t>
      </w:r>
      <w:bookmarkEnd w:id="46"/>
    </w:p>
    <w:p w:rsidR="002E6F13" w:rsidRPr="002E6F13" w:rsidRDefault="002E6F13" w:rsidP="0020018C">
      <w:pPr>
        <w:rPr>
          <w:lang w:val="en-GB"/>
        </w:rPr>
      </w:pPr>
      <w:r w:rsidRPr="002E6F13">
        <w:rPr>
          <w:lang w:val="en-GB"/>
        </w:rPr>
        <w:t>All data shall be recorded against serial numbers. A histogram of parameters shall be produced.</w:t>
      </w:r>
    </w:p>
    <w:p w:rsidR="002E6F13" w:rsidRPr="002E6F13" w:rsidRDefault="002E6F13" w:rsidP="0020018C">
      <w:pPr>
        <w:pStyle w:val="Heading2"/>
      </w:pPr>
      <w:bookmarkStart w:id="47" w:name="_Toc341079715"/>
      <w:r w:rsidRPr="002E6F13">
        <w:t>GROUP 1 - CONTROL GROUP DATA</w:t>
      </w:r>
      <w:bookmarkEnd w:id="47"/>
    </w:p>
    <w:p w:rsidR="002E6F13" w:rsidRPr="002E6F13" w:rsidRDefault="002E6F13" w:rsidP="0020018C">
      <w:pPr>
        <w:rPr>
          <w:lang w:val="en-GB"/>
        </w:rPr>
      </w:pPr>
      <w:r w:rsidRPr="002E6F13">
        <w:rPr>
          <w:lang w:val="en-GB"/>
        </w:rPr>
        <w:t>All data shall be recorded against serial numbers.</w:t>
      </w:r>
    </w:p>
    <w:p w:rsidR="002E6F13" w:rsidRPr="002E6F13" w:rsidRDefault="002E6F13" w:rsidP="0020018C">
      <w:pPr>
        <w:pStyle w:val="Heading2"/>
      </w:pPr>
      <w:bookmarkStart w:id="48" w:name="_Toc341079716"/>
      <w:r w:rsidRPr="002E6F13">
        <w:t>GROUP 2 - DESTRUCTIVE TESTS DATA</w:t>
      </w:r>
      <w:bookmarkEnd w:id="48"/>
    </w:p>
    <w:p w:rsidR="002E6F13" w:rsidRPr="002E6F13" w:rsidRDefault="002E6F13" w:rsidP="002E6F13">
      <w:pPr>
        <w:ind w:left="0"/>
        <w:rPr>
          <w:rFonts w:cs="Arial"/>
          <w:lang w:val="en-GB"/>
        </w:rPr>
      </w:pPr>
    </w:p>
    <w:p w:rsidR="002E6F13" w:rsidRPr="002E6F13" w:rsidRDefault="002E6F13" w:rsidP="0020018C">
      <w:pPr>
        <w:pStyle w:val="Heading3"/>
      </w:pPr>
      <w:r w:rsidRPr="002E6F13">
        <w:tab/>
      </w:r>
      <w:bookmarkStart w:id="49" w:name="_Toc341079717"/>
      <w:r w:rsidRPr="002E6F13">
        <w:t>Subgroup 2A - Step-Stress Tests Data</w:t>
      </w:r>
      <w:bookmarkEnd w:id="49"/>
    </w:p>
    <w:p w:rsidR="002E6F13" w:rsidRPr="002E6F13" w:rsidRDefault="002E6F13" w:rsidP="0020018C">
      <w:pPr>
        <w:rPr>
          <w:lang w:val="en-GB"/>
        </w:rPr>
      </w:pPr>
      <w:r w:rsidRPr="002E6F13">
        <w:rPr>
          <w:lang w:val="en-GB"/>
        </w:rPr>
        <w:t>All data shall be recorded against serial numbers. This shall include:</w:t>
      </w:r>
    </w:p>
    <w:p w:rsidR="002E6F13" w:rsidRPr="002E6F13" w:rsidRDefault="002E6F13" w:rsidP="00404D44">
      <w:pPr>
        <w:pStyle w:val="Dashlist"/>
        <w:rPr>
          <w:lang w:val="en-GB"/>
        </w:rPr>
      </w:pPr>
      <w:r w:rsidRPr="002E6F13">
        <w:rPr>
          <w:lang w:val="en-GB"/>
        </w:rPr>
        <w:t>Starting temperature and power</w:t>
      </w:r>
    </w:p>
    <w:p w:rsidR="002E6F13" w:rsidRPr="002E6F13" w:rsidRDefault="002E6F13" w:rsidP="00404D44">
      <w:pPr>
        <w:pStyle w:val="Dashlist"/>
        <w:rPr>
          <w:lang w:val="en-GB"/>
        </w:rPr>
      </w:pPr>
      <w:r w:rsidRPr="002E6F13">
        <w:rPr>
          <w:lang w:val="en-GB"/>
        </w:rPr>
        <w:t>Temperature and power steps</w:t>
      </w:r>
    </w:p>
    <w:p w:rsidR="002E6F13" w:rsidRPr="002E6F13" w:rsidRDefault="002E6F13" w:rsidP="00404D44">
      <w:pPr>
        <w:pStyle w:val="Dashlist"/>
        <w:rPr>
          <w:lang w:val="en-GB"/>
        </w:rPr>
      </w:pPr>
      <w:r w:rsidRPr="002E6F13">
        <w:rPr>
          <w:lang w:val="en-GB"/>
        </w:rPr>
        <w:t>Electro-optical measurements tabulated for each step</w:t>
      </w:r>
    </w:p>
    <w:p w:rsidR="002E6F13" w:rsidRPr="002E6F13" w:rsidRDefault="002E6F13" w:rsidP="00404D44">
      <w:pPr>
        <w:pStyle w:val="Dashlist"/>
        <w:rPr>
          <w:lang w:val="en-GB"/>
        </w:rPr>
      </w:pPr>
      <w:r w:rsidRPr="002E6F13">
        <w:rPr>
          <w:lang w:val="en-GB"/>
        </w:rPr>
        <w:t>Graphical output as defined in Para. 6.4.2.1.5</w:t>
      </w:r>
    </w:p>
    <w:p w:rsidR="002E6F13" w:rsidRPr="002E6F13" w:rsidRDefault="002E6F13" w:rsidP="00404D44">
      <w:pPr>
        <w:pStyle w:val="Dashlist"/>
        <w:rPr>
          <w:lang w:val="en-GB"/>
        </w:rPr>
      </w:pPr>
      <w:r w:rsidRPr="002E6F13">
        <w:rPr>
          <w:lang w:val="en-GB"/>
        </w:rPr>
        <w:t>Analysis of any failed laser diodes as defined in Para. 6.4</w:t>
      </w:r>
    </w:p>
    <w:p w:rsidR="002E6F13" w:rsidRPr="002E6F13" w:rsidRDefault="002E6F13" w:rsidP="00404D44">
      <w:pPr>
        <w:pStyle w:val="Dashlist"/>
        <w:rPr>
          <w:lang w:val="en-GB"/>
        </w:rPr>
      </w:pPr>
      <w:r w:rsidRPr="002E6F13">
        <w:rPr>
          <w:lang w:val="en-GB"/>
        </w:rPr>
        <w:tab/>
      </w:r>
      <w:r w:rsidRPr="002E6F13">
        <w:rPr>
          <w:lang w:val="en-GB"/>
        </w:rPr>
        <w:tab/>
        <w:t>Optical output power measurements from all samples</w:t>
      </w:r>
    </w:p>
    <w:p w:rsidR="002E6F13" w:rsidRPr="002E6F13" w:rsidRDefault="002E6F13" w:rsidP="00404D44">
      <w:pPr>
        <w:pStyle w:val="Heading3"/>
      </w:pPr>
      <w:bookmarkStart w:id="50" w:name="_Toc341079718"/>
      <w:r w:rsidRPr="00404D44">
        <w:t>Subgroup 2B</w:t>
      </w:r>
      <w:r w:rsidRPr="002E6F13">
        <w:t xml:space="preserve"> - Constructional Analysis</w:t>
      </w:r>
      <w:bookmarkEnd w:id="50"/>
    </w:p>
    <w:p w:rsidR="002E6F13" w:rsidRPr="002E6F13" w:rsidRDefault="002E6F13" w:rsidP="00404D44">
      <w:pPr>
        <w:rPr>
          <w:lang w:val="en-GB"/>
        </w:rPr>
      </w:pPr>
      <w:r w:rsidRPr="002E6F13">
        <w:rPr>
          <w:lang w:val="en-GB"/>
        </w:rPr>
        <w:t>All data shall be recorded against serial numbers. This shall include:</w:t>
      </w:r>
    </w:p>
    <w:p w:rsidR="002E6F13" w:rsidRPr="002E6F13" w:rsidRDefault="002E6F13" w:rsidP="00404D44">
      <w:pPr>
        <w:pStyle w:val="Dashlist"/>
        <w:rPr>
          <w:lang w:val="en-GB"/>
        </w:rPr>
      </w:pPr>
      <w:r w:rsidRPr="002E6F13">
        <w:rPr>
          <w:lang w:val="en-GB"/>
        </w:rPr>
        <w:tab/>
      </w:r>
      <w:r w:rsidRPr="002E6F13">
        <w:rPr>
          <w:lang w:val="en-GB"/>
        </w:rPr>
        <w:tab/>
        <w:t>Results of all inspection steps specified in Para. 6.4.2.2</w:t>
      </w:r>
    </w:p>
    <w:p w:rsidR="002E6F13" w:rsidRPr="002E6F13" w:rsidRDefault="002E6F13" w:rsidP="00404D44">
      <w:pPr>
        <w:pStyle w:val="Dashlist"/>
        <w:rPr>
          <w:lang w:val="en-GB"/>
        </w:rPr>
      </w:pPr>
      <w:r w:rsidRPr="002E6F13">
        <w:rPr>
          <w:lang w:val="en-GB"/>
        </w:rPr>
        <w:t>Photographs as specified within Para. 6.4.2.2 (e.g. Photographs from External Visual inspection, X-ray photographs, SEM photographs, CSAM images)</w:t>
      </w:r>
    </w:p>
    <w:p w:rsidR="002E6F13" w:rsidRPr="002E6F13" w:rsidRDefault="002E6F13" w:rsidP="00404D44">
      <w:pPr>
        <w:pStyle w:val="Dashlist"/>
        <w:rPr>
          <w:lang w:val="en-GB"/>
        </w:rPr>
      </w:pPr>
      <w:r w:rsidRPr="002E6F13">
        <w:rPr>
          <w:lang w:val="en-GB"/>
        </w:rPr>
        <w:t>Dimensions of the samples</w:t>
      </w:r>
    </w:p>
    <w:p w:rsidR="002E6F13" w:rsidRPr="002E6F13" w:rsidRDefault="002E6F13" w:rsidP="00404D44">
      <w:pPr>
        <w:pStyle w:val="Heading2"/>
      </w:pPr>
      <w:r w:rsidRPr="00404D44">
        <w:tab/>
      </w:r>
      <w:r w:rsidRPr="00404D44">
        <w:tab/>
      </w:r>
      <w:bookmarkStart w:id="51" w:name="_Toc341079719"/>
      <w:r w:rsidRPr="00404D44">
        <w:t>GROUP 3</w:t>
      </w:r>
      <w:r w:rsidRPr="002E6F13">
        <w:t xml:space="preserve"> - ACCELERATED ENDURANCE TEST DATA</w:t>
      </w:r>
      <w:bookmarkEnd w:id="51"/>
    </w:p>
    <w:p w:rsidR="002E6F13" w:rsidRPr="002E6F13" w:rsidRDefault="002E6F13" w:rsidP="00404D44">
      <w:pPr>
        <w:rPr>
          <w:lang w:val="en-GB"/>
        </w:rPr>
      </w:pPr>
      <w:r w:rsidRPr="002E6F13">
        <w:rPr>
          <w:lang w:val="en-GB"/>
        </w:rPr>
        <w:t>All data shall be recorded against serial numbers. This shall include:</w:t>
      </w:r>
    </w:p>
    <w:p w:rsidR="002E6F13" w:rsidRPr="002E6F13" w:rsidRDefault="002E6F13" w:rsidP="00404D44">
      <w:pPr>
        <w:pStyle w:val="Dashlist"/>
        <w:rPr>
          <w:lang w:val="en-GB"/>
        </w:rPr>
      </w:pPr>
      <w:r w:rsidRPr="002E6F13">
        <w:rPr>
          <w:lang w:val="en-GB"/>
        </w:rPr>
        <w:lastRenderedPageBreak/>
        <w:t>Failure modes and associated acceleration factors used for the test conditions</w:t>
      </w:r>
    </w:p>
    <w:p w:rsidR="002E6F13" w:rsidRPr="002E6F13" w:rsidRDefault="002E6F13" w:rsidP="00404D44">
      <w:pPr>
        <w:pStyle w:val="Dashlist"/>
        <w:rPr>
          <w:lang w:val="en-GB"/>
        </w:rPr>
      </w:pPr>
      <w:r w:rsidRPr="002E6F13">
        <w:rPr>
          <w:lang w:val="en-GB"/>
        </w:rPr>
        <w:t>All test results</w:t>
      </w:r>
    </w:p>
    <w:p w:rsidR="002E6F13" w:rsidRPr="002E6F13" w:rsidRDefault="002E6F13" w:rsidP="00404D44">
      <w:pPr>
        <w:pStyle w:val="Dashlist"/>
        <w:rPr>
          <w:lang w:val="en-GB"/>
        </w:rPr>
      </w:pPr>
      <w:r w:rsidRPr="002E6F13">
        <w:rPr>
          <w:lang w:val="en-GB"/>
        </w:rPr>
        <w:tab/>
      </w:r>
      <w:r w:rsidRPr="002E6F13">
        <w:rPr>
          <w:lang w:val="en-GB"/>
        </w:rPr>
        <w:tab/>
        <w:t>Failure rate calculations</w:t>
      </w:r>
    </w:p>
    <w:p w:rsidR="002E6F13" w:rsidRPr="002E6F13" w:rsidRDefault="002E6F13" w:rsidP="00404D44">
      <w:pPr>
        <w:pStyle w:val="Heading2"/>
      </w:pPr>
      <w:r w:rsidRPr="00404D44">
        <w:tab/>
      </w:r>
      <w:r w:rsidRPr="00404D44">
        <w:tab/>
      </w:r>
      <w:bookmarkStart w:id="52" w:name="_Toc341079720"/>
      <w:r w:rsidRPr="00404D44">
        <w:t>FAILURE</w:t>
      </w:r>
      <w:r w:rsidRPr="002E6F13">
        <w:t xml:space="preserve"> ANALYSIS REPORTS</w:t>
      </w:r>
      <w:bookmarkEnd w:id="52"/>
    </w:p>
    <w:p w:rsidR="002E6F13" w:rsidRPr="002E6F13" w:rsidRDefault="002E6F13" w:rsidP="00404D44">
      <w:pPr>
        <w:rPr>
          <w:lang w:val="en-GB"/>
        </w:rPr>
      </w:pPr>
      <w:r w:rsidRPr="002E6F13">
        <w:rPr>
          <w:lang w:val="en-GB"/>
        </w:rPr>
        <w:t>Failure analysis reports shall be part of the data delivery.</w:t>
      </w:r>
    </w:p>
    <w:p w:rsidR="002E6F13" w:rsidRPr="002E6F13" w:rsidRDefault="002E6F13" w:rsidP="00404D44">
      <w:pPr>
        <w:pStyle w:val="Heading2"/>
      </w:pPr>
      <w:r w:rsidRPr="002E6F13">
        <w:tab/>
      </w:r>
      <w:bookmarkStart w:id="53" w:name="_Toc341079721"/>
      <w:r w:rsidRPr="002E6F13">
        <w:t>SUMMARY OF THE RESULTS AND CONCLUSIONS</w:t>
      </w:r>
      <w:bookmarkEnd w:id="53"/>
    </w:p>
    <w:p w:rsidR="002E6F13" w:rsidRPr="002E6F13" w:rsidRDefault="002E6F13" w:rsidP="00404D44">
      <w:pPr>
        <w:rPr>
          <w:lang w:val="en-GB"/>
        </w:rPr>
      </w:pPr>
      <w:r w:rsidRPr="002E6F13">
        <w:rPr>
          <w:lang w:val="en-GB"/>
        </w:rPr>
        <w:t>All results and reports produced shall be briefly reviewed and the success or otherwise of the Evaluation Test Programme determined. Any production changes that need to be introduced into the P.I.D. shall be defined.</w:t>
      </w:r>
    </w:p>
    <w:p w:rsidR="002E6F13" w:rsidRPr="002E6F13" w:rsidRDefault="002E6F13" w:rsidP="009F6E84">
      <w:pPr>
        <w:pStyle w:val="Heading1"/>
      </w:pPr>
      <w:bookmarkStart w:id="54" w:name="_Toc341079722"/>
      <w:r w:rsidRPr="002E6F13">
        <w:t>CHARTS</w:t>
      </w:r>
      <w:bookmarkEnd w:id="54"/>
    </w:p>
    <w:p w:rsidR="002E6F13" w:rsidRDefault="002E6F13" w:rsidP="009F6E84">
      <w:pPr>
        <w:pStyle w:val="Heading2"/>
      </w:pPr>
      <w:bookmarkStart w:id="55" w:name="_Toc341079723"/>
      <w:r w:rsidRPr="002E6F13">
        <w:t>CHART I - EVALUATION TEST PROGRAMME</w:t>
      </w:r>
      <w:bookmarkEnd w:id="55"/>
    </w:p>
    <w:p w:rsidR="00DE5D31" w:rsidRPr="00DE5D31" w:rsidRDefault="00F36830" w:rsidP="00F36830">
      <w:pPr>
        <w:jc w:val="center"/>
        <w:rPr>
          <w:lang w:val="en-GB"/>
        </w:rPr>
      </w:pPr>
      <w:r>
        <w:object w:dxaOrig="7350" w:dyaOrig="8657" w14:anchorId="5F2E97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32.85pt" o:ole="">
            <v:imagedata r:id="rId18" o:title=""/>
          </v:shape>
          <o:OLEObject Type="Embed" ProgID="CorelDRAW.Graphic.12" ShapeID="_x0000_i1025" DrawAspect="Content" ObjectID="_1434356369" r:id="rId19"/>
        </w:object>
      </w:r>
    </w:p>
    <w:p w:rsidR="002E6F13" w:rsidRPr="009F6E84" w:rsidRDefault="002E6F13" w:rsidP="009F6E84">
      <w:pPr>
        <w:pStyle w:val="Heading2"/>
        <w:numPr>
          <w:ilvl w:val="0"/>
          <w:numId w:val="0"/>
        </w:numPr>
        <w:ind w:left="1418"/>
      </w:pPr>
    </w:p>
    <w:p w:rsidR="002E6F13" w:rsidRPr="002E6F13" w:rsidRDefault="002E6F13" w:rsidP="009F6E84">
      <w:pPr>
        <w:pStyle w:val="Heading2"/>
      </w:pPr>
      <w:bookmarkStart w:id="56" w:name="_Toc341079724"/>
      <w:r w:rsidRPr="002E6F13">
        <w:t>CHART II - TEMPERATURE STEP-STRESS SEQUENCE</w:t>
      </w:r>
      <w:bookmarkEnd w:id="56"/>
    </w:p>
    <w:p w:rsidR="002E6F13" w:rsidRPr="002E6F13" w:rsidRDefault="00DE5D31" w:rsidP="00DE5D31">
      <w:pPr>
        <w:ind w:left="0"/>
        <w:jc w:val="center"/>
        <w:rPr>
          <w:rFonts w:cs="Arial"/>
          <w:lang w:val="en-GB"/>
        </w:rPr>
      </w:pPr>
      <w:r>
        <w:object w:dxaOrig="6533" w:dyaOrig="4640" w14:anchorId="54A668FC">
          <v:shape id="_x0000_i1026" type="#_x0000_t75" style="width:327.1pt;height:231.4pt" o:ole="">
            <v:imagedata r:id="rId20" o:title=""/>
          </v:shape>
          <o:OLEObject Type="Embed" ProgID="CorelDRAW.Graphic.12" ShapeID="_x0000_i1026" DrawAspect="Content" ObjectID="_1434356370" r:id="rId21"/>
        </w:object>
      </w:r>
    </w:p>
    <w:p w:rsidR="002E6F13" w:rsidRPr="002E6F13" w:rsidRDefault="002E6F13" w:rsidP="009F6E84">
      <w:pPr>
        <w:pStyle w:val="NOTES"/>
      </w:pPr>
      <w:r w:rsidRPr="002E6F13">
        <w:t>NOTES:</w:t>
      </w:r>
    </w:p>
    <w:p w:rsidR="002E6F13" w:rsidRPr="002E6F13" w:rsidRDefault="002E6F13" w:rsidP="009F6E84">
      <w:pPr>
        <w:pStyle w:val="numericallist"/>
        <w:rPr>
          <w:lang w:val="en-GB"/>
        </w:rPr>
      </w:pPr>
      <w:r w:rsidRPr="002E6F13">
        <w:rPr>
          <w:lang w:val="en-GB"/>
        </w:rPr>
        <w:t>Test temperature shall be increased or decreased, as necessary, in equally-spaced steps TJ0, TJ1, TJ2....TJn:</w:t>
      </w:r>
    </w:p>
    <w:p w:rsidR="002E6F13" w:rsidRPr="002E6F13" w:rsidRDefault="002E6F13" w:rsidP="009F6E84">
      <w:pPr>
        <w:pStyle w:val="numericallist"/>
        <w:numPr>
          <w:ilvl w:val="0"/>
          <w:numId w:val="0"/>
        </w:numPr>
        <w:ind w:left="1985"/>
        <w:rPr>
          <w:lang w:val="en-GB"/>
        </w:rPr>
      </w:pPr>
      <w:r w:rsidRPr="002E6F13">
        <w:rPr>
          <w:lang w:val="en-GB"/>
        </w:rPr>
        <w:t>For High Temperature Step-Stress Test, TJn &gt; ... TJ1 &gt; TJ0.</w:t>
      </w:r>
    </w:p>
    <w:p w:rsidR="002E6F13" w:rsidRPr="002E6F13" w:rsidRDefault="002E6F13" w:rsidP="009F6E84">
      <w:pPr>
        <w:pStyle w:val="numericallist"/>
        <w:numPr>
          <w:ilvl w:val="0"/>
          <w:numId w:val="0"/>
        </w:numPr>
        <w:ind w:left="1985"/>
        <w:rPr>
          <w:lang w:val="en-GB"/>
        </w:rPr>
      </w:pPr>
      <w:r w:rsidRPr="002E6F13">
        <w:rPr>
          <w:lang w:val="en-GB"/>
        </w:rPr>
        <w:t>For Low Temperature Step-Stress Test, TJn &lt; ... TJ1 &lt; TJ0.</w:t>
      </w:r>
    </w:p>
    <w:p w:rsidR="002E6F13" w:rsidRPr="002E6F13" w:rsidRDefault="002E6F13" w:rsidP="009F6E84">
      <w:pPr>
        <w:pStyle w:val="numericallist"/>
        <w:numPr>
          <w:ilvl w:val="0"/>
          <w:numId w:val="0"/>
        </w:numPr>
        <w:ind w:left="1985"/>
        <w:rPr>
          <w:lang w:val="en-GB"/>
        </w:rPr>
      </w:pPr>
      <w:r w:rsidRPr="002E6F13">
        <w:rPr>
          <w:lang w:val="en-GB"/>
        </w:rPr>
        <w:t>The actual temperature of each test step shall be discussed and agreed with the Manufacturer prior to commencement of the test.</w:t>
      </w:r>
    </w:p>
    <w:p w:rsidR="002E6F13" w:rsidRPr="002E6F13" w:rsidRDefault="002E6F13" w:rsidP="009F6E84">
      <w:pPr>
        <w:pStyle w:val="numericallist"/>
        <w:numPr>
          <w:ilvl w:val="0"/>
          <w:numId w:val="0"/>
        </w:numPr>
        <w:ind w:left="1985"/>
        <w:rPr>
          <w:lang w:val="en-GB"/>
        </w:rPr>
      </w:pPr>
      <w:r w:rsidRPr="002E6F13">
        <w:rPr>
          <w:lang w:val="en-GB"/>
        </w:rPr>
        <w:t>Example:</w:t>
      </w:r>
    </w:p>
    <w:p w:rsidR="002E6F13" w:rsidRPr="002E6F13" w:rsidRDefault="002E6F13" w:rsidP="009F6E84">
      <w:pPr>
        <w:pStyle w:val="numericallist"/>
        <w:numPr>
          <w:ilvl w:val="0"/>
          <w:numId w:val="0"/>
        </w:numPr>
        <w:ind w:left="1985"/>
        <w:rPr>
          <w:lang w:val="en-GB"/>
        </w:rPr>
      </w:pPr>
      <w:r w:rsidRPr="002E6F13">
        <w:rPr>
          <w:lang w:val="en-GB"/>
        </w:rPr>
        <w:t xml:space="preserve">TJ0 = +120 </w:t>
      </w:r>
      <w:r w:rsidR="0089047A">
        <w:rPr>
          <w:rFonts w:cs="Arial"/>
          <w:lang w:val="en-GB"/>
        </w:rPr>
        <w:t>±</w:t>
      </w:r>
      <w:r w:rsidRPr="002E6F13">
        <w:rPr>
          <w:lang w:val="en-GB"/>
        </w:rPr>
        <w:t>2</w:t>
      </w:r>
      <w:r w:rsidR="0089047A" w:rsidRPr="0066682E">
        <w:rPr>
          <w:lang w:val="en-GB"/>
        </w:rPr>
        <w:t>°C</w:t>
      </w:r>
      <w:r w:rsidRPr="002E6F13">
        <w:rPr>
          <w:lang w:val="en-GB"/>
        </w:rPr>
        <w:t xml:space="preserve">, TJ1 = +125 </w:t>
      </w:r>
      <w:r w:rsidR="0089047A">
        <w:rPr>
          <w:rFonts w:cs="Arial"/>
          <w:lang w:val="en-GB"/>
        </w:rPr>
        <w:t>±</w:t>
      </w:r>
      <w:r w:rsidR="0089047A" w:rsidRPr="002E6F13">
        <w:rPr>
          <w:lang w:val="en-GB"/>
        </w:rPr>
        <w:t>2</w:t>
      </w:r>
      <w:r w:rsidR="0089047A" w:rsidRPr="0066682E">
        <w:rPr>
          <w:lang w:val="en-GB"/>
        </w:rPr>
        <w:t>°C</w:t>
      </w:r>
      <w:r w:rsidRPr="002E6F13">
        <w:rPr>
          <w:lang w:val="en-GB"/>
        </w:rPr>
        <w:t xml:space="preserve">, TJ2 = +130 </w:t>
      </w:r>
      <w:r w:rsidR="0089047A">
        <w:rPr>
          <w:rFonts w:cs="Arial"/>
          <w:lang w:val="en-GB"/>
        </w:rPr>
        <w:t>±</w:t>
      </w:r>
      <w:r w:rsidR="0089047A" w:rsidRPr="002E6F13">
        <w:rPr>
          <w:lang w:val="en-GB"/>
        </w:rPr>
        <w:t>2</w:t>
      </w:r>
      <w:r w:rsidR="0089047A" w:rsidRPr="0066682E">
        <w:rPr>
          <w:lang w:val="en-GB"/>
        </w:rPr>
        <w:t>°C</w:t>
      </w:r>
      <w:r w:rsidR="0089047A" w:rsidRPr="002E6F13">
        <w:rPr>
          <w:lang w:val="en-GB"/>
        </w:rPr>
        <w:t xml:space="preserve"> </w:t>
      </w:r>
      <w:r w:rsidRPr="002E6F13">
        <w:rPr>
          <w:lang w:val="en-GB"/>
        </w:rPr>
        <w:t>and so on for the High Temperature Step-Stress Test;</w:t>
      </w:r>
    </w:p>
    <w:p w:rsidR="002E6F13" w:rsidRPr="002E6F13" w:rsidRDefault="002E6F13" w:rsidP="009F6E84">
      <w:pPr>
        <w:pStyle w:val="numericallist"/>
        <w:numPr>
          <w:ilvl w:val="0"/>
          <w:numId w:val="0"/>
        </w:numPr>
        <w:ind w:left="1985"/>
        <w:rPr>
          <w:lang w:val="en-GB"/>
        </w:rPr>
      </w:pPr>
      <w:r w:rsidRPr="002E6F13">
        <w:rPr>
          <w:lang w:val="en-GB"/>
        </w:rPr>
        <w:t xml:space="preserve">TJ0 = -50 </w:t>
      </w:r>
      <w:r w:rsidR="0089047A">
        <w:rPr>
          <w:rFonts w:cs="Arial"/>
          <w:lang w:val="en-GB"/>
        </w:rPr>
        <w:t>±</w:t>
      </w:r>
      <w:r w:rsidR="0089047A" w:rsidRPr="002E6F13">
        <w:rPr>
          <w:lang w:val="en-GB"/>
        </w:rPr>
        <w:t>2</w:t>
      </w:r>
      <w:r w:rsidR="0089047A" w:rsidRPr="0066682E">
        <w:rPr>
          <w:lang w:val="en-GB"/>
        </w:rPr>
        <w:t>°C</w:t>
      </w:r>
      <w:r w:rsidRPr="002E6F13">
        <w:rPr>
          <w:lang w:val="en-GB"/>
        </w:rPr>
        <w:t>, TJ1 = -55</w:t>
      </w:r>
      <w:r w:rsidR="0089047A">
        <w:rPr>
          <w:rFonts w:cs="Arial"/>
          <w:lang w:val="en-GB"/>
        </w:rPr>
        <w:t>±</w:t>
      </w:r>
      <w:r w:rsidR="0089047A" w:rsidRPr="002E6F13">
        <w:rPr>
          <w:lang w:val="en-GB"/>
        </w:rPr>
        <w:t>2</w:t>
      </w:r>
      <w:r w:rsidR="0089047A" w:rsidRPr="0066682E">
        <w:rPr>
          <w:lang w:val="en-GB"/>
        </w:rPr>
        <w:t>°C</w:t>
      </w:r>
      <w:r w:rsidRPr="002E6F13">
        <w:rPr>
          <w:lang w:val="en-GB"/>
        </w:rPr>
        <w:t xml:space="preserve">, TJ2 = -60 </w:t>
      </w:r>
      <w:r w:rsidR="0089047A">
        <w:rPr>
          <w:rFonts w:cs="Arial"/>
          <w:lang w:val="en-GB"/>
        </w:rPr>
        <w:t>±</w:t>
      </w:r>
      <w:r w:rsidR="0089047A" w:rsidRPr="002E6F13">
        <w:rPr>
          <w:lang w:val="en-GB"/>
        </w:rPr>
        <w:t>2</w:t>
      </w:r>
      <w:r w:rsidR="0089047A" w:rsidRPr="0066682E">
        <w:rPr>
          <w:lang w:val="en-GB"/>
        </w:rPr>
        <w:t>°C</w:t>
      </w:r>
      <w:r w:rsidR="0089047A" w:rsidRPr="002E6F13">
        <w:rPr>
          <w:lang w:val="en-GB"/>
        </w:rPr>
        <w:t xml:space="preserve"> </w:t>
      </w:r>
      <w:r w:rsidRPr="002E6F13">
        <w:rPr>
          <w:lang w:val="en-GB"/>
        </w:rPr>
        <w:t>and so on for the Low Temperature Step-Stress Test.</w:t>
      </w:r>
    </w:p>
    <w:p w:rsidR="002E6F13" w:rsidRPr="002E6F13" w:rsidRDefault="002E6F13" w:rsidP="009F6E84">
      <w:pPr>
        <w:pStyle w:val="numericallist"/>
        <w:rPr>
          <w:lang w:val="en-GB"/>
        </w:rPr>
      </w:pPr>
      <w:r w:rsidRPr="002E6F13">
        <w:rPr>
          <w:lang w:val="en-GB"/>
        </w:rPr>
        <w:t>Samples may need to be removed from the test chamber for measurements.</w:t>
      </w:r>
    </w:p>
    <w:p w:rsidR="002E6F13" w:rsidRDefault="002E6F13" w:rsidP="009F6E84">
      <w:pPr>
        <w:pStyle w:val="Heading2"/>
      </w:pPr>
      <w:bookmarkStart w:id="57" w:name="_Toc341079725"/>
      <w:r w:rsidRPr="002E6F13">
        <w:lastRenderedPageBreak/>
        <w:t>CHART III - POWER STEP-STRESS SEQUENCE</w:t>
      </w:r>
      <w:bookmarkEnd w:id="57"/>
      <w:r w:rsidRPr="002E6F13">
        <w:t xml:space="preserve"> </w:t>
      </w:r>
    </w:p>
    <w:p w:rsidR="00DE5D31" w:rsidRPr="00DE5D31" w:rsidRDefault="00DE5D31" w:rsidP="00DE5D31">
      <w:pPr>
        <w:jc w:val="center"/>
        <w:rPr>
          <w:lang w:val="en-GB"/>
        </w:rPr>
      </w:pPr>
      <w:r>
        <w:object w:dxaOrig="6207" w:dyaOrig="6377" w14:anchorId="6A1645E8">
          <v:shape id="_x0000_i1027" type="#_x0000_t75" style="width:310.45pt;height:318.8pt" o:ole="">
            <v:imagedata r:id="rId22" o:title=""/>
          </v:shape>
          <o:OLEObject Type="Embed" ProgID="CorelDRAW.Graphic.12" ShapeID="_x0000_i1027" DrawAspect="Content" ObjectID="_1434356371" r:id="rId23"/>
        </w:object>
      </w:r>
    </w:p>
    <w:p w:rsidR="002E6F13" w:rsidRPr="002E6F13" w:rsidRDefault="002E6F13" w:rsidP="009F6E84">
      <w:pPr>
        <w:pStyle w:val="NOTES"/>
      </w:pPr>
      <w:r w:rsidRPr="002E6F13">
        <w:t>NOTES:</w:t>
      </w:r>
    </w:p>
    <w:p w:rsidR="002E6F13" w:rsidRPr="002E6F13" w:rsidRDefault="002E6F13" w:rsidP="009F6E84">
      <w:pPr>
        <w:pStyle w:val="numericallist"/>
        <w:rPr>
          <w:lang w:val="en-GB"/>
        </w:rPr>
      </w:pPr>
      <w:r w:rsidRPr="002E6F13">
        <w:rPr>
          <w:lang w:val="en-GB"/>
        </w:rPr>
        <w:t>1.</w:t>
      </w:r>
      <w:r w:rsidRPr="002E6F13">
        <w:rPr>
          <w:lang w:val="en-GB"/>
        </w:rPr>
        <w:tab/>
      </w:r>
      <w:r w:rsidRPr="002E6F13">
        <w:rPr>
          <w:lang w:val="en-GB"/>
        </w:rPr>
        <w:tab/>
        <w:t>Power shall be increased in equally-spaced steps P0, P1, P2....Pn. The actual power of each test step shall be discussed and agreed with the Manufacturer prior to commencement of the test.</w:t>
      </w:r>
    </w:p>
    <w:p w:rsidR="002E6F13" w:rsidRPr="002E6F13" w:rsidRDefault="002E6F13" w:rsidP="009F6E84">
      <w:pPr>
        <w:pStyle w:val="numericallist"/>
        <w:numPr>
          <w:ilvl w:val="0"/>
          <w:numId w:val="0"/>
        </w:numPr>
        <w:ind w:left="1985"/>
        <w:rPr>
          <w:lang w:val="en-GB"/>
        </w:rPr>
      </w:pPr>
      <w:r w:rsidRPr="002E6F13">
        <w:rPr>
          <w:lang w:val="en-GB"/>
        </w:rPr>
        <w:t>Example:</w:t>
      </w:r>
    </w:p>
    <w:p w:rsidR="002E6F13" w:rsidRPr="002E6F13" w:rsidRDefault="002E6F13" w:rsidP="009F6E84">
      <w:pPr>
        <w:pStyle w:val="numericallist"/>
        <w:numPr>
          <w:ilvl w:val="0"/>
          <w:numId w:val="0"/>
        </w:numPr>
        <w:ind w:left="1985"/>
        <w:rPr>
          <w:lang w:val="en-GB"/>
        </w:rPr>
      </w:pPr>
      <w:r w:rsidRPr="002E6F13">
        <w:rPr>
          <w:lang w:val="en-GB"/>
        </w:rPr>
        <w:t>P0 = 150mW (</w:t>
      </w:r>
      <w:r w:rsidR="0089047A">
        <w:rPr>
          <w:rFonts w:cs="Arial"/>
          <w:lang w:val="en-GB"/>
        </w:rPr>
        <w:t>±</w:t>
      </w:r>
      <w:r w:rsidRPr="002E6F13">
        <w:rPr>
          <w:lang w:val="en-GB"/>
        </w:rPr>
        <w:t>5%), P1 = 200mW (</w:t>
      </w:r>
      <w:r w:rsidR="0089047A">
        <w:rPr>
          <w:rFonts w:cs="Arial"/>
          <w:lang w:val="en-GB"/>
        </w:rPr>
        <w:t>±</w:t>
      </w:r>
      <w:r w:rsidRPr="002E6F13">
        <w:rPr>
          <w:lang w:val="en-GB"/>
        </w:rPr>
        <w:t>5%), P2  = 250mW (</w:t>
      </w:r>
      <w:r w:rsidR="0089047A">
        <w:rPr>
          <w:rFonts w:cs="Arial"/>
          <w:lang w:val="en-GB"/>
        </w:rPr>
        <w:t>±</w:t>
      </w:r>
      <w:r w:rsidRPr="002E6F13">
        <w:rPr>
          <w:lang w:val="en-GB"/>
        </w:rPr>
        <w:t>5%) and so on.</w:t>
      </w:r>
    </w:p>
    <w:p w:rsidR="002E6F13" w:rsidRPr="002E6F13" w:rsidRDefault="002E6F13" w:rsidP="009F6E84">
      <w:pPr>
        <w:pStyle w:val="numericallist"/>
        <w:rPr>
          <w:lang w:val="en-GB"/>
        </w:rPr>
      </w:pPr>
      <w:r w:rsidRPr="002E6F13">
        <w:rPr>
          <w:lang w:val="en-GB"/>
        </w:rPr>
        <w:tab/>
      </w:r>
      <w:r w:rsidRPr="002E6F13">
        <w:rPr>
          <w:lang w:val="en-GB"/>
        </w:rPr>
        <w:tab/>
        <w:t>Samples may need to be removed from the test chamber for measurements.</w:t>
      </w:r>
    </w:p>
    <w:p w:rsidR="00306ACC" w:rsidRPr="00DC30C8" w:rsidRDefault="002E6F13" w:rsidP="009F6E84">
      <w:pPr>
        <w:pStyle w:val="numericallist"/>
        <w:rPr>
          <w:lang w:val="en-GB"/>
        </w:rPr>
      </w:pPr>
      <w:r w:rsidRPr="002E6F13">
        <w:rPr>
          <w:lang w:val="en-GB"/>
        </w:rPr>
        <w:tab/>
      </w:r>
      <w:r w:rsidRPr="002E6F13">
        <w:rPr>
          <w:lang w:val="en-GB"/>
        </w:rPr>
        <w:tab/>
        <w:t>The electro-optical measurements to be made are specified in the Detail Specification.</w:t>
      </w:r>
    </w:p>
    <w:sectPr w:rsidR="00306ACC" w:rsidRPr="00DC30C8" w:rsidSect="00B75643">
      <w:headerReference w:type="default" r:id="rId24"/>
      <w:headerReference w:type="first" r:id="rId25"/>
      <w:pgSz w:w="11907" w:h="16839" w:code="9"/>
      <w:pgMar w:top="1985" w:right="1185" w:bottom="1440" w:left="56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7CD" w:rsidRDefault="00E817CD" w:rsidP="00546706">
      <w:r>
        <w:separator/>
      </w:r>
    </w:p>
    <w:p w:rsidR="00E817CD" w:rsidRDefault="00E817CD" w:rsidP="00546706"/>
    <w:p w:rsidR="00E817CD" w:rsidRDefault="00E817CD" w:rsidP="00546706"/>
    <w:p w:rsidR="00E817CD" w:rsidRDefault="00E817CD" w:rsidP="00546706"/>
    <w:p w:rsidR="00E817CD" w:rsidRDefault="00E817CD"/>
    <w:p w:rsidR="00E817CD" w:rsidRDefault="00E817CD"/>
    <w:p w:rsidR="00E817CD" w:rsidRDefault="00E817CD"/>
  </w:endnote>
  <w:endnote w:type="continuationSeparator" w:id="0">
    <w:p w:rsidR="00E817CD" w:rsidRDefault="00E817CD" w:rsidP="00546706">
      <w:r>
        <w:continuationSeparator/>
      </w:r>
    </w:p>
    <w:p w:rsidR="00E817CD" w:rsidRDefault="00E817CD" w:rsidP="00546706"/>
    <w:p w:rsidR="00E817CD" w:rsidRDefault="00E817CD" w:rsidP="00546706"/>
    <w:p w:rsidR="00E817CD" w:rsidRDefault="00E817CD" w:rsidP="00546706"/>
    <w:p w:rsidR="00E817CD" w:rsidRDefault="00E817CD"/>
    <w:p w:rsidR="00E817CD" w:rsidRDefault="00E817CD"/>
    <w:p w:rsidR="00E817CD" w:rsidRDefault="00E817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7CD" w:rsidRDefault="00E817CD" w:rsidP="00546706">
      <w:r>
        <w:separator/>
      </w:r>
    </w:p>
    <w:p w:rsidR="00E817CD" w:rsidRDefault="00E817CD" w:rsidP="00546706"/>
    <w:p w:rsidR="00E817CD" w:rsidRDefault="00E817CD" w:rsidP="00546706"/>
    <w:p w:rsidR="00E817CD" w:rsidRDefault="00E817CD" w:rsidP="00546706"/>
    <w:p w:rsidR="00E817CD" w:rsidRDefault="00E817CD"/>
    <w:p w:rsidR="00E817CD" w:rsidRDefault="00E817CD"/>
    <w:p w:rsidR="00E817CD" w:rsidRDefault="00E817CD"/>
  </w:footnote>
  <w:footnote w:type="continuationSeparator" w:id="0">
    <w:p w:rsidR="00E817CD" w:rsidRDefault="00E817CD" w:rsidP="00546706">
      <w:r>
        <w:continuationSeparator/>
      </w:r>
    </w:p>
    <w:p w:rsidR="00E817CD" w:rsidRDefault="00E817CD" w:rsidP="00546706"/>
    <w:p w:rsidR="00E817CD" w:rsidRDefault="00E817CD" w:rsidP="00546706"/>
    <w:p w:rsidR="00E817CD" w:rsidRDefault="00E817CD" w:rsidP="00546706"/>
    <w:p w:rsidR="00E817CD" w:rsidRDefault="00E817CD"/>
    <w:p w:rsidR="00E817CD" w:rsidRDefault="00E817CD"/>
    <w:p w:rsidR="00E817CD" w:rsidRDefault="00E817C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79" w:type="dxa"/>
      <w:tblLook w:val="04A0" w:firstRow="1" w:lastRow="0" w:firstColumn="1" w:lastColumn="0" w:noHBand="0" w:noVBand="1"/>
    </w:tblPr>
    <w:tblGrid>
      <w:gridCol w:w="3838"/>
      <w:gridCol w:w="3786"/>
      <w:gridCol w:w="2855"/>
    </w:tblGrid>
    <w:tr w:rsidR="00F20704" w:rsidRPr="00AA2204" w:rsidTr="00AA2204">
      <w:trPr>
        <w:trHeight w:val="214"/>
      </w:trPr>
      <w:tc>
        <w:tcPr>
          <w:tcW w:w="3838" w:type="dxa"/>
          <w:shd w:val="clear" w:color="auto" w:fill="auto"/>
        </w:tcPr>
        <w:p w:rsidR="00F20704" w:rsidRPr="00AA2204" w:rsidRDefault="00F20704" w:rsidP="00AA2204">
          <w:pPr>
            <w:ind w:left="142" w:right="206"/>
          </w:pPr>
          <w:r w:rsidRPr="00AA2204">
            <w:rPr>
              <w:noProof/>
              <w:lang w:val="en-GB" w:eastAsia="en-GB"/>
            </w:rPr>
            <w:drawing>
              <wp:inline distT="0" distB="0" distL="0" distR="0" wp14:anchorId="7E9BDEA6" wp14:editId="3CB991D2">
                <wp:extent cx="2057400" cy="57320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786" w:type="dxa"/>
          <w:shd w:val="clear" w:color="auto" w:fill="auto"/>
        </w:tcPr>
        <w:p w:rsidR="00F20704" w:rsidRPr="00AA2204" w:rsidRDefault="00F20704" w:rsidP="00AA2204">
          <w:pPr>
            <w:ind w:left="273"/>
            <w:jc w:val="center"/>
          </w:pPr>
          <w:r w:rsidRPr="00AA2204">
            <w:t xml:space="preserve">ESCC </w:t>
          </w:r>
          <w:r>
            <w:t xml:space="preserve">Basic </w:t>
          </w:r>
          <w:r w:rsidRPr="00AA2204">
            <w:t>Specification</w:t>
          </w:r>
        </w:p>
        <w:p w:rsidR="00F20704" w:rsidRPr="00AA2204" w:rsidRDefault="00F20704" w:rsidP="002E6F13">
          <w:pPr>
            <w:ind w:left="273"/>
            <w:jc w:val="center"/>
          </w:pPr>
          <w:r>
            <w:t>No. 91</w:t>
          </w:r>
        </w:p>
      </w:tc>
      <w:tc>
        <w:tcPr>
          <w:tcW w:w="2855" w:type="dxa"/>
          <w:shd w:val="clear" w:color="auto" w:fill="auto"/>
        </w:tcPr>
        <w:p w:rsidR="00F20704" w:rsidRPr="00AA2204" w:rsidRDefault="00F20704" w:rsidP="00AA2204">
          <w:r w:rsidRPr="00AA2204">
            <w:t xml:space="preserve">PAGE </w:t>
          </w:r>
          <w:r w:rsidRPr="00AA2204">
            <w:fldChar w:fldCharType="begin"/>
          </w:r>
          <w:r w:rsidRPr="00AA2204">
            <w:instrText xml:space="preserve"> PAGE   \* MERGEFORMAT </w:instrText>
          </w:r>
          <w:r w:rsidRPr="00AA2204">
            <w:fldChar w:fldCharType="separate"/>
          </w:r>
          <w:r w:rsidR="008F681C">
            <w:rPr>
              <w:noProof/>
            </w:rPr>
            <w:t>9</w:t>
          </w:r>
          <w:r w:rsidRPr="00AA2204">
            <w:rPr>
              <w:noProof/>
            </w:rPr>
            <w:fldChar w:fldCharType="end"/>
          </w:r>
        </w:p>
        <w:p w:rsidR="00F20704" w:rsidRPr="00AA2204" w:rsidRDefault="00997DE6" w:rsidP="00AA2204">
          <w:pPr>
            <w:spacing w:after="0"/>
          </w:pPr>
          <w:r>
            <w:t>ISSUE 1 Draft E</w:t>
          </w:r>
        </w:p>
      </w:tc>
    </w:tr>
  </w:tbl>
  <w:p w:rsidR="00F20704" w:rsidRDefault="00F207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8051" w:type="dxa"/>
      <w:tblLook w:val="04A0" w:firstRow="1" w:lastRow="0" w:firstColumn="1" w:lastColumn="0" w:noHBand="0" w:noVBand="1"/>
    </w:tblPr>
    <w:tblGrid>
      <w:gridCol w:w="3838"/>
      <w:gridCol w:w="3786"/>
      <w:gridCol w:w="3786"/>
      <w:gridCol w:w="3786"/>
      <w:gridCol w:w="2855"/>
    </w:tblGrid>
    <w:tr w:rsidR="00F20704" w:rsidRPr="00AA2204" w:rsidTr="00C2404C">
      <w:trPr>
        <w:trHeight w:val="214"/>
      </w:trPr>
      <w:tc>
        <w:tcPr>
          <w:tcW w:w="3838" w:type="dxa"/>
          <w:shd w:val="clear" w:color="auto" w:fill="auto"/>
        </w:tcPr>
        <w:p w:rsidR="00F20704" w:rsidRPr="00AA2204" w:rsidRDefault="00F20704" w:rsidP="0056217C">
          <w:pPr>
            <w:ind w:left="142" w:right="206"/>
          </w:pPr>
        </w:p>
      </w:tc>
      <w:tc>
        <w:tcPr>
          <w:tcW w:w="3786" w:type="dxa"/>
        </w:tcPr>
        <w:p w:rsidR="00F20704" w:rsidRPr="00AA2204" w:rsidRDefault="00F20704" w:rsidP="0056217C">
          <w:pPr>
            <w:ind w:left="273"/>
            <w:jc w:val="center"/>
          </w:pPr>
        </w:p>
      </w:tc>
      <w:tc>
        <w:tcPr>
          <w:tcW w:w="3786" w:type="dxa"/>
        </w:tcPr>
        <w:p w:rsidR="00F20704" w:rsidRPr="00AA2204" w:rsidRDefault="00F20704" w:rsidP="0056217C">
          <w:pPr>
            <w:ind w:left="273"/>
            <w:jc w:val="center"/>
          </w:pPr>
        </w:p>
      </w:tc>
      <w:tc>
        <w:tcPr>
          <w:tcW w:w="3786" w:type="dxa"/>
          <w:shd w:val="clear" w:color="auto" w:fill="auto"/>
        </w:tcPr>
        <w:p w:rsidR="00F20704" w:rsidRPr="00AA2204" w:rsidRDefault="00F20704" w:rsidP="0056217C">
          <w:pPr>
            <w:ind w:left="273"/>
            <w:jc w:val="center"/>
          </w:pPr>
        </w:p>
      </w:tc>
      <w:tc>
        <w:tcPr>
          <w:tcW w:w="2855" w:type="dxa"/>
          <w:shd w:val="clear" w:color="auto" w:fill="auto"/>
        </w:tcPr>
        <w:p w:rsidR="00F20704" w:rsidRPr="00AA2204" w:rsidRDefault="00F20704" w:rsidP="0056217C">
          <w:pPr>
            <w:spacing w:after="0"/>
          </w:pPr>
        </w:p>
      </w:tc>
    </w:tr>
  </w:tbl>
  <w:p w:rsidR="00F20704" w:rsidRDefault="00F207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1">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nsid w:val="2B4774ED"/>
    <w:multiLevelType w:val="multilevel"/>
    <w:tmpl w:val="A6BE5882"/>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nsid w:val="4BD90B30"/>
    <w:multiLevelType w:val="hybridMultilevel"/>
    <w:tmpl w:val="19624202"/>
    <w:lvl w:ilvl="0" w:tplc="A29A5BF6">
      <w:start w:val="1"/>
      <w:numFmt w:val="bullet"/>
      <w:pStyle w:val="Bullet2"/>
      <w:lvlText w:val=""/>
      <w:lvlJc w:val="left"/>
      <w:pPr>
        <w:ind w:left="2204" w:hanging="360"/>
      </w:pPr>
      <w:rPr>
        <w:rFonts w:ascii="Symbol" w:hAnsi="Symbol" w:hint="default"/>
      </w:rPr>
    </w:lvl>
    <w:lvl w:ilvl="1" w:tplc="04090003" w:tentative="1">
      <w:start w:val="1"/>
      <w:numFmt w:val="bullet"/>
      <w:lvlText w:val="o"/>
      <w:lvlJc w:val="left"/>
      <w:pPr>
        <w:ind w:left="2924" w:hanging="360"/>
      </w:pPr>
      <w:rPr>
        <w:rFonts w:ascii="Courier New" w:hAnsi="Courier New" w:cs="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cs="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cs="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5">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10"/>
  </w:num>
  <w:num w:numId="6">
    <w:abstractNumId w:val="4"/>
  </w:num>
  <w:num w:numId="7">
    <w:abstractNumId w:val="5"/>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num>
  <w:num w:numId="28">
    <w:abstractNumId w:val="9"/>
    <w:lvlOverride w:ilvl="0">
      <w:startOverride w:val="1"/>
    </w:lvlOverride>
  </w:num>
  <w:num w:numId="29">
    <w:abstractNumId w:val="9"/>
    <w:lvlOverride w:ilvl="0">
      <w:startOverride w:val="1"/>
    </w:lvlOverride>
  </w:num>
  <w:num w:numId="30">
    <w:abstractNumId w:val="9"/>
    <w:lvlOverride w:ilvl="0">
      <w:startOverride w:val="1"/>
    </w:lvlOverride>
  </w:num>
  <w:num w:numId="31">
    <w:abstractNumId w:val="9"/>
    <w:lvlOverride w:ilvl="0">
      <w:startOverride w:val="1"/>
    </w:lvlOverride>
  </w:num>
  <w:num w:numId="32">
    <w:abstractNumId w:val="9"/>
    <w:lvlOverride w:ilvl="0">
      <w:startOverride w:val="1"/>
    </w:lvlOverride>
  </w:num>
  <w:num w:numId="33">
    <w:abstractNumId w:val="9"/>
    <w:lvlOverride w:ilvl="0">
      <w:startOverride w:val="1"/>
    </w:lvlOverride>
  </w:num>
  <w:num w:numId="34">
    <w:abstractNumId w:val="9"/>
    <w:lvlOverride w:ilvl="0">
      <w:startOverride w:val="1"/>
    </w:lvlOverride>
  </w:num>
  <w:num w:numId="35">
    <w:abstractNumId w:val="9"/>
    <w:lvlOverride w:ilvl="0">
      <w:startOverride w:val="1"/>
    </w:lvlOverride>
  </w:num>
  <w:num w:numId="36">
    <w:abstractNumId w:val="9"/>
  </w:num>
  <w:num w:numId="37">
    <w:abstractNumId w:val="7"/>
  </w:num>
  <w:num w:numId="38">
    <w:abstractNumId w:val="8"/>
  </w:num>
  <w:num w:numId="39">
    <w:abstractNumId w:val="6"/>
  </w:num>
  <w:num w:numId="40">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attachedTemplate r:id="rId1"/>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2E1"/>
    <w:rsid w:val="00003AE4"/>
    <w:rsid w:val="0000439C"/>
    <w:rsid w:val="00005A52"/>
    <w:rsid w:val="000103AB"/>
    <w:rsid w:val="000207BC"/>
    <w:rsid w:val="0002095B"/>
    <w:rsid w:val="00025EDD"/>
    <w:rsid w:val="000278F6"/>
    <w:rsid w:val="00030CB1"/>
    <w:rsid w:val="000335CA"/>
    <w:rsid w:val="0003564C"/>
    <w:rsid w:val="0003657B"/>
    <w:rsid w:val="00037AA7"/>
    <w:rsid w:val="000433A1"/>
    <w:rsid w:val="00045B46"/>
    <w:rsid w:val="00046126"/>
    <w:rsid w:val="000475CD"/>
    <w:rsid w:val="000476EA"/>
    <w:rsid w:val="00050BCA"/>
    <w:rsid w:val="000524FE"/>
    <w:rsid w:val="000548D0"/>
    <w:rsid w:val="00055A7F"/>
    <w:rsid w:val="00056E52"/>
    <w:rsid w:val="00063090"/>
    <w:rsid w:val="00066146"/>
    <w:rsid w:val="000671EC"/>
    <w:rsid w:val="00067D29"/>
    <w:rsid w:val="000704C1"/>
    <w:rsid w:val="00073BCA"/>
    <w:rsid w:val="00075934"/>
    <w:rsid w:val="00077B47"/>
    <w:rsid w:val="00080CB0"/>
    <w:rsid w:val="00080FC5"/>
    <w:rsid w:val="00082F30"/>
    <w:rsid w:val="0008396F"/>
    <w:rsid w:val="00083F48"/>
    <w:rsid w:val="00084B24"/>
    <w:rsid w:val="00085EC7"/>
    <w:rsid w:val="000864D5"/>
    <w:rsid w:val="0008664B"/>
    <w:rsid w:val="00087F25"/>
    <w:rsid w:val="00090C11"/>
    <w:rsid w:val="00092DA4"/>
    <w:rsid w:val="00093F97"/>
    <w:rsid w:val="00094316"/>
    <w:rsid w:val="000950A5"/>
    <w:rsid w:val="00095C6F"/>
    <w:rsid w:val="00096DC6"/>
    <w:rsid w:val="000A5EC7"/>
    <w:rsid w:val="000A77E4"/>
    <w:rsid w:val="000B4302"/>
    <w:rsid w:val="000B4DEC"/>
    <w:rsid w:val="000B7292"/>
    <w:rsid w:val="000C11E9"/>
    <w:rsid w:val="000C151B"/>
    <w:rsid w:val="000C1DD7"/>
    <w:rsid w:val="000C1E12"/>
    <w:rsid w:val="000C2701"/>
    <w:rsid w:val="000C35C3"/>
    <w:rsid w:val="000C5041"/>
    <w:rsid w:val="000C52BE"/>
    <w:rsid w:val="000C793D"/>
    <w:rsid w:val="000D313F"/>
    <w:rsid w:val="000D3BA4"/>
    <w:rsid w:val="000D4966"/>
    <w:rsid w:val="000D5575"/>
    <w:rsid w:val="000D781D"/>
    <w:rsid w:val="000E52F9"/>
    <w:rsid w:val="000E7EAB"/>
    <w:rsid w:val="000F24BA"/>
    <w:rsid w:val="000F27FF"/>
    <w:rsid w:val="000F315F"/>
    <w:rsid w:val="000F3340"/>
    <w:rsid w:val="000F4755"/>
    <w:rsid w:val="000F4C22"/>
    <w:rsid w:val="001038A1"/>
    <w:rsid w:val="00103B23"/>
    <w:rsid w:val="00106700"/>
    <w:rsid w:val="0011099A"/>
    <w:rsid w:val="00112EE0"/>
    <w:rsid w:val="0011385E"/>
    <w:rsid w:val="0011461F"/>
    <w:rsid w:val="00114702"/>
    <w:rsid w:val="001152C1"/>
    <w:rsid w:val="001162EA"/>
    <w:rsid w:val="00116BA1"/>
    <w:rsid w:val="0012267E"/>
    <w:rsid w:val="0012373B"/>
    <w:rsid w:val="00124329"/>
    <w:rsid w:val="00124946"/>
    <w:rsid w:val="0012548A"/>
    <w:rsid w:val="0012618B"/>
    <w:rsid w:val="0013176B"/>
    <w:rsid w:val="00132A00"/>
    <w:rsid w:val="00137215"/>
    <w:rsid w:val="00137A81"/>
    <w:rsid w:val="0014050D"/>
    <w:rsid w:val="001424DC"/>
    <w:rsid w:val="00143A9B"/>
    <w:rsid w:val="00143ADE"/>
    <w:rsid w:val="001473B1"/>
    <w:rsid w:val="00151C40"/>
    <w:rsid w:val="00151C66"/>
    <w:rsid w:val="00152A90"/>
    <w:rsid w:val="00153BC4"/>
    <w:rsid w:val="0015525A"/>
    <w:rsid w:val="001560BA"/>
    <w:rsid w:val="00157303"/>
    <w:rsid w:val="00161792"/>
    <w:rsid w:val="0016404D"/>
    <w:rsid w:val="001644F4"/>
    <w:rsid w:val="00164D15"/>
    <w:rsid w:val="0016724C"/>
    <w:rsid w:val="001705FD"/>
    <w:rsid w:val="001807FF"/>
    <w:rsid w:val="0018153C"/>
    <w:rsid w:val="001833BC"/>
    <w:rsid w:val="00183844"/>
    <w:rsid w:val="001A2144"/>
    <w:rsid w:val="001A333C"/>
    <w:rsid w:val="001A5CCA"/>
    <w:rsid w:val="001A6C8D"/>
    <w:rsid w:val="001A7198"/>
    <w:rsid w:val="001B4CDC"/>
    <w:rsid w:val="001B4F51"/>
    <w:rsid w:val="001B6643"/>
    <w:rsid w:val="001B746F"/>
    <w:rsid w:val="001B7C3A"/>
    <w:rsid w:val="001C1F95"/>
    <w:rsid w:val="001C36C6"/>
    <w:rsid w:val="001C6E75"/>
    <w:rsid w:val="001C7582"/>
    <w:rsid w:val="001D500E"/>
    <w:rsid w:val="001D57FF"/>
    <w:rsid w:val="001E04D9"/>
    <w:rsid w:val="001E1317"/>
    <w:rsid w:val="001E221F"/>
    <w:rsid w:val="001E4227"/>
    <w:rsid w:val="001E63C0"/>
    <w:rsid w:val="001E66FF"/>
    <w:rsid w:val="001F0C25"/>
    <w:rsid w:val="001F2460"/>
    <w:rsid w:val="001F4A35"/>
    <w:rsid w:val="001F4E22"/>
    <w:rsid w:val="001F54FA"/>
    <w:rsid w:val="001F695D"/>
    <w:rsid w:val="001F773B"/>
    <w:rsid w:val="0020018C"/>
    <w:rsid w:val="0020029C"/>
    <w:rsid w:val="0020178F"/>
    <w:rsid w:val="00205BB3"/>
    <w:rsid w:val="00205D35"/>
    <w:rsid w:val="0021205D"/>
    <w:rsid w:val="002134F2"/>
    <w:rsid w:val="00214116"/>
    <w:rsid w:val="00214BC8"/>
    <w:rsid w:val="002209BF"/>
    <w:rsid w:val="00222A1B"/>
    <w:rsid w:val="002237AC"/>
    <w:rsid w:val="002257A2"/>
    <w:rsid w:val="002301BF"/>
    <w:rsid w:val="00231000"/>
    <w:rsid w:val="002333CB"/>
    <w:rsid w:val="0023777A"/>
    <w:rsid w:val="00241FF4"/>
    <w:rsid w:val="002433E6"/>
    <w:rsid w:val="00244A4E"/>
    <w:rsid w:val="00246C00"/>
    <w:rsid w:val="00247454"/>
    <w:rsid w:val="002550BE"/>
    <w:rsid w:val="0025593E"/>
    <w:rsid w:val="002560CC"/>
    <w:rsid w:val="00256720"/>
    <w:rsid w:val="00266DF9"/>
    <w:rsid w:val="00267544"/>
    <w:rsid w:val="00270DD7"/>
    <w:rsid w:val="00272BD0"/>
    <w:rsid w:val="002769FE"/>
    <w:rsid w:val="002854C2"/>
    <w:rsid w:val="00286B9E"/>
    <w:rsid w:val="00292F4A"/>
    <w:rsid w:val="00295DC0"/>
    <w:rsid w:val="00296C62"/>
    <w:rsid w:val="002A02FB"/>
    <w:rsid w:val="002A0A41"/>
    <w:rsid w:val="002A4C33"/>
    <w:rsid w:val="002A6D76"/>
    <w:rsid w:val="002A7591"/>
    <w:rsid w:val="002B3234"/>
    <w:rsid w:val="002B510A"/>
    <w:rsid w:val="002C0D47"/>
    <w:rsid w:val="002C33CE"/>
    <w:rsid w:val="002C393A"/>
    <w:rsid w:val="002C637E"/>
    <w:rsid w:val="002C6E8F"/>
    <w:rsid w:val="002C7EC2"/>
    <w:rsid w:val="002D0A07"/>
    <w:rsid w:val="002D2A62"/>
    <w:rsid w:val="002D3B45"/>
    <w:rsid w:val="002D4BB4"/>
    <w:rsid w:val="002D6561"/>
    <w:rsid w:val="002D6BDA"/>
    <w:rsid w:val="002D75EC"/>
    <w:rsid w:val="002D77CF"/>
    <w:rsid w:val="002E0ABB"/>
    <w:rsid w:val="002E1AB4"/>
    <w:rsid w:val="002E33A6"/>
    <w:rsid w:val="002E38EF"/>
    <w:rsid w:val="002E44A7"/>
    <w:rsid w:val="002E61D6"/>
    <w:rsid w:val="002E6F13"/>
    <w:rsid w:val="002E755E"/>
    <w:rsid w:val="002F1DE3"/>
    <w:rsid w:val="002F432C"/>
    <w:rsid w:val="002F50FE"/>
    <w:rsid w:val="002F6370"/>
    <w:rsid w:val="003040CF"/>
    <w:rsid w:val="003060C2"/>
    <w:rsid w:val="00306ACC"/>
    <w:rsid w:val="00313E84"/>
    <w:rsid w:val="00316BA8"/>
    <w:rsid w:val="003179E6"/>
    <w:rsid w:val="00322236"/>
    <w:rsid w:val="0032354A"/>
    <w:rsid w:val="003258B2"/>
    <w:rsid w:val="00325C1C"/>
    <w:rsid w:val="00330C31"/>
    <w:rsid w:val="00331976"/>
    <w:rsid w:val="00332B2D"/>
    <w:rsid w:val="00333ED8"/>
    <w:rsid w:val="003356D4"/>
    <w:rsid w:val="00341EDE"/>
    <w:rsid w:val="00342523"/>
    <w:rsid w:val="00342DCF"/>
    <w:rsid w:val="00343105"/>
    <w:rsid w:val="00344846"/>
    <w:rsid w:val="003448D9"/>
    <w:rsid w:val="00344F6A"/>
    <w:rsid w:val="00347C60"/>
    <w:rsid w:val="0035659C"/>
    <w:rsid w:val="0035716B"/>
    <w:rsid w:val="00357275"/>
    <w:rsid w:val="00362267"/>
    <w:rsid w:val="00364662"/>
    <w:rsid w:val="00365B17"/>
    <w:rsid w:val="00367EC4"/>
    <w:rsid w:val="0037029A"/>
    <w:rsid w:val="0037078B"/>
    <w:rsid w:val="003718EA"/>
    <w:rsid w:val="00372D32"/>
    <w:rsid w:val="00374928"/>
    <w:rsid w:val="00374AAD"/>
    <w:rsid w:val="003753D2"/>
    <w:rsid w:val="0037570B"/>
    <w:rsid w:val="00376C97"/>
    <w:rsid w:val="0037771B"/>
    <w:rsid w:val="00382F64"/>
    <w:rsid w:val="00383ACE"/>
    <w:rsid w:val="00383EFC"/>
    <w:rsid w:val="0039160A"/>
    <w:rsid w:val="0039436A"/>
    <w:rsid w:val="003A0780"/>
    <w:rsid w:val="003A1607"/>
    <w:rsid w:val="003A18C2"/>
    <w:rsid w:val="003A56C7"/>
    <w:rsid w:val="003A614F"/>
    <w:rsid w:val="003B0C69"/>
    <w:rsid w:val="003B4579"/>
    <w:rsid w:val="003B66D8"/>
    <w:rsid w:val="003C36F5"/>
    <w:rsid w:val="003C47CE"/>
    <w:rsid w:val="003C763E"/>
    <w:rsid w:val="003D0C7A"/>
    <w:rsid w:val="003D0E4E"/>
    <w:rsid w:val="003D2797"/>
    <w:rsid w:val="003D2FA9"/>
    <w:rsid w:val="003D3049"/>
    <w:rsid w:val="003D3090"/>
    <w:rsid w:val="003D46C4"/>
    <w:rsid w:val="003D5224"/>
    <w:rsid w:val="003D67A9"/>
    <w:rsid w:val="003D6A2F"/>
    <w:rsid w:val="003E0F7C"/>
    <w:rsid w:val="003E3B46"/>
    <w:rsid w:val="003E4D25"/>
    <w:rsid w:val="003E6DCA"/>
    <w:rsid w:val="003E7919"/>
    <w:rsid w:val="003F2CF9"/>
    <w:rsid w:val="00400149"/>
    <w:rsid w:val="00401CC3"/>
    <w:rsid w:val="00403178"/>
    <w:rsid w:val="004040E4"/>
    <w:rsid w:val="00404D44"/>
    <w:rsid w:val="0040702E"/>
    <w:rsid w:val="00407248"/>
    <w:rsid w:val="0041202E"/>
    <w:rsid w:val="004125E9"/>
    <w:rsid w:val="00412A5F"/>
    <w:rsid w:val="00413823"/>
    <w:rsid w:val="0041697C"/>
    <w:rsid w:val="00420CE0"/>
    <w:rsid w:val="004211AF"/>
    <w:rsid w:val="00421A20"/>
    <w:rsid w:val="00422841"/>
    <w:rsid w:val="00422AD7"/>
    <w:rsid w:val="0042310A"/>
    <w:rsid w:val="00424D1B"/>
    <w:rsid w:val="0043071A"/>
    <w:rsid w:val="00431232"/>
    <w:rsid w:val="00431B27"/>
    <w:rsid w:val="00435DAC"/>
    <w:rsid w:val="0044205B"/>
    <w:rsid w:val="00451A0B"/>
    <w:rsid w:val="00452B1D"/>
    <w:rsid w:val="00453870"/>
    <w:rsid w:val="00453C9E"/>
    <w:rsid w:val="00456E16"/>
    <w:rsid w:val="00460B5D"/>
    <w:rsid w:val="0046550B"/>
    <w:rsid w:val="00476184"/>
    <w:rsid w:val="004816D3"/>
    <w:rsid w:val="00483669"/>
    <w:rsid w:val="004839AB"/>
    <w:rsid w:val="00483ED6"/>
    <w:rsid w:val="0048746A"/>
    <w:rsid w:val="00487681"/>
    <w:rsid w:val="00487E6C"/>
    <w:rsid w:val="00491775"/>
    <w:rsid w:val="00493472"/>
    <w:rsid w:val="00494366"/>
    <w:rsid w:val="0049640C"/>
    <w:rsid w:val="004A086A"/>
    <w:rsid w:val="004A0E76"/>
    <w:rsid w:val="004A1B2B"/>
    <w:rsid w:val="004A4CCB"/>
    <w:rsid w:val="004A6007"/>
    <w:rsid w:val="004B0A2F"/>
    <w:rsid w:val="004B12CD"/>
    <w:rsid w:val="004B2904"/>
    <w:rsid w:val="004C1599"/>
    <w:rsid w:val="004D01B4"/>
    <w:rsid w:val="004D1E63"/>
    <w:rsid w:val="004D4AD7"/>
    <w:rsid w:val="004D4AE8"/>
    <w:rsid w:val="004E0465"/>
    <w:rsid w:val="004E50ED"/>
    <w:rsid w:val="004E606D"/>
    <w:rsid w:val="004F257F"/>
    <w:rsid w:val="004F3812"/>
    <w:rsid w:val="004F75C7"/>
    <w:rsid w:val="00501B6A"/>
    <w:rsid w:val="00510B92"/>
    <w:rsid w:val="00510E8F"/>
    <w:rsid w:val="005146D0"/>
    <w:rsid w:val="0051622D"/>
    <w:rsid w:val="00517DB4"/>
    <w:rsid w:val="005204EC"/>
    <w:rsid w:val="0052089D"/>
    <w:rsid w:val="00521F43"/>
    <w:rsid w:val="005240B3"/>
    <w:rsid w:val="00526DDD"/>
    <w:rsid w:val="00527C68"/>
    <w:rsid w:val="00533B61"/>
    <w:rsid w:val="00535C1C"/>
    <w:rsid w:val="005373E2"/>
    <w:rsid w:val="005377DD"/>
    <w:rsid w:val="00537EB9"/>
    <w:rsid w:val="00540811"/>
    <w:rsid w:val="0054256F"/>
    <w:rsid w:val="00542B67"/>
    <w:rsid w:val="00545BC4"/>
    <w:rsid w:val="00546706"/>
    <w:rsid w:val="005518F0"/>
    <w:rsid w:val="00553138"/>
    <w:rsid w:val="005532E1"/>
    <w:rsid w:val="00554A05"/>
    <w:rsid w:val="0056057A"/>
    <w:rsid w:val="005606A0"/>
    <w:rsid w:val="0056217C"/>
    <w:rsid w:val="00563184"/>
    <w:rsid w:val="00565F0B"/>
    <w:rsid w:val="00571FC1"/>
    <w:rsid w:val="00574742"/>
    <w:rsid w:val="00581D9F"/>
    <w:rsid w:val="00582695"/>
    <w:rsid w:val="005867BC"/>
    <w:rsid w:val="00591299"/>
    <w:rsid w:val="0059132F"/>
    <w:rsid w:val="0059475B"/>
    <w:rsid w:val="005A2BA9"/>
    <w:rsid w:val="005A437B"/>
    <w:rsid w:val="005B1A14"/>
    <w:rsid w:val="005B3BBE"/>
    <w:rsid w:val="005B4BF6"/>
    <w:rsid w:val="005B4D05"/>
    <w:rsid w:val="005B7CF2"/>
    <w:rsid w:val="005C090D"/>
    <w:rsid w:val="005C209A"/>
    <w:rsid w:val="005C28AF"/>
    <w:rsid w:val="005C4D4A"/>
    <w:rsid w:val="005C522C"/>
    <w:rsid w:val="005C5AE3"/>
    <w:rsid w:val="005D318F"/>
    <w:rsid w:val="005D3F79"/>
    <w:rsid w:val="005D4897"/>
    <w:rsid w:val="005D50C1"/>
    <w:rsid w:val="005D52F9"/>
    <w:rsid w:val="005D6771"/>
    <w:rsid w:val="005D7047"/>
    <w:rsid w:val="005E000B"/>
    <w:rsid w:val="005E43AC"/>
    <w:rsid w:val="005E57D4"/>
    <w:rsid w:val="005E6707"/>
    <w:rsid w:val="005E7628"/>
    <w:rsid w:val="005F1634"/>
    <w:rsid w:val="005F38D6"/>
    <w:rsid w:val="005F79B0"/>
    <w:rsid w:val="00603790"/>
    <w:rsid w:val="0060581B"/>
    <w:rsid w:val="00605D7C"/>
    <w:rsid w:val="00606D2A"/>
    <w:rsid w:val="0060751D"/>
    <w:rsid w:val="00607AF4"/>
    <w:rsid w:val="00612372"/>
    <w:rsid w:val="00615817"/>
    <w:rsid w:val="00616619"/>
    <w:rsid w:val="006231A5"/>
    <w:rsid w:val="00623E52"/>
    <w:rsid w:val="00626C31"/>
    <w:rsid w:val="00631F1E"/>
    <w:rsid w:val="00637701"/>
    <w:rsid w:val="00643F4A"/>
    <w:rsid w:val="00645B69"/>
    <w:rsid w:val="006474F5"/>
    <w:rsid w:val="00647DC7"/>
    <w:rsid w:val="00652DFA"/>
    <w:rsid w:val="006537D6"/>
    <w:rsid w:val="0065675C"/>
    <w:rsid w:val="006579A4"/>
    <w:rsid w:val="006609B1"/>
    <w:rsid w:val="00662683"/>
    <w:rsid w:val="006648AF"/>
    <w:rsid w:val="0066662A"/>
    <w:rsid w:val="0066682E"/>
    <w:rsid w:val="00667189"/>
    <w:rsid w:val="006765CE"/>
    <w:rsid w:val="00681314"/>
    <w:rsid w:val="00681E04"/>
    <w:rsid w:val="00683909"/>
    <w:rsid w:val="006845FD"/>
    <w:rsid w:val="0069089B"/>
    <w:rsid w:val="00691AA6"/>
    <w:rsid w:val="00691C67"/>
    <w:rsid w:val="00692DC9"/>
    <w:rsid w:val="00696FCB"/>
    <w:rsid w:val="006A037A"/>
    <w:rsid w:val="006A2045"/>
    <w:rsid w:val="006A210F"/>
    <w:rsid w:val="006A24CB"/>
    <w:rsid w:val="006A27C5"/>
    <w:rsid w:val="006A2F43"/>
    <w:rsid w:val="006A3DA7"/>
    <w:rsid w:val="006A6A96"/>
    <w:rsid w:val="006A71D9"/>
    <w:rsid w:val="006A743B"/>
    <w:rsid w:val="006B2B7D"/>
    <w:rsid w:val="006B3202"/>
    <w:rsid w:val="006B3E85"/>
    <w:rsid w:val="006C077C"/>
    <w:rsid w:val="006C0DEB"/>
    <w:rsid w:val="006C1A09"/>
    <w:rsid w:val="006C2C34"/>
    <w:rsid w:val="006C3CA6"/>
    <w:rsid w:val="006C4BB8"/>
    <w:rsid w:val="006C4DD6"/>
    <w:rsid w:val="006C541D"/>
    <w:rsid w:val="006D20D2"/>
    <w:rsid w:val="006D23D3"/>
    <w:rsid w:val="006D24B2"/>
    <w:rsid w:val="006D3B4E"/>
    <w:rsid w:val="006D55ED"/>
    <w:rsid w:val="006D64B7"/>
    <w:rsid w:val="006D681D"/>
    <w:rsid w:val="006D6823"/>
    <w:rsid w:val="006D6A95"/>
    <w:rsid w:val="006E08C5"/>
    <w:rsid w:val="006E6594"/>
    <w:rsid w:val="006F0A85"/>
    <w:rsid w:val="006F1399"/>
    <w:rsid w:val="006F2F5D"/>
    <w:rsid w:val="006F306D"/>
    <w:rsid w:val="006F6097"/>
    <w:rsid w:val="006F6A3F"/>
    <w:rsid w:val="006F75F5"/>
    <w:rsid w:val="007005C4"/>
    <w:rsid w:val="007017AD"/>
    <w:rsid w:val="00703DC0"/>
    <w:rsid w:val="0070450F"/>
    <w:rsid w:val="00706F27"/>
    <w:rsid w:val="007075EA"/>
    <w:rsid w:val="00707BCD"/>
    <w:rsid w:val="00713289"/>
    <w:rsid w:val="007137CF"/>
    <w:rsid w:val="00714B40"/>
    <w:rsid w:val="00715898"/>
    <w:rsid w:val="007171D4"/>
    <w:rsid w:val="00721196"/>
    <w:rsid w:val="0072244A"/>
    <w:rsid w:val="00724F08"/>
    <w:rsid w:val="00724FB5"/>
    <w:rsid w:val="0072763C"/>
    <w:rsid w:val="007336EE"/>
    <w:rsid w:val="007432B5"/>
    <w:rsid w:val="007444E8"/>
    <w:rsid w:val="00745064"/>
    <w:rsid w:val="00745CB9"/>
    <w:rsid w:val="00746BA9"/>
    <w:rsid w:val="0075055B"/>
    <w:rsid w:val="007527AE"/>
    <w:rsid w:val="0075478B"/>
    <w:rsid w:val="00755661"/>
    <w:rsid w:val="007625E0"/>
    <w:rsid w:val="007638F8"/>
    <w:rsid w:val="00765FC1"/>
    <w:rsid w:val="00766230"/>
    <w:rsid w:val="00774186"/>
    <w:rsid w:val="007809C0"/>
    <w:rsid w:val="00780C8C"/>
    <w:rsid w:val="00781600"/>
    <w:rsid w:val="0078160B"/>
    <w:rsid w:val="00783083"/>
    <w:rsid w:val="00784003"/>
    <w:rsid w:val="00785998"/>
    <w:rsid w:val="00792A82"/>
    <w:rsid w:val="00793F51"/>
    <w:rsid w:val="0079596A"/>
    <w:rsid w:val="007959BD"/>
    <w:rsid w:val="00795BDD"/>
    <w:rsid w:val="007A1190"/>
    <w:rsid w:val="007A19C9"/>
    <w:rsid w:val="007A2A1C"/>
    <w:rsid w:val="007A378C"/>
    <w:rsid w:val="007A41EF"/>
    <w:rsid w:val="007A45A3"/>
    <w:rsid w:val="007A5F7B"/>
    <w:rsid w:val="007A60FC"/>
    <w:rsid w:val="007B1529"/>
    <w:rsid w:val="007B3676"/>
    <w:rsid w:val="007B553A"/>
    <w:rsid w:val="007B6681"/>
    <w:rsid w:val="007C115A"/>
    <w:rsid w:val="007C2A3F"/>
    <w:rsid w:val="007C4F6B"/>
    <w:rsid w:val="007C5CAB"/>
    <w:rsid w:val="007C7AE9"/>
    <w:rsid w:val="007D15C1"/>
    <w:rsid w:val="007D1956"/>
    <w:rsid w:val="007D1C77"/>
    <w:rsid w:val="007D2625"/>
    <w:rsid w:val="007D28EC"/>
    <w:rsid w:val="007D2B79"/>
    <w:rsid w:val="007D6258"/>
    <w:rsid w:val="007D77C5"/>
    <w:rsid w:val="007E0053"/>
    <w:rsid w:val="007E3CF9"/>
    <w:rsid w:val="007E571C"/>
    <w:rsid w:val="007E7497"/>
    <w:rsid w:val="007F0033"/>
    <w:rsid w:val="007F0891"/>
    <w:rsid w:val="007F4486"/>
    <w:rsid w:val="007F5AFE"/>
    <w:rsid w:val="007F6BDF"/>
    <w:rsid w:val="00804267"/>
    <w:rsid w:val="00806B6A"/>
    <w:rsid w:val="008071B7"/>
    <w:rsid w:val="00807709"/>
    <w:rsid w:val="0081025B"/>
    <w:rsid w:val="00814721"/>
    <w:rsid w:val="00814EBE"/>
    <w:rsid w:val="0081614E"/>
    <w:rsid w:val="00821C8C"/>
    <w:rsid w:val="0082409F"/>
    <w:rsid w:val="008263F2"/>
    <w:rsid w:val="008268DF"/>
    <w:rsid w:val="00830B59"/>
    <w:rsid w:val="00831569"/>
    <w:rsid w:val="008327A4"/>
    <w:rsid w:val="00832A13"/>
    <w:rsid w:val="0083600E"/>
    <w:rsid w:val="0083613E"/>
    <w:rsid w:val="00844D06"/>
    <w:rsid w:val="00852759"/>
    <w:rsid w:val="00855C0D"/>
    <w:rsid w:val="00857F1A"/>
    <w:rsid w:val="008604B2"/>
    <w:rsid w:val="00862678"/>
    <w:rsid w:val="00863C22"/>
    <w:rsid w:val="00863DB7"/>
    <w:rsid w:val="00866232"/>
    <w:rsid w:val="00871E47"/>
    <w:rsid w:val="00873BE4"/>
    <w:rsid w:val="0089047A"/>
    <w:rsid w:val="00892CBF"/>
    <w:rsid w:val="00894164"/>
    <w:rsid w:val="008941ED"/>
    <w:rsid w:val="008A0E6C"/>
    <w:rsid w:val="008A4288"/>
    <w:rsid w:val="008A6574"/>
    <w:rsid w:val="008A7BB0"/>
    <w:rsid w:val="008B1A2E"/>
    <w:rsid w:val="008C0B99"/>
    <w:rsid w:val="008D0546"/>
    <w:rsid w:val="008D0CFB"/>
    <w:rsid w:val="008D66C3"/>
    <w:rsid w:val="008E0269"/>
    <w:rsid w:val="008E0E39"/>
    <w:rsid w:val="008E0EEA"/>
    <w:rsid w:val="008E0FE0"/>
    <w:rsid w:val="008E11DB"/>
    <w:rsid w:val="008E3946"/>
    <w:rsid w:val="008E4AAB"/>
    <w:rsid w:val="008E5525"/>
    <w:rsid w:val="008E77CD"/>
    <w:rsid w:val="008F0B10"/>
    <w:rsid w:val="008F1412"/>
    <w:rsid w:val="008F18B8"/>
    <w:rsid w:val="008F1AD9"/>
    <w:rsid w:val="008F2538"/>
    <w:rsid w:val="008F4225"/>
    <w:rsid w:val="008F681C"/>
    <w:rsid w:val="00900B7E"/>
    <w:rsid w:val="009029A7"/>
    <w:rsid w:val="00902AA0"/>
    <w:rsid w:val="00902BB7"/>
    <w:rsid w:val="009032CC"/>
    <w:rsid w:val="00903614"/>
    <w:rsid w:val="00907473"/>
    <w:rsid w:val="0091195C"/>
    <w:rsid w:val="0092590A"/>
    <w:rsid w:val="00936226"/>
    <w:rsid w:val="009378C5"/>
    <w:rsid w:val="009402E3"/>
    <w:rsid w:val="0094184D"/>
    <w:rsid w:val="00944C52"/>
    <w:rsid w:val="00945491"/>
    <w:rsid w:val="00945C81"/>
    <w:rsid w:val="00950054"/>
    <w:rsid w:val="00951B4A"/>
    <w:rsid w:val="00953864"/>
    <w:rsid w:val="0095553B"/>
    <w:rsid w:val="00955F09"/>
    <w:rsid w:val="00956116"/>
    <w:rsid w:val="00963DEB"/>
    <w:rsid w:val="00970A11"/>
    <w:rsid w:val="00970F60"/>
    <w:rsid w:val="00974723"/>
    <w:rsid w:val="00974AAC"/>
    <w:rsid w:val="00976703"/>
    <w:rsid w:val="00977754"/>
    <w:rsid w:val="00985268"/>
    <w:rsid w:val="00991AFF"/>
    <w:rsid w:val="00992521"/>
    <w:rsid w:val="00992F32"/>
    <w:rsid w:val="00993EAA"/>
    <w:rsid w:val="00995DCE"/>
    <w:rsid w:val="00995FE2"/>
    <w:rsid w:val="00996C18"/>
    <w:rsid w:val="00997DE6"/>
    <w:rsid w:val="009A09CE"/>
    <w:rsid w:val="009A1554"/>
    <w:rsid w:val="009A69C2"/>
    <w:rsid w:val="009A787F"/>
    <w:rsid w:val="009B2155"/>
    <w:rsid w:val="009B2432"/>
    <w:rsid w:val="009B3F3A"/>
    <w:rsid w:val="009C0B50"/>
    <w:rsid w:val="009C0B67"/>
    <w:rsid w:val="009C1E6C"/>
    <w:rsid w:val="009C3379"/>
    <w:rsid w:val="009C342E"/>
    <w:rsid w:val="009C49AA"/>
    <w:rsid w:val="009C4AFA"/>
    <w:rsid w:val="009C5D8A"/>
    <w:rsid w:val="009C674A"/>
    <w:rsid w:val="009D509B"/>
    <w:rsid w:val="009D6906"/>
    <w:rsid w:val="009D7725"/>
    <w:rsid w:val="009E0FE3"/>
    <w:rsid w:val="009E2341"/>
    <w:rsid w:val="009E26FB"/>
    <w:rsid w:val="009E38B4"/>
    <w:rsid w:val="009E38DB"/>
    <w:rsid w:val="009E58BF"/>
    <w:rsid w:val="009E6E3D"/>
    <w:rsid w:val="009E7E5A"/>
    <w:rsid w:val="009F6E84"/>
    <w:rsid w:val="00A001BF"/>
    <w:rsid w:val="00A00EE6"/>
    <w:rsid w:val="00A019E8"/>
    <w:rsid w:val="00A03020"/>
    <w:rsid w:val="00A05B5E"/>
    <w:rsid w:val="00A0662C"/>
    <w:rsid w:val="00A10B42"/>
    <w:rsid w:val="00A12E55"/>
    <w:rsid w:val="00A131C7"/>
    <w:rsid w:val="00A14E45"/>
    <w:rsid w:val="00A153EF"/>
    <w:rsid w:val="00A202ED"/>
    <w:rsid w:val="00A22730"/>
    <w:rsid w:val="00A268B8"/>
    <w:rsid w:val="00A27031"/>
    <w:rsid w:val="00A313F4"/>
    <w:rsid w:val="00A31B20"/>
    <w:rsid w:val="00A32BFB"/>
    <w:rsid w:val="00A34C6D"/>
    <w:rsid w:val="00A34F84"/>
    <w:rsid w:val="00A35366"/>
    <w:rsid w:val="00A35FAD"/>
    <w:rsid w:val="00A3714C"/>
    <w:rsid w:val="00A37A45"/>
    <w:rsid w:val="00A4372A"/>
    <w:rsid w:val="00A44693"/>
    <w:rsid w:val="00A44E6C"/>
    <w:rsid w:val="00A47B6C"/>
    <w:rsid w:val="00A5106F"/>
    <w:rsid w:val="00A51922"/>
    <w:rsid w:val="00A51C1A"/>
    <w:rsid w:val="00A52912"/>
    <w:rsid w:val="00A5431C"/>
    <w:rsid w:val="00A57644"/>
    <w:rsid w:val="00A61D6C"/>
    <w:rsid w:val="00A6210F"/>
    <w:rsid w:val="00A64A79"/>
    <w:rsid w:val="00A671AD"/>
    <w:rsid w:val="00A7154D"/>
    <w:rsid w:val="00A717F2"/>
    <w:rsid w:val="00A7722D"/>
    <w:rsid w:val="00A77643"/>
    <w:rsid w:val="00A77C73"/>
    <w:rsid w:val="00A80BE6"/>
    <w:rsid w:val="00A81082"/>
    <w:rsid w:val="00A81A43"/>
    <w:rsid w:val="00A81EF4"/>
    <w:rsid w:val="00A84D19"/>
    <w:rsid w:val="00A8501D"/>
    <w:rsid w:val="00A87B74"/>
    <w:rsid w:val="00A925F4"/>
    <w:rsid w:val="00A934D5"/>
    <w:rsid w:val="00A96811"/>
    <w:rsid w:val="00A96D01"/>
    <w:rsid w:val="00AA2204"/>
    <w:rsid w:val="00AA2393"/>
    <w:rsid w:val="00AA7198"/>
    <w:rsid w:val="00AB48F1"/>
    <w:rsid w:val="00AB4C14"/>
    <w:rsid w:val="00AB53DD"/>
    <w:rsid w:val="00AB5418"/>
    <w:rsid w:val="00AC06D8"/>
    <w:rsid w:val="00AC10C5"/>
    <w:rsid w:val="00AC1F0E"/>
    <w:rsid w:val="00AC6DF2"/>
    <w:rsid w:val="00AD14E6"/>
    <w:rsid w:val="00AD4460"/>
    <w:rsid w:val="00AE0C22"/>
    <w:rsid w:val="00AE24A5"/>
    <w:rsid w:val="00AE2B68"/>
    <w:rsid w:val="00AE2EDF"/>
    <w:rsid w:val="00AE7178"/>
    <w:rsid w:val="00AE7E22"/>
    <w:rsid w:val="00AF1B9C"/>
    <w:rsid w:val="00AF2BC9"/>
    <w:rsid w:val="00AF5059"/>
    <w:rsid w:val="00AF5BAF"/>
    <w:rsid w:val="00AF5D85"/>
    <w:rsid w:val="00AF622D"/>
    <w:rsid w:val="00B031F8"/>
    <w:rsid w:val="00B04A2F"/>
    <w:rsid w:val="00B052A8"/>
    <w:rsid w:val="00B05C2C"/>
    <w:rsid w:val="00B06859"/>
    <w:rsid w:val="00B074F0"/>
    <w:rsid w:val="00B079AF"/>
    <w:rsid w:val="00B113B3"/>
    <w:rsid w:val="00B12B52"/>
    <w:rsid w:val="00B13FC1"/>
    <w:rsid w:val="00B14B4D"/>
    <w:rsid w:val="00B16E23"/>
    <w:rsid w:val="00B217AD"/>
    <w:rsid w:val="00B22DBF"/>
    <w:rsid w:val="00B238AF"/>
    <w:rsid w:val="00B24793"/>
    <w:rsid w:val="00B25AA6"/>
    <w:rsid w:val="00B2765A"/>
    <w:rsid w:val="00B27BD0"/>
    <w:rsid w:val="00B27E27"/>
    <w:rsid w:val="00B30C28"/>
    <w:rsid w:val="00B3267C"/>
    <w:rsid w:val="00B3699C"/>
    <w:rsid w:val="00B36AA8"/>
    <w:rsid w:val="00B37187"/>
    <w:rsid w:val="00B40DB1"/>
    <w:rsid w:val="00B4190F"/>
    <w:rsid w:val="00B43ECB"/>
    <w:rsid w:val="00B45B07"/>
    <w:rsid w:val="00B500AE"/>
    <w:rsid w:val="00B54AD0"/>
    <w:rsid w:val="00B56821"/>
    <w:rsid w:val="00B57472"/>
    <w:rsid w:val="00B57BD5"/>
    <w:rsid w:val="00B66CD6"/>
    <w:rsid w:val="00B67688"/>
    <w:rsid w:val="00B67F9D"/>
    <w:rsid w:val="00B715A6"/>
    <w:rsid w:val="00B71A52"/>
    <w:rsid w:val="00B71AF0"/>
    <w:rsid w:val="00B74390"/>
    <w:rsid w:val="00B74C5F"/>
    <w:rsid w:val="00B75643"/>
    <w:rsid w:val="00B82E6A"/>
    <w:rsid w:val="00B84F03"/>
    <w:rsid w:val="00B86A5F"/>
    <w:rsid w:val="00B87AD1"/>
    <w:rsid w:val="00B87D8C"/>
    <w:rsid w:val="00B97466"/>
    <w:rsid w:val="00BA55D8"/>
    <w:rsid w:val="00BA5E37"/>
    <w:rsid w:val="00BA7E86"/>
    <w:rsid w:val="00BB1E8E"/>
    <w:rsid w:val="00BB5E14"/>
    <w:rsid w:val="00BB7C92"/>
    <w:rsid w:val="00BC0DEC"/>
    <w:rsid w:val="00BC3AD3"/>
    <w:rsid w:val="00BC54CB"/>
    <w:rsid w:val="00BC622A"/>
    <w:rsid w:val="00BD3D05"/>
    <w:rsid w:val="00BD3ED4"/>
    <w:rsid w:val="00BD4FE4"/>
    <w:rsid w:val="00BD51DA"/>
    <w:rsid w:val="00BD701B"/>
    <w:rsid w:val="00BD7530"/>
    <w:rsid w:val="00BD7EC1"/>
    <w:rsid w:val="00BE0CA8"/>
    <w:rsid w:val="00BE0CAF"/>
    <w:rsid w:val="00BE1A50"/>
    <w:rsid w:val="00BE2FA0"/>
    <w:rsid w:val="00BE5026"/>
    <w:rsid w:val="00BE6068"/>
    <w:rsid w:val="00BE737D"/>
    <w:rsid w:val="00BE7EB9"/>
    <w:rsid w:val="00BF0134"/>
    <w:rsid w:val="00BF0CD6"/>
    <w:rsid w:val="00BF1CC3"/>
    <w:rsid w:val="00BF4135"/>
    <w:rsid w:val="00BF4D4A"/>
    <w:rsid w:val="00BF5E60"/>
    <w:rsid w:val="00BF632E"/>
    <w:rsid w:val="00C019B8"/>
    <w:rsid w:val="00C01BFE"/>
    <w:rsid w:val="00C031A4"/>
    <w:rsid w:val="00C034C0"/>
    <w:rsid w:val="00C035CB"/>
    <w:rsid w:val="00C03FB4"/>
    <w:rsid w:val="00C04C8B"/>
    <w:rsid w:val="00C04F59"/>
    <w:rsid w:val="00C05D44"/>
    <w:rsid w:val="00C06F90"/>
    <w:rsid w:val="00C102B8"/>
    <w:rsid w:val="00C12672"/>
    <w:rsid w:val="00C13489"/>
    <w:rsid w:val="00C13770"/>
    <w:rsid w:val="00C153E0"/>
    <w:rsid w:val="00C17753"/>
    <w:rsid w:val="00C2339D"/>
    <w:rsid w:val="00C2404C"/>
    <w:rsid w:val="00C252F8"/>
    <w:rsid w:val="00C25464"/>
    <w:rsid w:val="00C27021"/>
    <w:rsid w:val="00C327E1"/>
    <w:rsid w:val="00C33B8C"/>
    <w:rsid w:val="00C36845"/>
    <w:rsid w:val="00C36951"/>
    <w:rsid w:val="00C37E67"/>
    <w:rsid w:val="00C40CAA"/>
    <w:rsid w:val="00C420EE"/>
    <w:rsid w:val="00C43FBA"/>
    <w:rsid w:val="00C44567"/>
    <w:rsid w:val="00C47E78"/>
    <w:rsid w:val="00C54D15"/>
    <w:rsid w:val="00C573A2"/>
    <w:rsid w:val="00C60125"/>
    <w:rsid w:val="00C60580"/>
    <w:rsid w:val="00C61034"/>
    <w:rsid w:val="00C615DB"/>
    <w:rsid w:val="00C64E6F"/>
    <w:rsid w:val="00C65723"/>
    <w:rsid w:val="00C6606E"/>
    <w:rsid w:val="00C66F7D"/>
    <w:rsid w:val="00C67E68"/>
    <w:rsid w:val="00C705B0"/>
    <w:rsid w:val="00C713E4"/>
    <w:rsid w:val="00C7379D"/>
    <w:rsid w:val="00C73A04"/>
    <w:rsid w:val="00C75A6F"/>
    <w:rsid w:val="00C76484"/>
    <w:rsid w:val="00C7654A"/>
    <w:rsid w:val="00C7705B"/>
    <w:rsid w:val="00C776B6"/>
    <w:rsid w:val="00C77C23"/>
    <w:rsid w:val="00C8106D"/>
    <w:rsid w:val="00C857BE"/>
    <w:rsid w:val="00C907DF"/>
    <w:rsid w:val="00C91118"/>
    <w:rsid w:val="00C911F2"/>
    <w:rsid w:val="00C94ECA"/>
    <w:rsid w:val="00C976C6"/>
    <w:rsid w:val="00CA192B"/>
    <w:rsid w:val="00CA4C9A"/>
    <w:rsid w:val="00CB7BC3"/>
    <w:rsid w:val="00CC0DD5"/>
    <w:rsid w:val="00CC1DEE"/>
    <w:rsid w:val="00CC2337"/>
    <w:rsid w:val="00CC5172"/>
    <w:rsid w:val="00CC5BE7"/>
    <w:rsid w:val="00CC73C5"/>
    <w:rsid w:val="00CC7F6E"/>
    <w:rsid w:val="00CD1EB1"/>
    <w:rsid w:val="00CD2B8A"/>
    <w:rsid w:val="00CD4AF6"/>
    <w:rsid w:val="00CD5C06"/>
    <w:rsid w:val="00CD6047"/>
    <w:rsid w:val="00CD6231"/>
    <w:rsid w:val="00CD63D5"/>
    <w:rsid w:val="00CE0851"/>
    <w:rsid w:val="00CE09F3"/>
    <w:rsid w:val="00CE338D"/>
    <w:rsid w:val="00CE6C13"/>
    <w:rsid w:val="00CF2197"/>
    <w:rsid w:val="00CF2B8C"/>
    <w:rsid w:val="00CF360F"/>
    <w:rsid w:val="00CF650D"/>
    <w:rsid w:val="00CF6C05"/>
    <w:rsid w:val="00CF711B"/>
    <w:rsid w:val="00CF7B0E"/>
    <w:rsid w:val="00D00C5D"/>
    <w:rsid w:val="00D025DF"/>
    <w:rsid w:val="00D02790"/>
    <w:rsid w:val="00D05E5F"/>
    <w:rsid w:val="00D1481E"/>
    <w:rsid w:val="00D14C46"/>
    <w:rsid w:val="00D158C5"/>
    <w:rsid w:val="00D15D78"/>
    <w:rsid w:val="00D16E37"/>
    <w:rsid w:val="00D22ED2"/>
    <w:rsid w:val="00D23547"/>
    <w:rsid w:val="00D23D5A"/>
    <w:rsid w:val="00D27272"/>
    <w:rsid w:val="00D315DE"/>
    <w:rsid w:val="00D330DA"/>
    <w:rsid w:val="00D336BF"/>
    <w:rsid w:val="00D3752E"/>
    <w:rsid w:val="00D4074C"/>
    <w:rsid w:val="00D44189"/>
    <w:rsid w:val="00D445A0"/>
    <w:rsid w:val="00D4597A"/>
    <w:rsid w:val="00D5207E"/>
    <w:rsid w:val="00D52294"/>
    <w:rsid w:val="00D527F1"/>
    <w:rsid w:val="00D52E59"/>
    <w:rsid w:val="00D555C2"/>
    <w:rsid w:val="00D561F4"/>
    <w:rsid w:val="00D5697C"/>
    <w:rsid w:val="00D56DF1"/>
    <w:rsid w:val="00D653D3"/>
    <w:rsid w:val="00D70E23"/>
    <w:rsid w:val="00D767B3"/>
    <w:rsid w:val="00D76F1B"/>
    <w:rsid w:val="00D80B0F"/>
    <w:rsid w:val="00D80EF1"/>
    <w:rsid w:val="00D82E9B"/>
    <w:rsid w:val="00D82F5F"/>
    <w:rsid w:val="00D85DAD"/>
    <w:rsid w:val="00D87110"/>
    <w:rsid w:val="00D91628"/>
    <w:rsid w:val="00D91710"/>
    <w:rsid w:val="00D92FA9"/>
    <w:rsid w:val="00DA45AA"/>
    <w:rsid w:val="00DA5F74"/>
    <w:rsid w:val="00DA65B2"/>
    <w:rsid w:val="00DA685A"/>
    <w:rsid w:val="00DB0610"/>
    <w:rsid w:val="00DB1F25"/>
    <w:rsid w:val="00DB2241"/>
    <w:rsid w:val="00DB4610"/>
    <w:rsid w:val="00DB49DC"/>
    <w:rsid w:val="00DB5F20"/>
    <w:rsid w:val="00DB63D0"/>
    <w:rsid w:val="00DC30C8"/>
    <w:rsid w:val="00DC3F34"/>
    <w:rsid w:val="00DC7FEC"/>
    <w:rsid w:val="00DD13FD"/>
    <w:rsid w:val="00DD3A87"/>
    <w:rsid w:val="00DD3BAA"/>
    <w:rsid w:val="00DD433A"/>
    <w:rsid w:val="00DD624E"/>
    <w:rsid w:val="00DD7683"/>
    <w:rsid w:val="00DE0B61"/>
    <w:rsid w:val="00DE1931"/>
    <w:rsid w:val="00DE4FCF"/>
    <w:rsid w:val="00DE5353"/>
    <w:rsid w:val="00DE5D31"/>
    <w:rsid w:val="00DE5D44"/>
    <w:rsid w:val="00DE5D5B"/>
    <w:rsid w:val="00DF14FD"/>
    <w:rsid w:val="00DF43BB"/>
    <w:rsid w:val="00DF4D8C"/>
    <w:rsid w:val="00DF6657"/>
    <w:rsid w:val="00DF78CE"/>
    <w:rsid w:val="00E01C13"/>
    <w:rsid w:val="00E0260A"/>
    <w:rsid w:val="00E040F8"/>
    <w:rsid w:val="00E07BE1"/>
    <w:rsid w:val="00E118C3"/>
    <w:rsid w:val="00E131C6"/>
    <w:rsid w:val="00E1354F"/>
    <w:rsid w:val="00E17704"/>
    <w:rsid w:val="00E17AB9"/>
    <w:rsid w:val="00E21F7E"/>
    <w:rsid w:val="00E24310"/>
    <w:rsid w:val="00E24C9E"/>
    <w:rsid w:val="00E25E5C"/>
    <w:rsid w:val="00E2624D"/>
    <w:rsid w:val="00E2772E"/>
    <w:rsid w:val="00E30CD9"/>
    <w:rsid w:val="00E31EC5"/>
    <w:rsid w:val="00E33C01"/>
    <w:rsid w:val="00E344A6"/>
    <w:rsid w:val="00E37996"/>
    <w:rsid w:val="00E400C4"/>
    <w:rsid w:val="00E41328"/>
    <w:rsid w:val="00E44D15"/>
    <w:rsid w:val="00E46ACD"/>
    <w:rsid w:val="00E47272"/>
    <w:rsid w:val="00E50179"/>
    <w:rsid w:val="00E52133"/>
    <w:rsid w:val="00E52D13"/>
    <w:rsid w:val="00E5485E"/>
    <w:rsid w:val="00E60D78"/>
    <w:rsid w:val="00E62248"/>
    <w:rsid w:val="00E63192"/>
    <w:rsid w:val="00E63FA4"/>
    <w:rsid w:val="00E66B03"/>
    <w:rsid w:val="00E70ABC"/>
    <w:rsid w:val="00E72754"/>
    <w:rsid w:val="00E72CE7"/>
    <w:rsid w:val="00E74122"/>
    <w:rsid w:val="00E754B3"/>
    <w:rsid w:val="00E76090"/>
    <w:rsid w:val="00E80044"/>
    <w:rsid w:val="00E80F0E"/>
    <w:rsid w:val="00E810B7"/>
    <w:rsid w:val="00E817CD"/>
    <w:rsid w:val="00E9056C"/>
    <w:rsid w:val="00E91435"/>
    <w:rsid w:val="00E932F4"/>
    <w:rsid w:val="00E96050"/>
    <w:rsid w:val="00E966CB"/>
    <w:rsid w:val="00EA09C2"/>
    <w:rsid w:val="00EA5C6C"/>
    <w:rsid w:val="00EB3CE6"/>
    <w:rsid w:val="00EB436F"/>
    <w:rsid w:val="00EB55E8"/>
    <w:rsid w:val="00EC0559"/>
    <w:rsid w:val="00EC0B79"/>
    <w:rsid w:val="00EC4F58"/>
    <w:rsid w:val="00EC5440"/>
    <w:rsid w:val="00EC5887"/>
    <w:rsid w:val="00EC5908"/>
    <w:rsid w:val="00EC6AFB"/>
    <w:rsid w:val="00EC7FA9"/>
    <w:rsid w:val="00ED4171"/>
    <w:rsid w:val="00ED5461"/>
    <w:rsid w:val="00ED6E9E"/>
    <w:rsid w:val="00ED71BF"/>
    <w:rsid w:val="00EE031D"/>
    <w:rsid w:val="00EE0A29"/>
    <w:rsid w:val="00EE3F5A"/>
    <w:rsid w:val="00EE4939"/>
    <w:rsid w:val="00EE495F"/>
    <w:rsid w:val="00EE5B88"/>
    <w:rsid w:val="00EE5C51"/>
    <w:rsid w:val="00EE5F42"/>
    <w:rsid w:val="00EE79F4"/>
    <w:rsid w:val="00EE7B86"/>
    <w:rsid w:val="00EF25A4"/>
    <w:rsid w:val="00EF31D1"/>
    <w:rsid w:val="00EF4B0B"/>
    <w:rsid w:val="00EF75FF"/>
    <w:rsid w:val="00F00394"/>
    <w:rsid w:val="00F01A7E"/>
    <w:rsid w:val="00F04B11"/>
    <w:rsid w:val="00F04CAE"/>
    <w:rsid w:val="00F051C9"/>
    <w:rsid w:val="00F10B98"/>
    <w:rsid w:val="00F125B0"/>
    <w:rsid w:val="00F136DF"/>
    <w:rsid w:val="00F16774"/>
    <w:rsid w:val="00F16B56"/>
    <w:rsid w:val="00F20704"/>
    <w:rsid w:val="00F23B24"/>
    <w:rsid w:val="00F24D9C"/>
    <w:rsid w:val="00F26ADC"/>
    <w:rsid w:val="00F30EC8"/>
    <w:rsid w:val="00F33E42"/>
    <w:rsid w:val="00F35CAE"/>
    <w:rsid w:val="00F3617B"/>
    <w:rsid w:val="00F36830"/>
    <w:rsid w:val="00F417D9"/>
    <w:rsid w:val="00F43DD6"/>
    <w:rsid w:val="00F441AD"/>
    <w:rsid w:val="00F50144"/>
    <w:rsid w:val="00F52C10"/>
    <w:rsid w:val="00F52C52"/>
    <w:rsid w:val="00F616EE"/>
    <w:rsid w:val="00F632E6"/>
    <w:rsid w:val="00F656EE"/>
    <w:rsid w:val="00F66C24"/>
    <w:rsid w:val="00F70A60"/>
    <w:rsid w:val="00F70BBC"/>
    <w:rsid w:val="00F714C8"/>
    <w:rsid w:val="00F72DF3"/>
    <w:rsid w:val="00F775C2"/>
    <w:rsid w:val="00F81138"/>
    <w:rsid w:val="00F83BA5"/>
    <w:rsid w:val="00F854C9"/>
    <w:rsid w:val="00F90888"/>
    <w:rsid w:val="00F926DF"/>
    <w:rsid w:val="00F95A04"/>
    <w:rsid w:val="00F97000"/>
    <w:rsid w:val="00FA2995"/>
    <w:rsid w:val="00FA3860"/>
    <w:rsid w:val="00FA56D2"/>
    <w:rsid w:val="00FA73D4"/>
    <w:rsid w:val="00FB24D8"/>
    <w:rsid w:val="00FB58D3"/>
    <w:rsid w:val="00FC0DF5"/>
    <w:rsid w:val="00FC140A"/>
    <w:rsid w:val="00FC282A"/>
    <w:rsid w:val="00FC3BD6"/>
    <w:rsid w:val="00FC3EF5"/>
    <w:rsid w:val="00FC491A"/>
    <w:rsid w:val="00FC49C8"/>
    <w:rsid w:val="00FC4A2B"/>
    <w:rsid w:val="00FC769C"/>
    <w:rsid w:val="00FD11DE"/>
    <w:rsid w:val="00FD2286"/>
    <w:rsid w:val="00FD3885"/>
    <w:rsid w:val="00FD54F4"/>
    <w:rsid w:val="00FD74B2"/>
    <w:rsid w:val="00FD7A3D"/>
    <w:rsid w:val="00FE07C1"/>
    <w:rsid w:val="00FE38BD"/>
    <w:rsid w:val="00FE3E2F"/>
    <w:rsid w:val="00FF0C6C"/>
    <w:rsid w:val="00FF0FAB"/>
    <w:rsid w:val="00FF194B"/>
    <w:rsid w:val="00FF4E56"/>
    <w:rsid w:val="00FF4FEB"/>
    <w:rsid w:val="00FF5719"/>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E6F13"/>
    <w:pPr>
      <w:spacing w:after="240" w:line="276" w:lineRule="auto"/>
      <w:ind w:left="1418" w:right="-57"/>
      <w:jc w:val="both"/>
    </w:pPr>
  </w:style>
  <w:style w:type="paragraph" w:styleId="Heading1">
    <w:name w:val="heading 1"/>
    <w:basedOn w:val="Normal"/>
    <w:next w:val="Normal"/>
    <w:link w:val="Heading1Char"/>
    <w:autoRedefine/>
    <w:uiPriority w:val="9"/>
    <w:qFormat/>
    <w:rsid w:val="00F20704"/>
    <w:pPr>
      <w:keepNext/>
      <w:numPr>
        <w:numId w:val="1"/>
      </w:numPr>
      <w:spacing w:before="480" w:after="0"/>
      <w:contextualSpacing/>
      <w:outlineLvl w:val="0"/>
    </w:pPr>
    <w:rPr>
      <w:b/>
      <w:bCs/>
      <w:caps/>
      <w:u w:val="single"/>
      <w:lang w:val="en-GB"/>
    </w:rPr>
  </w:style>
  <w:style w:type="paragraph" w:styleId="Heading2">
    <w:name w:val="heading 2"/>
    <w:basedOn w:val="Normal"/>
    <w:next w:val="Normal"/>
    <w:link w:val="Heading2Char"/>
    <w:autoRedefine/>
    <w:uiPriority w:val="9"/>
    <w:unhideWhenUsed/>
    <w:qFormat/>
    <w:rsid w:val="00F20704"/>
    <w:pPr>
      <w:keepNext/>
      <w:numPr>
        <w:ilvl w:val="1"/>
        <w:numId w:val="1"/>
      </w:numPr>
      <w:spacing w:before="400" w:after="0"/>
      <w:outlineLvl w:val="1"/>
    </w:pPr>
    <w:rPr>
      <w:bCs/>
      <w:caps/>
      <w:u w:val="single"/>
      <w:lang w:val="en-GB"/>
    </w:rPr>
  </w:style>
  <w:style w:type="paragraph" w:styleId="Heading3">
    <w:name w:val="heading 3"/>
    <w:basedOn w:val="Normal"/>
    <w:next w:val="Normal"/>
    <w:link w:val="Heading3Char"/>
    <w:autoRedefine/>
    <w:uiPriority w:val="9"/>
    <w:unhideWhenUsed/>
    <w:qFormat/>
    <w:rsid w:val="002E6F13"/>
    <w:pPr>
      <w:keepNext/>
      <w:numPr>
        <w:ilvl w:val="2"/>
        <w:numId w:val="1"/>
      </w:numPr>
      <w:spacing w:before="200" w:after="0" w:line="271" w:lineRule="auto"/>
      <w:outlineLvl w:val="2"/>
    </w:pPr>
    <w:rPr>
      <w:bCs/>
      <w:u w:val="single"/>
      <w:lang w:val="en-GB"/>
    </w:rPr>
  </w:style>
  <w:style w:type="paragraph" w:styleId="Heading4">
    <w:name w:val="heading 4"/>
    <w:basedOn w:val="Normal"/>
    <w:next w:val="Normal"/>
    <w:link w:val="Heading4Char"/>
    <w:uiPriority w:val="9"/>
    <w:unhideWhenUsed/>
    <w:qFormat/>
    <w:rsid w:val="002E6F13"/>
    <w:pPr>
      <w:keepNext/>
      <w:numPr>
        <w:ilvl w:val="3"/>
        <w:numId w:val="1"/>
      </w:numPr>
      <w:spacing w:before="200" w:after="0"/>
      <w:outlineLvl w:val="3"/>
    </w:pPr>
    <w:rPr>
      <w:bCs/>
      <w:i/>
      <w:iCs/>
    </w:rPr>
  </w:style>
  <w:style w:type="paragraph" w:styleId="Heading5">
    <w:name w:val="heading 5"/>
    <w:basedOn w:val="Normal"/>
    <w:next w:val="Normal"/>
    <w:link w:val="Heading5Char"/>
    <w:uiPriority w:val="9"/>
    <w:unhideWhenUsed/>
    <w:qFormat/>
    <w:rsid w:val="002E6F13"/>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9"/>
    <w:semiHidden/>
    <w:unhideWhenUsed/>
    <w:qFormat/>
    <w:rsid w:val="002E6F1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unhideWhenUsed/>
    <w:qFormat/>
    <w:rsid w:val="002E6F13"/>
    <w:pPr>
      <w:spacing w:after="0"/>
      <w:ind w:left="0"/>
      <w:outlineLvl w:val="6"/>
    </w:pPr>
    <w:rPr>
      <w:i/>
      <w:iCs/>
    </w:rPr>
  </w:style>
  <w:style w:type="paragraph" w:styleId="Heading8">
    <w:name w:val="heading 8"/>
    <w:basedOn w:val="Normal"/>
    <w:next w:val="Normal"/>
    <w:link w:val="Heading8Char"/>
    <w:uiPriority w:val="9"/>
    <w:unhideWhenUsed/>
    <w:qFormat/>
    <w:rsid w:val="002E6F13"/>
    <w:pPr>
      <w:numPr>
        <w:ilvl w:val="7"/>
        <w:numId w:val="1"/>
      </w:numPr>
      <w:spacing w:after="0"/>
      <w:outlineLvl w:val="7"/>
    </w:pPr>
  </w:style>
  <w:style w:type="paragraph" w:styleId="Heading9">
    <w:name w:val="heading 9"/>
    <w:basedOn w:val="Normal"/>
    <w:next w:val="Normal"/>
    <w:link w:val="Heading9Char"/>
    <w:uiPriority w:val="9"/>
    <w:semiHidden/>
    <w:unhideWhenUsed/>
    <w:qFormat/>
    <w:rsid w:val="002E6F13"/>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20704"/>
    <w:rPr>
      <w:b/>
      <w:bCs/>
      <w:caps/>
      <w:u w:val="single"/>
      <w:lang w:val="en-GB"/>
    </w:rPr>
  </w:style>
  <w:style w:type="character" w:customStyle="1" w:styleId="Heading2Char">
    <w:name w:val="Heading 2 Char"/>
    <w:link w:val="Heading2"/>
    <w:uiPriority w:val="9"/>
    <w:rsid w:val="00F20704"/>
    <w:rPr>
      <w:bCs/>
      <w:caps/>
      <w:u w:val="single"/>
      <w:lang w:val="en-GB"/>
    </w:rPr>
  </w:style>
  <w:style w:type="character" w:customStyle="1" w:styleId="Heading3Char">
    <w:name w:val="Heading 3 Char"/>
    <w:link w:val="Heading3"/>
    <w:uiPriority w:val="9"/>
    <w:rsid w:val="002E6F13"/>
    <w:rPr>
      <w:bCs/>
      <w:u w:val="single"/>
      <w:lang w:val="en-GB"/>
    </w:rPr>
  </w:style>
  <w:style w:type="character" w:customStyle="1" w:styleId="Heading4Char">
    <w:name w:val="Heading 4 Char"/>
    <w:link w:val="Heading4"/>
    <w:uiPriority w:val="9"/>
    <w:rsid w:val="002E6F13"/>
    <w:rPr>
      <w:bCs/>
      <w:i/>
      <w:iCs/>
    </w:rPr>
  </w:style>
  <w:style w:type="character" w:customStyle="1" w:styleId="Heading5Char">
    <w:name w:val="Heading 5 Char"/>
    <w:link w:val="Heading5"/>
    <w:uiPriority w:val="9"/>
    <w:rsid w:val="002E6F13"/>
    <w:rPr>
      <w:bCs/>
      <w:color w:val="000000"/>
    </w:rPr>
  </w:style>
  <w:style w:type="character" w:customStyle="1" w:styleId="Heading6Char">
    <w:name w:val="Heading 6 Char"/>
    <w:link w:val="Heading6"/>
    <w:uiPriority w:val="9"/>
    <w:semiHidden/>
    <w:rsid w:val="002E6F13"/>
    <w:rPr>
      <w:b/>
      <w:bCs/>
      <w:i/>
      <w:iCs/>
      <w:color w:val="7F7F7F"/>
    </w:rPr>
  </w:style>
  <w:style w:type="character" w:customStyle="1" w:styleId="Heading7Char">
    <w:name w:val="Heading 7 Char"/>
    <w:link w:val="Heading7"/>
    <w:uiPriority w:val="9"/>
    <w:semiHidden/>
    <w:rsid w:val="002E6F13"/>
    <w:rPr>
      <w:i/>
      <w:iCs/>
    </w:rPr>
  </w:style>
  <w:style w:type="character" w:customStyle="1" w:styleId="Heading8Char">
    <w:name w:val="Heading 8 Char"/>
    <w:link w:val="Heading8"/>
    <w:uiPriority w:val="9"/>
    <w:rsid w:val="002E6F13"/>
  </w:style>
  <w:style w:type="character" w:customStyle="1" w:styleId="Heading9Char">
    <w:name w:val="Heading 9 Char"/>
    <w:link w:val="Heading9"/>
    <w:uiPriority w:val="9"/>
    <w:semiHidden/>
    <w:rsid w:val="002E6F13"/>
    <w:rPr>
      <w:i/>
      <w:iCs/>
      <w:spacing w:val="5"/>
    </w:rPr>
  </w:style>
  <w:style w:type="paragraph" w:styleId="Title">
    <w:name w:val="Title"/>
    <w:aliases w:val="Title Bold"/>
    <w:basedOn w:val="Normal"/>
    <w:next w:val="Normal"/>
    <w:link w:val="TitleChar"/>
    <w:uiPriority w:val="10"/>
    <w:qFormat/>
    <w:rsid w:val="002E6F13"/>
    <w:pPr>
      <w:spacing w:before="120" w:line="240" w:lineRule="auto"/>
      <w:ind w:left="1411" w:right="-58"/>
      <w:contextualSpacing/>
      <w:jc w:val="center"/>
    </w:pPr>
    <w:rPr>
      <w:b/>
      <w:caps/>
      <w:spacing w:val="5"/>
      <w:u w:val="single"/>
    </w:rPr>
  </w:style>
  <w:style w:type="character" w:customStyle="1" w:styleId="TitleChar">
    <w:name w:val="Title Char"/>
    <w:aliases w:val="Title Bold Char"/>
    <w:link w:val="Title"/>
    <w:uiPriority w:val="10"/>
    <w:rsid w:val="002E6F13"/>
    <w:rPr>
      <w:b/>
      <w:caps/>
      <w:spacing w:val="5"/>
      <w:u w:val="single"/>
    </w:rPr>
  </w:style>
  <w:style w:type="paragraph" w:styleId="Subtitle">
    <w:name w:val="Subtitle"/>
    <w:basedOn w:val="Normal"/>
    <w:next w:val="Normal"/>
    <w:link w:val="SubtitleChar"/>
    <w:uiPriority w:val="11"/>
    <w:qFormat/>
    <w:rsid w:val="002E6F13"/>
    <w:pPr>
      <w:spacing w:after="600"/>
    </w:pPr>
    <w:rPr>
      <w:i/>
      <w:iCs/>
      <w:spacing w:val="13"/>
      <w:sz w:val="24"/>
      <w:szCs w:val="24"/>
    </w:rPr>
  </w:style>
  <w:style w:type="character" w:customStyle="1" w:styleId="SubtitleChar">
    <w:name w:val="Subtitle Char"/>
    <w:link w:val="Subtitle"/>
    <w:uiPriority w:val="11"/>
    <w:rsid w:val="002E6F13"/>
    <w:rPr>
      <w:i/>
      <w:iCs/>
      <w:spacing w:val="13"/>
      <w:sz w:val="24"/>
      <w:szCs w:val="24"/>
    </w:rPr>
  </w:style>
  <w:style w:type="paragraph" w:customStyle="1" w:styleId="CoverPageTitle">
    <w:name w:val="Cover Page Title"/>
    <w:basedOn w:val="Normal"/>
    <w:link w:val="CoverPageTitleChar"/>
    <w:qFormat/>
    <w:rsid w:val="002E6F13"/>
    <w:pPr>
      <w:spacing w:line="360" w:lineRule="auto"/>
      <w:ind w:left="0"/>
      <w:jc w:val="center"/>
    </w:pPr>
    <w:rPr>
      <w:rFonts w:cs="Arial"/>
      <w:b/>
      <w:sz w:val="28"/>
      <w:szCs w:val="28"/>
    </w:rPr>
  </w:style>
  <w:style w:type="character" w:customStyle="1" w:styleId="CoverPageTitleChar">
    <w:name w:val="Cover Page Title Char"/>
    <w:link w:val="CoverPageTitle"/>
    <w:rsid w:val="002E6F13"/>
    <w:rPr>
      <w:rFonts w:cs="Arial"/>
      <w:b/>
      <w:sz w:val="28"/>
      <w:szCs w:val="28"/>
    </w:rPr>
  </w:style>
  <w:style w:type="paragraph" w:styleId="ListParagraph">
    <w:name w:val="List Paragraph"/>
    <w:basedOn w:val="Normal"/>
    <w:link w:val="ListParagraphChar"/>
    <w:uiPriority w:val="34"/>
    <w:rsid w:val="002E6F13"/>
    <w:pPr>
      <w:ind w:left="720"/>
      <w:contextualSpacing/>
    </w:pPr>
  </w:style>
  <w:style w:type="character" w:customStyle="1" w:styleId="ListParagraphChar">
    <w:name w:val="List Paragraph Char"/>
    <w:link w:val="ListParagraph"/>
    <w:uiPriority w:val="34"/>
    <w:rsid w:val="002E6F13"/>
  </w:style>
  <w:style w:type="table" w:styleId="TableGrid">
    <w:name w:val="Table Grid"/>
    <w:basedOn w:val="TableNormal"/>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E6F1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E6F13"/>
    <w:rPr>
      <w:rFonts w:ascii="Tahoma" w:hAnsi="Tahoma" w:cs="Tahoma"/>
      <w:sz w:val="16"/>
      <w:szCs w:val="16"/>
    </w:rPr>
  </w:style>
  <w:style w:type="character" w:styleId="Hyperlink">
    <w:name w:val="Hyperlink"/>
    <w:basedOn w:val="DefaultParagraphFont"/>
    <w:uiPriority w:val="99"/>
    <w:unhideWhenUsed/>
    <w:rsid w:val="002E6F13"/>
    <w:rPr>
      <w:color w:val="0000FF" w:themeColor="hyperlink"/>
      <w:u w:val="single"/>
    </w:rPr>
  </w:style>
  <w:style w:type="paragraph" w:styleId="TOC1">
    <w:name w:val="toc 1"/>
    <w:basedOn w:val="Normal"/>
    <w:next w:val="Normal"/>
    <w:autoRedefine/>
    <w:uiPriority w:val="39"/>
    <w:unhideWhenUsed/>
    <w:rsid w:val="002E6F13"/>
    <w:pPr>
      <w:spacing w:after="100"/>
      <w:ind w:left="0"/>
    </w:pPr>
  </w:style>
  <w:style w:type="paragraph" w:styleId="TOC2">
    <w:name w:val="toc 2"/>
    <w:basedOn w:val="Normal"/>
    <w:next w:val="Normal"/>
    <w:autoRedefine/>
    <w:uiPriority w:val="39"/>
    <w:unhideWhenUsed/>
    <w:rsid w:val="002E6F13"/>
    <w:pPr>
      <w:tabs>
        <w:tab w:val="right" w:pos="10147"/>
      </w:tabs>
      <w:spacing w:after="100"/>
      <w:ind w:left="1080" w:hanging="1080"/>
      <w:jc w:val="left"/>
    </w:pPr>
  </w:style>
  <w:style w:type="paragraph" w:styleId="TOC3">
    <w:name w:val="toc 3"/>
    <w:basedOn w:val="Normal"/>
    <w:next w:val="Normal"/>
    <w:autoRedefine/>
    <w:uiPriority w:val="39"/>
    <w:unhideWhenUsed/>
    <w:rsid w:val="002E6F13"/>
    <w:pPr>
      <w:spacing w:after="100"/>
      <w:ind w:left="0"/>
    </w:pPr>
  </w:style>
  <w:style w:type="paragraph" w:styleId="TOC4">
    <w:name w:val="toc 4"/>
    <w:basedOn w:val="Normal"/>
    <w:next w:val="Normal"/>
    <w:autoRedefine/>
    <w:uiPriority w:val="39"/>
    <w:unhideWhenUsed/>
    <w:rsid w:val="002E6F13"/>
    <w:pPr>
      <w:spacing w:after="100"/>
      <w:ind w:left="0"/>
    </w:pPr>
  </w:style>
  <w:style w:type="paragraph" w:styleId="TOC5">
    <w:name w:val="toc 5"/>
    <w:basedOn w:val="Normal"/>
    <w:next w:val="Normal"/>
    <w:autoRedefine/>
    <w:uiPriority w:val="39"/>
    <w:unhideWhenUsed/>
    <w:rsid w:val="002E6F13"/>
    <w:pPr>
      <w:spacing w:after="100"/>
      <w:ind w:left="0"/>
    </w:pPr>
  </w:style>
  <w:style w:type="paragraph" w:customStyle="1" w:styleId="Dashlist">
    <w:name w:val="Dash list"/>
    <w:basedOn w:val="Normal"/>
    <w:link w:val="DashlistChar"/>
    <w:qFormat/>
    <w:rsid w:val="002E6F13"/>
    <w:pPr>
      <w:numPr>
        <w:numId w:val="5"/>
      </w:numPr>
      <w:spacing w:after="0" w:line="240" w:lineRule="auto"/>
    </w:pPr>
  </w:style>
  <w:style w:type="character" w:customStyle="1" w:styleId="DashlistChar">
    <w:name w:val="Dash list Char"/>
    <w:link w:val="Dashlist"/>
    <w:rsid w:val="002E6F13"/>
  </w:style>
  <w:style w:type="paragraph" w:customStyle="1" w:styleId="Bodyjustified">
    <w:name w:val="Body justified"/>
    <w:link w:val="BodyjustifiedChar"/>
    <w:uiPriority w:val="99"/>
    <w:rsid w:val="002E6F13"/>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E6F13"/>
    <w:rPr>
      <w:rFonts w:eastAsia="Arial" w:cs="Helvetica"/>
      <w:color w:val="000000"/>
      <w:w w:val="0"/>
      <w:lang w:val="en-GB"/>
    </w:rPr>
  </w:style>
  <w:style w:type="paragraph" w:customStyle="1" w:styleId="BulletList">
    <w:name w:val="Bullet List"/>
    <w:basedOn w:val="ListParagraph"/>
    <w:link w:val="BulletListChar"/>
    <w:qFormat/>
    <w:rsid w:val="002E6F13"/>
    <w:pPr>
      <w:numPr>
        <w:numId w:val="2"/>
      </w:numPr>
    </w:pPr>
  </w:style>
  <w:style w:type="character" w:customStyle="1" w:styleId="BulletListChar">
    <w:name w:val="Bullet List Char"/>
    <w:link w:val="BulletList"/>
    <w:rsid w:val="002E6F13"/>
  </w:style>
  <w:style w:type="paragraph" w:customStyle="1" w:styleId="numericallist">
    <w:name w:val="numerical list"/>
    <w:basedOn w:val="Normal"/>
    <w:link w:val="numericallistChar"/>
    <w:qFormat/>
    <w:rsid w:val="002E6F13"/>
    <w:pPr>
      <w:numPr>
        <w:ilvl w:val="6"/>
        <w:numId w:val="1"/>
      </w:numPr>
      <w:spacing w:after="0" w:line="240" w:lineRule="auto"/>
    </w:pPr>
  </w:style>
  <w:style w:type="character" w:customStyle="1" w:styleId="numericallistChar">
    <w:name w:val="numerical list Char"/>
    <w:link w:val="numericallist"/>
    <w:rsid w:val="002E6F13"/>
  </w:style>
  <w:style w:type="character" w:styleId="PlaceholderText">
    <w:name w:val="Placeholder Text"/>
    <w:basedOn w:val="DefaultParagraphFont"/>
    <w:uiPriority w:val="99"/>
    <w:semiHidden/>
    <w:rsid w:val="002E6F13"/>
    <w:rPr>
      <w:color w:val="808080"/>
    </w:rPr>
  </w:style>
  <w:style w:type="paragraph" w:customStyle="1" w:styleId="Leftalign">
    <w:name w:val="Left align"/>
    <w:basedOn w:val="Normal"/>
    <w:link w:val="LeftalignChar"/>
    <w:qFormat/>
    <w:rsid w:val="002E6F13"/>
    <w:pPr>
      <w:spacing w:after="0" w:line="240" w:lineRule="auto"/>
      <w:ind w:left="0" w:right="0"/>
    </w:pPr>
    <w:rPr>
      <w:rFonts w:eastAsia="Arial" w:cs="Arial"/>
    </w:rPr>
  </w:style>
  <w:style w:type="character" w:customStyle="1" w:styleId="LeftalignChar">
    <w:name w:val="Left align Char"/>
    <w:link w:val="Leftalign"/>
    <w:rsid w:val="002E6F13"/>
    <w:rPr>
      <w:rFonts w:eastAsia="Arial" w:cs="Arial"/>
    </w:rPr>
  </w:style>
  <w:style w:type="paragraph" w:customStyle="1" w:styleId="Centerwithdashedbox">
    <w:name w:val="Center with dashed box"/>
    <w:basedOn w:val="Normal"/>
    <w:link w:val="CenterwithdashedboxChar"/>
    <w:qFormat/>
    <w:rsid w:val="007809C0"/>
    <w:pPr>
      <w:pBdr>
        <w:top w:val="dashed" w:sz="4" w:space="1" w:color="auto"/>
        <w:left w:val="dashed" w:sz="4" w:space="4" w:color="auto"/>
        <w:bottom w:val="dashed" w:sz="4" w:space="1" w:color="auto"/>
        <w:right w:val="dashed" w:sz="4" w:space="4" w:color="auto"/>
      </w:pBdr>
      <w:ind w:left="2835" w:right="2644"/>
      <w:jc w:val="center"/>
    </w:pPr>
    <w:rPr>
      <w:lang w:val="en-GB"/>
    </w:rPr>
  </w:style>
  <w:style w:type="character" w:customStyle="1" w:styleId="CenterwithdashedboxChar">
    <w:name w:val="Center with dashed box Char"/>
    <w:link w:val="Centerwithdashedbox"/>
    <w:rsid w:val="007809C0"/>
    <w:rPr>
      <w:lang w:val="en-GB"/>
    </w:rPr>
  </w:style>
  <w:style w:type="paragraph" w:customStyle="1" w:styleId="BASEDON">
    <w:name w:val="BASED ON"/>
    <w:basedOn w:val="CoverPageTitle"/>
    <w:link w:val="BASEDONChar"/>
    <w:qFormat/>
    <w:rsid w:val="002E6F13"/>
    <w:pPr>
      <w:spacing w:before="360" w:after="480"/>
    </w:pPr>
  </w:style>
  <w:style w:type="character" w:customStyle="1" w:styleId="BASEDONChar">
    <w:name w:val="BASED ON Char"/>
    <w:link w:val="BASEDON"/>
    <w:rsid w:val="002E6F13"/>
    <w:rPr>
      <w:rFonts w:cs="Arial"/>
      <w:b/>
      <w:sz w:val="28"/>
      <w:szCs w:val="28"/>
    </w:rPr>
  </w:style>
  <w:style w:type="paragraph" w:customStyle="1" w:styleId="NOTES">
    <w:name w:val="NOTES"/>
    <w:link w:val="NOTESChar"/>
    <w:qFormat/>
    <w:rsid w:val="002E6F13"/>
    <w:pPr>
      <w:keepNext/>
      <w:spacing w:before="240"/>
      <w:ind w:firstLine="1440"/>
    </w:pPr>
    <w:rPr>
      <w:rFonts w:eastAsia="Arial" w:cs="Helvetica"/>
      <w:b/>
      <w:caps/>
      <w:color w:val="000000"/>
      <w:u w:val="single"/>
      <w:lang w:val="en-GB"/>
    </w:rPr>
  </w:style>
  <w:style w:type="character" w:customStyle="1" w:styleId="NOTESChar">
    <w:name w:val="NOTES Char"/>
    <w:link w:val="NOTES"/>
    <w:rsid w:val="002E6F13"/>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2E6F13"/>
    <w:pPr>
      <w:spacing w:before="240"/>
    </w:pPr>
  </w:style>
  <w:style w:type="character" w:customStyle="1" w:styleId="ParagraphwithspacingaboveChar">
    <w:name w:val="Paragraph with spacing above Char"/>
    <w:link w:val="Paragraphwithspacingabove"/>
    <w:rsid w:val="002E6F13"/>
  </w:style>
  <w:style w:type="paragraph" w:customStyle="1" w:styleId="TableTitle">
    <w:name w:val="Table Title"/>
    <w:basedOn w:val="BodyText"/>
    <w:link w:val="TableTitleChar"/>
    <w:qFormat/>
    <w:rsid w:val="002E6F13"/>
    <w:pPr>
      <w:spacing w:before="120" w:after="80"/>
      <w:ind w:left="1418" w:right="-57"/>
      <w:jc w:val="center"/>
    </w:pPr>
    <w:rPr>
      <w:b/>
      <w:caps/>
      <w:u w:val="single"/>
      <w:lang w:val="en-US"/>
    </w:rPr>
  </w:style>
  <w:style w:type="paragraph" w:styleId="BodyText">
    <w:name w:val="Body Text"/>
    <w:aliases w:val="Body Left Aligned"/>
    <w:link w:val="BodyTextChar"/>
    <w:rsid w:val="002E6F1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E6F13"/>
    <w:rPr>
      <w:lang w:val="fr-FR" w:eastAsia="fr-FR"/>
    </w:rPr>
  </w:style>
  <w:style w:type="character" w:customStyle="1" w:styleId="TableTitleChar">
    <w:name w:val="Table Title Char"/>
    <w:link w:val="TableTitle"/>
    <w:rsid w:val="002E6F13"/>
    <w:rPr>
      <w:b/>
      <w:caps/>
      <w:u w:val="single"/>
      <w:lang w:eastAsia="fr-FR"/>
    </w:rPr>
  </w:style>
  <w:style w:type="table" w:customStyle="1" w:styleId="ESCCTable">
    <w:name w:val="ESCC Table"/>
    <w:basedOn w:val="TableNormal"/>
    <w:uiPriority w:val="99"/>
    <w:rsid w:val="002E6F13"/>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2E6F13"/>
    <w:pPr>
      <w:numPr>
        <w:numId w:val="6"/>
      </w:numPr>
    </w:pPr>
    <w:rPr>
      <w:lang w:val="en-GB"/>
    </w:rPr>
  </w:style>
  <w:style w:type="paragraph" w:customStyle="1" w:styleId="Aligncenter">
    <w:name w:val="Align center"/>
    <w:basedOn w:val="Bodyjustified"/>
    <w:link w:val="AligncenterChar"/>
    <w:qFormat/>
    <w:rsid w:val="002E6F13"/>
    <w:pPr>
      <w:keepNext/>
    </w:pPr>
  </w:style>
  <w:style w:type="character" w:customStyle="1" w:styleId="AligncenterChar">
    <w:name w:val="Align center Char"/>
    <w:link w:val="Aligncenter"/>
    <w:rsid w:val="002E6F13"/>
    <w:rPr>
      <w:rFonts w:eastAsia="Arial" w:cs="Helvetica"/>
      <w:color w:val="000000"/>
      <w:w w:val="0"/>
      <w:lang w:val="en-GB"/>
    </w:rPr>
  </w:style>
  <w:style w:type="paragraph" w:customStyle="1" w:styleId="alphabeticallist">
    <w:name w:val="alphabetical list"/>
    <w:basedOn w:val="BodyText"/>
    <w:link w:val="alphabeticallistChar"/>
    <w:qFormat/>
    <w:rsid w:val="002E6F13"/>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E6F13"/>
    <w:rPr>
      <w:lang w:val="en-GB" w:eastAsia="fr-FR"/>
    </w:rPr>
  </w:style>
  <w:style w:type="table" w:customStyle="1" w:styleId="ESCC7">
    <w:name w:val="ESCC 7"/>
    <w:basedOn w:val="TableNormal"/>
    <w:uiPriority w:val="99"/>
    <w:rsid w:val="002E6F13"/>
    <w:tblPr>
      <w:tblInd w:w="0" w:type="dxa"/>
      <w:tblCellMar>
        <w:top w:w="0" w:type="dxa"/>
        <w:left w:w="108" w:type="dxa"/>
        <w:bottom w:w="0" w:type="dxa"/>
        <w:right w:w="108" w:type="dxa"/>
      </w:tblCellMar>
    </w:tblPr>
  </w:style>
  <w:style w:type="paragraph" w:styleId="ListNumber">
    <w:name w:val="List Number"/>
    <w:basedOn w:val="Normal"/>
    <w:uiPriority w:val="99"/>
    <w:semiHidden/>
    <w:unhideWhenUsed/>
    <w:rsid w:val="002E6F13"/>
    <w:pPr>
      <w:numPr>
        <w:numId w:val="3"/>
      </w:numPr>
      <w:contextualSpacing/>
    </w:pPr>
  </w:style>
  <w:style w:type="paragraph" w:styleId="ListNumber2">
    <w:name w:val="List Number 2"/>
    <w:basedOn w:val="Normal"/>
    <w:uiPriority w:val="99"/>
    <w:semiHidden/>
    <w:unhideWhenUsed/>
    <w:rsid w:val="002E6F13"/>
    <w:pPr>
      <w:numPr>
        <w:numId w:val="4"/>
      </w:numPr>
      <w:contextualSpacing/>
    </w:pPr>
  </w:style>
  <w:style w:type="paragraph" w:customStyle="1" w:styleId="Title2">
    <w:name w:val="Title 2"/>
    <w:basedOn w:val="Normal"/>
    <w:link w:val="Title2Char"/>
    <w:qFormat/>
    <w:rsid w:val="002E6F13"/>
    <w:pPr>
      <w:jc w:val="center"/>
    </w:pPr>
    <w:rPr>
      <w:caps/>
      <w:u w:val="single"/>
    </w:rPr>
  </w:style>
  <w:style w:type="character" w:customStyle="1" w:styleId="Title2Char">
    <w:name w:val="Title 2 Char"/>
    <w:basedOn w:val="DefaultParagraphFont"/>
    <w:link w:val="Title2"/>
    <w:rsid w:val="002E6F13"/>
    <w:rPr>
      <w:caps/>
      <w:u w:val="single"/>
    </w:rPr>
  </w:style>
  <w:style w:type="table" w:customStyle="1" w:styleId="ESCC1">
    <w:name w:val="ESCC1"/>
    <w:basedOn w:val="TableNormal"/>
    <w:uiPriority w:val="59"/>
    <w:rsid w:val="002E6F13"/>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
    <w:name w:val="Table Grid2"/>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B">
    <w:name w:val="N.B."/>
    <w:link w:val="NBChar"/>
    <w:qFormat/>
    <w:rsid w:val="002E6F13"/>
    <w:pPr>
      <w:keepNext/>
      <w:ind w:left="1412" w:right="-57"/>
    </w:pPr>
    <w:rPr>
      <w:b/>
      <w:caps/>
      <w:u w:val="single"/>
      <w:lang w:val="en-GB"/>
    </w:rPr>
  </w:style>
  <w:style w:type="character" w:customStyle="1" w:styleId="NBChar">
    <w:name w:val="N.B. Char"/>
    <w:basedOn w:val="DefaultParagraphFont"/>
    <w:link w:val="NB"/>
    <w:rsid w:val="002E6F13"/>
    <w:rPr>
      <w:b/>
      <w:caps/>
      <w:u w:val="single"/>
      <w:lang w:val="en-GB"/>
    </w:rPr>
  </w:style>
  <w:style w:type="table" w:customStyle="1" w:styleId="TableGrid7">
    <w:name w:val="Table Grid7"/>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endixTitle">
    <w:name w:val="Appendix Title"/>
    <w:basedOn w:val="Normal"/>
    <w:qFormat/>
    <w:rsid w:val="002E6F13"/>
    <w:pPr>
      <w:keepNext/>
      <w:spacing w:after="0"/>
      <w:jc w:val="center"/>
    </w:pPr>
    <w:rPr>
      <w:b/>
      <w:caps/>
      <w:spacing w:val="5"/>
      <w:u w:val="single"/>
      <w:lang w:val="en-GB"/>
    </w:rPr>
  </w:style>
  <w:style w:type="paragraph" w:styleId="Header">
    <w:name w:val="header"/>
    <w:basedOn w:val="Normal"/>
    <w:link w:val="HeaderChar"/>
    <w:uiPriority w:val="99"/>
    <w:unhideWhenUsed/>
    <w:rsid w:val="002E6F1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E6F13"/>
  </w:style>
  <w:style w:type="paragraph" w:styleId="Footer">
    <w:name w:val="footer"/>
    <w:basedOn w:val="Normal"/>
    <w:link w:val="FooterChar"/>
    <w:uiPriority w:val="99"/>
    <w:unhideWhenUsed/>
    <w:rsid w:val="002E6F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6F13"/>
  </w:style>
  <w:style w:type="paragraph" w:customStyle="1" w:styleId="Rightalign">
    <w:name w:val="Right align"/>
    <w:basedOn w:val="Normal"/>
    <w:link w:val="RightalignChar"/>
    <w:qFormat/>
    <w:rsid w:val="002E6F13"/>
    <w:pPr>
      <w:spacing w:after="0" w:line="240" w:lineRule="auto"/>
      <w:ind w:left="0" w:right="0"/>
    </w:pPr>
    <w:rPr>
      <w:rFonts w:eastAsia="Arial" w:cs="Arial"/>
    </w:rPr>
  </w:style>
  <w:style w:type="character" w:customStyle="1" w:styleId="RightalignChar">
    <w:name w:val="Right align Char"/>
    <w:link w:val="Rightalign"/>
    <w:rsid w:val="002E6F13"/>
    <w:rPr>
      <w:rFonts w:eastAsia="Arial" w:cs="Arial"/>
    </w:rPr>
  </w:style>
  <w:style w:type="paragraph" w:customStyle="1" w:styleId="Tablecontents">
    <w:name w:val="Table contents"/>
    <w:basedOn w:val="Normal"/>
    <w:link w:val="TablecontentsChar"/>
    <w:qFormat/>
    <w:rsid w:val="007809C0"/>
    <w:pPr>
      <w:spacing w:before="120" w:after="120"/>
      <w:ind w:left="0" w:right="0"/>
    </w:pPr>
  </w:style>
  <w:style w:type="character" w:customStyle="1" w:styleId="TablecontentsChar">
    <w:name w:val="Table contents Char"/>
    <w:link w:val="Tablecontents"/>
    <w:rsid w:val="007809C0"/>
  </w:style>
  <w:style w:type="table" w:customStyle="1" w:styleId="TableGrid1">
    <w:name w:val="Table Grid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2E6F13"/>
  </w:style>
  <w:style w:type="character" w:customStyle="1" w:styleId="ESCC1Char">
    <w:name w:val="ESCC1 Char"/>
    <w:rsid w:val="007809C0"/>
    <w:rPr>
      <w:sz w:val="20"/>
      <w:szCs w:val="20"/>
    </w:rPr>
  </w:style>
  <w:style w:type="paragraph" w:customStyle="1" w:styleId="Tableofcontents">
    <w:name w:val="Table of contents"/>
    <w:basedOn w:val="Normal"/>
    <w:link w:val="TableofcontentsChar"/>
    <w:qFormat/>
    <w:rsid w:val="002E6F13"/>
    <w:pPr>
      <w:spacing w:before="480" w:after="0"/>
      <w:ind w:left="284"/>
      <w:contextualSpacing/>
      <w:jc w:val="center"/>
    </w:pPr>
    <w:rPr>
      <w:b/>
      <w:bCs/>
      <w:caps/>
      <w:u w:val="single"/>
      <w:lang w:val="en-GB" w:bidi="en-US"/>
    </w:rPr>
  </w:style>
  <w:style w:type="character" w:customStyle="1" w:styleId="TableofcontentsChar">
    <w:name w:val="Table of contents Char"/>
    <w:link w:val="Tableofcontents"/>
    <w:rsid w:val="002E6F13"/>
    <w:rPr>
      <w:b/>
      <w:bCs/>
      <w:caps/>
      <w:u w:val="single"/>
      <w:lang w:val="en-GB" w:bidi="en-US"/>
    </w:rPr>
  </w:style>
  <w:style w:type="character" w:customStyle="1" w:styleId="HeadercenterChar">
    <w:name w:val="Header center Char"/>
    <w:rsid w:val="007809C0"/>
    <w:rPr>
      <w:rFonts w:ascii="Arial" w:eastAsia="Arial" w:hAnsi="Arial" w:cs="Arial" w:hint="default"/>
      <w:noProof/>
      <w:sz w:val="20"/>
      <w:szCs w:val="20"/>
    </w:rPr>
  </w:style>
  <w:style w:type="paragraph" w:customStyle="1" w:styleId="Center2">
    <w:name w:val="Center 2"/>
    <w:basedOn w:val="Normal"/>
    <w:link w:val="Center2Char"/>
    <w:qFormat/>
    <w:rsid w:val="007809C0"/>
    <w:pPr>
      <w:pBdr>
        <w:top w:val="dashed" w:sz="4" w:space="1" w:color="auto"/>
        <w:left w:val="dashed" w:sz="4" w:space="4" w:color="auto"/>
        <w:bottom w:val="dashed" w:sz="4" w:space="1" w:color="auto"/>
        <w:right w:val="dashed" w:sz="4" w:space="4" w:color="auto"/>
      </w:pBdr>
      <w:ind w:left="2835" w:right="2644"/>
      <w:jc w:val="center"/>
    </w:pPr>
    <w:rPr>
      <w:lang w:val="en-GB"/>
    </w:rPr>
  </w:style>
  <w:style w:type="character" w:customStyle="1" w:styleId="Center2Char">
    <w:name w:val="Center 2 Char"/>
    <w:link w:val="Center2"/>
    <w:rsid w:val="007809C0"/>
    <w:rPr>
      <w:lang w:val="en-GB"/>
    </w:rPr>
  </w:style>
  <w:style w:type="table" w:customStyle="1" w:styleId="ESCCTable1">
    <w:name w:val="ESCC Table1"/>
    <w:basedOn w:val="TableNormal"/>
    <w:uiPriority w:val="99"/>
    <w:rsid w:val="002E6F13"/>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2E6F13"/>
    <w:pPr>
      <w:spacing w:after="0" w:line="240" w:lineRule="auto"/>
      <w:ind w:left="0" w:right="0"/>
    </w:pPr>
    <w:rPr>
      <w:vertAlign w:val="superscript"/>
    </w:rPr>
  </w:style>
  <w:style w:type="character" w:customStyle="1" w:styleId="superscriptChar">
    <w:name w:val="superscript Char"/>
    <w:link w:val="superscript"/>
    <w:rsid w:val="002E6F13"/>
    <w:rPr>
      <w:vertAlign w:val="superscript"/>
    </w:rPr>
  </w:style>
  <w:style w:type="paragraph" w:customStyle="1" w:styleId="subscript">
    <w:name w:val="subscript"/>
    <w:basedOn w:val="Normal"/>
    <w:link w:val="subscriptChar"/>
    <w:qFormat/>
    <w:rsid w:val="002E6F13"/>
    <w:pPr>
      <w:spacing w:after="0" w:line="240" w:lineRule="auto"/>
      <w:ind w:left="0" w:right="0"/>
    </w:pPr>
    <w:rPr>
      <w:vertAlign w:val="subscript"/>
    </w:rPr>
  </w:style>
  <w:style w:type="character" w:customStyle="1" w:styleId="subscriptChar">
    <w:name w:val="subscript Char"/>
    <w:link w:val="subscript"/>
    <w:rsid w:val="002E6F13"/>
    <w:rPr>
      <w:vertAlign w:val="subscript"/>
    </w:rPr>
  </w:style>
  <w:style w:type="table" w:customStyle="1" w:styleId="ESCC71">
    <w:name w:val="ESCC 71"/>
    <w:basedOn w:val="TableNormal"/>
    <w:uiPriority w:val="99"/>
    <w:rsid w:val="002E6F13"/>
    <w:tblPr>
      <w:tblInd w:w="0" w:type="dxa"/>
      <w:tblCellMar>
        <w:top w:w="0" w:type="dxa"/>
        <w:left w:w="108" w:type="dxa"/>
        <w:bottom w:w="0" w:type="dxa"/>
        <w:right w:w="108" w:type="dxa"/>
      </w:tblCellMar>
    </w:tblPr>
  </w:style>
  <w:style w:type="numbering" w:customStyle="1" w:styleId="NoList2">
    <w:name w:val="No List2"/>
    <w:next w:val="NoList"/>
    <w:uiPriority w:val="99"/>
    <w:semiHidden/>
    <w:unhideWhenUsed/>
    <w:rsid w:val="002E6F13"/>
  </w:style>
  <w:style w:type="table" w:customStyle="1" w:styleId="TableGrid10">
    <w:name w:val="Table Grid10"/>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ESCCTable2">
    <w:name w:val="ESCC Table2"/>
    <w:basedOn w:val="TableNormal"/>
    <w:uiPriority w:val="99"/>
    <w:rsid w:val="002E6F13"/>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2E6F13"/>
    <w:tblPr>
      <w:tblInd w:w="0" w:type="dxa"/>
      <w:tblCellMar>
        <w:top w:w="0" w:type="dxa"/>
        <w:left w:w="108" w:type="dxa"/>
        <w:bottom w:w="0" w:type="dxa"/>
        <w:right w:w="108" w:type="dxa"/>
      </w:tblCellMar>
    </w:tblPr>
  </w:style>
  <w:style w:type="table" w:customStyle="1" w:styleId="ESCC11">
    <w:name w:val="ESCC11"/>
    <w:basedOn w:val="TableNormal"/>
    <w:uiPriority w:val="59"/>
    <w:rsid w:val="002E6F13"/>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1">
    <w:name w:val="Table Grid2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
    <w:name w:val="Table Grid6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2E6F13"/>
  </w:style>
  <w:style w:type="table" w:customStyle="1" w:styleId="TableGrid11">
    <w:name w:val="Table Grid1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verpagespectitle">
    <w:name w:val="Cover page spec title"/>
    <w:basedOn w:val="CoverPageTitle"/>
    <w:link w:val="CoverpagespectitleChar"/>
    <w:qFormat/>
    <w:rsid w:val="007809C0"/>
    <w:pPr>
      <w:spacing w:line="480" w:lineRule="auto"/>
    </w:pPr>
    <w:rPr>
      <w:lang w:val="en-GB"/>
    </w:rPr>
  </w:style>
  <w:style w:type="character" w:customStyle="1" w:styleId="CoverpagespectitleChar">
    <w:name w:val="Cover page spec title Char"/>
    <w:link w:val="Coverpagespectitle"/>
    <w:rsid w:val="007809C0"/>
    <w:rPr>
      <w:rFonts w:cs="Arial"/>
      <w:b/>
      <w:sz w:val="28"/>
      <w:szCs w:val="28"/>
      <w:lang w:val="en-GB"/>
    </w:rPr>
  </w:style>
  <w:style w:type="table" w:customStyle="1" w:styleId="ESCCTable11">
    <w:name w:val="ESCC Table11"/>
    <w:basedOn w:val="TableNormal"/>
    <w:uiPriority w:val="99"/>
    <w:rsid w:val="002E6F13"/>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2E6F13"/>
    <w:pPr>
      <w:tabs>
        <w:tab w:val="left" w:pos="7920"/>
      </w:tabs>
    </w:pPr>
    <w:rPr>
      <w:lang w:val="en-GB"/>
    </w:rPr>
  </w:style>
  <w:style w:type="character" w:customStyle="1" w:styleId="rightindentChar">
    <w:name w:val="right indent Char"/>
    <w:link w:val="rightindent"/>
    <w:rsid w:val="002E6F13"/>
    <w:rPr>
      <w:rFonts w:eastAsia="Arial" w:cs="Arial"/>
      <w:lang w:val="en-GB"/>
    </w:rPr>
  </w:style>
  <w:style w:type="table" w:customStyle="1" w:styleId="ESCC711">
    <w:name w:val="ESCC 711"/>
    <w:basedOn w:val="TableNormal"/>
    <w:uiPriority w:val="99"/>
    <w:rsid w:val="002E6F13"/>
    <w:tblPr>
      <w:tblInd w:w="0" w:type="dxa"/>
      <w:tblCellMar>
        <w:top w:w="0" w:type="dxa"/>
        <w:left w:w="108" w:type="dxa"/>
        <w:bottom w:w="0" w:type="dxa"/>
        <w:right w:w="108" w:type="dxa"/>
      </w:tblCellMar>
    </w:tblPr>
  </w:style>
  <w:style w:type="paragraph" w:customStyle="1" w:styleId="textedetable6">
    <w:name w:val="texte de table6"/>
    <w:basedOn w:val="Normal"/>
    <w:rsid w:val="007809C0"/>
    <w:pPr>
      <w:overflowPunct w:val="0"/>
      <w:autoSpaceDE w:val="0"/>
      <w:autoSpaceDN w:val="0"/>
      <w:adjustRightInd w:val="0"/>
      <w:spacing w:before="120" w:after="120" w:line="240" w:lineRule="auto"/>
      <w:ind w:left="0" w:right="0"/>
      <w:jc w:val="left"/>
      <w:textAlignment w:val="baseline"/>
    </w:pPr>
    <w:rPr>
      <w:rFonts w:ascii="Helv" w:hAnsi="Helv"/>
      <w:sz w:val="16"/>
      <w:lang w:val="en-GB" w:eastAsia="fr-FR"/>
    </w:rPr>
  </w:style>
  <w:style w:type="paragraph" w:styleId="TOCHeading">
    <w:name w:val="TOC Heading"/>
    <w:basedOn w:val="Heading1"/>
    <w:next w:val="Normal"/>
    <w:link w:val="TOCHeadingChar"/>
    <w:uiPriority w:val="39"/>
    <w:unhideWhenUsed/>
    <w:qFormat/>
    <w:rsid w:val="002E6F1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2E6F13"/>
    <w:rPr>
      <w:rFonts w:asciiTheme="majorHAnsi" w:eastAsiaTheme="majorEastAsia" w:hAnsiTheme="majorHAnsi" w:cstheme="majorBidi"/>
      <w:b/>
      <w:bCs/>
      <w:color w:val="365F91" w:themeColor="accent1" w:themeShade="BF"/>
      <w:sz w:val="28"/>
      <w:szCs w:val="28"/>
    </w:rPr>
  </w:style>
  <w:style w:type="paragraph" w:customStyle="1" w:styleId="Body">
    <w:name w:val="Body"/>
    <w:link w:val="BodyChar"/>
    <w:uiPriority w:val="99"/>
    <w:rsid w:val="00EF31D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paragraph" w:customStyle="1" w:styleId="clCellAlignCenter">
    <w:name w:val="cl_CellAlignCenter"/>
    <w:uiPriority w:val="99"/>
    <w:rsid w:val="00EF31D1"/>
    <w:pPr>
      <w:widowControl w:val="0"/>
      <w:autoSpaceDE w:val="0"/>
      <w:autoSpaceDN w:val="0"/>
      <w:adjustRightInd w:val="0"/>
      <w:spacing w:line="240" w:lineRule="atLeast"/>
      <w:ind w:right="-57"/>
      <w:jc w:val="center"/>
    </w:pPr>
    <w:rPr>
      <w:rFonts w:ascii="Helvetica" w:hAnsi="Helvetica" w:cs="Helvetica"/>
      <w:color w:val="000000"/>
      <w:w w:val="0"/>
      <w:lang w:val="en-GB"/>
    </w:rPr>
  </w:style>
  <w:style w:type="paragraph" w:customStyle="1" w:styleId="AppendixPar">
    <w:name w:val="AppendixPar"/>
    <w:rsid w:val="00EF31D1"/>
    <w:pPr>
      <w:keepNext/>
      <w:suppressAutoHyphens/>
      <w:autoSpaceDE w:val="0"/>
      <w:autoSpaceDN w:val="0"/>
      <w:adjustRightInd w:val="0"/>
      <w:spacing w:before="100" w:after="60" w:line="200" w:lineRule="atLeast"/>
      <w:ind w:left="760" w:right="1120" w:hanging="760"/>
    </w:pPr>
    <w:rPr>
      <w:rFonts w:ascii="Helvetica" w:hAnsi="Helvetica" w:cs="Helvetica"/>
      <w:color w:val="000000"/>
      <w:w w:val="0"/>
    </w:rPr>
  </w:style>
  <w:style w:type="character" w:customStyle="1" w:styleId="BodyChar">
    <w:name w:val="Body Char"/>
    <w:link w:val="Body"/>
    <w:uiPriority w:val="99"/>
    <w:rsid w:val="00EF31D1"/>
    <w:rPr>
      <w:rFonts w:ascii="Helvetica" w:hAnsi="Helvetica" w:cs="Helvetica"/>
      <w:color w:val="000000"/>
      <w:w w:val="0"/>
      <w:lang w:val="en-GB"/>
    </w:rPr>
  </w:style>
  <w:style w:type="paragraph" w:customStyle="1" w:styleId="clCellAlignLeft">
    <w:name w:val="cl_CellAlignLeft"/>
    <w:uiPriority w:val="99"/>
    <w:rsid w:val="00EF31D1"/>
    <w:pPr>
      <w:widowControl w:val="0"/>
      <w:autoSpaceDE w:val="0"/>
      <w:autoSpaceDN w:val="0"/>
      <w:adjustRightInd w:val="0"/>
      <w:spacing w:line="240" w:lineRule="atLeast"/>
    </w:pPr>
    <w:rPr>
      <w:rFonts w:ascii="Helvetica" w:hAnsi="Helvetica" w:cs="Helvetica"/>
      <w:color w:val="000000"/>
      <w:w w:val="0"/>
      <w:lang w:val="en-GB"/>
    </w:rPr>
  </w:style>
  <w:style w:type="paragraph" w:customStyle="1" w:styleId="Dashlist2">
    <w:name w:val="Dash list 2"/>
    <w:qFormat/>
    <w:rsid w:val="002E6F13"/>
    <w:pPr>
      <w:numPr>
        <w:numId w:val="7"/>
      </w:numPr>
      <w:ind w:left="2410" w:hanging="283"/>
    </w:pPr>
    <w:rPr>
      <w:lang w:val="en-GB"/>
    </w:rPr>
  </w:style>
  <w:style w:type="paragraph" w:customStyle="1" w:styleId="FigureTitle">
    <w:name w:val="Figure Title"/>
    <w:basedOn w:val="Normal"/>
    <w:link w:val="FigureTitleChar"/>
    <w:qFormat/>
    <w:rsid w:val="002E6F13"/>
    <w:pPr>
      <w:keepNext/>
      <w:keepLines/>
      <w:spacing w:before="120" w:after="80"/>
      <w:jc w:val="center"/>
    </w:pPr>
    <w:rPr>
      <w:b/>
      <w:caps/>
      <w:u w:val="single"/>
      <w:lang w:val="en-GB"/>
    </w:rPr>
  </w:style>
  <w:style w:type="character" w:customStyle="1" w:styleId="FigureTitleChar">
    <w:name w:val="Figure Title Char"/>
    <w:basedOn w:val="DefaultParagraphFont"/>
    <w:link w:val="FigureTitle"/>
    <w:rsid w:val="002E6F13"/>
    <w:rPr>
      <w:b/>
      <w:caps/>
      <w:u w:val="single"/>
      <w:lang w:val="en-GB"/>
    </w:rPr>
  </w:style>
  <w:style w:type="character" w:styleId="CommentReference">
    <w:name w:val="annotation reference"/>
    <w:basedOn w:val="DefaultParagraphFont"/>
    <w:uiPriority w:val="99"/>
    <w:semiHidden/>
    <w:unhideWhenUsed/>
    <w:rsid w:val="00FE07C1"/>
    <w:rPr>
      <w:sz w:val="16"/>
      <w:szCs w:val="16"/>
    </w:rPr>
  </w:style>
  <w:style w:type="paragraph" w:styleId="CommentText">
    <w:name w:val="annotation text"/>
    <w:basedOn w:val="Normal"/>
    <w:link w:val="CommentTextChar"/>
    <w:uiPriority w:val="99"/>
    <w:semiHidden/>
    <w:unhideWhenUsed/>
    <w:rsid w:val="00FE07C1"/>
    <w:pPr>
      <w:spacing w:line="240" w:lineRule="auto"/>
    </w:pPr>
  </w:style>
  <w:style w:type="character" w:customStyle="1" w:styleId="CommentTextChar">
    <w:name w:val="Comment Text Char"/>
    <w:basedOn w:val="DefaultParagraphFont"/>
    <w:link w:val="CommentText"/>
    <w:uiPriority w:val="99"/>
    <w:semiHidden/>
    <w:rsid w:val="00FE07C1"/>
  </w:style>
  <w:style w:type="paragraph" w:styleId="CommentSubject">
    <w:name w:val="annotation subject"/>
    <w:basedOn w:val="CommentText"/>
    <w:next w:val="CommentText"/>
    <w:link w:val="CommentSubjectChar"/>
    <w:uiPriority w:val="99"/>
    <w:semiHidden/>
    <w:unhideWhenUsed/>
    <w:rsid w:val="00FE07C1"/>
    <w:rPr>
      <w:b/>
      <w:bCs/>
    </w:rPr>
  </w:style>
  <w:style w:type="character" w:customStyle="1" w:styleId="CommentSubjectChar">
    <w:name w:val="Comment Subject Char"/>
    <w:basedOn w:val="CommentTextChar"/>
    <w:link w:val="CommentSubject"/>
    <w:uiPriority w:val="99"/>
    <w:semiHidden/>
    <w:rsid w:val="00FE07C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E6F13"/>
    <w:pPr>
      <w:spacing w:after="240" w:line="276" w:lineRule="auto"/>
      <w:ind w:left="1418" w:right="-57"/>
      <w:jc w:val="both"/>
    </w:pPr>
  </w:style>
  <w:style w:type="paragraph" w:styleId="Heading1">
    <w:name w:val="heading 1"/>
    <w:basedOn w:val="Normal"/>
    <w:next w:val="Normal"/>
    <w:link w:val="Heading1Char"/>
    <w:autoRedefine/>
    <w:uiPriority w:val="9"/>
    <w:qFormat/>
    <w:rsid w:val="00F20704"/>
    <w:pPr>
      <w:keepNext/>
      <w:numPr>
        <w:numId w:val="1"/>
      </w:numPr>
      <w:spacing w:before="480" w:after="0"/>
      <w:contextualSpacing/>
      <w:outlineLvl w:val="0"/>
    </w:pPr>
    <w:rPr>
      <w:b/>
      <w:bCs/>
      <w:caps/>
      <w:u w:val="single"/>
      <w:lang w:val="en-GB"/>
    </w:rPr>
  </w:style>
  <w:style w:type="paragraph" w:styleId="Heading2">
    <w:name w:val="heading 2"/>
    <w:basedOn w:val="Normal"/>
    <w:next w:val="Normal"/>
    <w:link w:val="Heading2Char"/>
    <w:autoRedefine/>
    <w:uiPriority w:val="9"/>
    <w:unhideWhenUsed/>
    <w:qFormat/>
    <w:rsid w:val="00F20704"/>
    <w:pPr>
      <w:keepNext/>
      <w:numPr>
        <w:ilvl w:val="1"/>
        <w:numId w:val="1"/>
      </w:numPr>
      <w:spacing w:before="400" w:after="0"/>
      <w:outlineLvl w:val="1"/>
    </w:pPr>
    <w:rPr>
      <w:bCs/>
      <w:caps/>
      <w:u w:val="single"/>
      <w:lang w:val="en-GB"/>
    </w:rPr>
  </w:style>
  <w:style w:type="paragraph" w:styleId="Heading3">
    <w:name w:val="heading 3"/>
    <w:basedOn w:val="Normal"/>
    <w:next w:val="Normal"/>
    <w:link w:val="Heading3Char"/>
    <w:autoRedefine/>
    <w:uiPriority w:val="9"/>
    <w:unhideWhenUsed/>
    <w:qFormat/>
    <w:rsid w:val="002E6F13"/>
    <w:pPr>
      <w:keepNext/>
      <w:numPr>
        <w:ilvl w:val="2"/>
        <w:numId w:val="1"/>
      </w:numPr>
      <w:spacing w:before="200" w:after="0" w:line="271" w:lineRule="auto"/>
      <w:outlineLvl w:val="2"/>
    </w:pPr>
    <w:rPr>
      <w:bCs/>
      <w:u w:val="single"/>
      <w:lang w:val="en-GB"/>
    </w:rPr>
  </w:style>
  <w:style w:type="paragraph" w:styleId="Heading4">
    <w:name w:val="heading 4"/>
    <w:basedOn w:val="Normal"/>
    <w:next w:val="Normal"/>
    <w:link w:val="Heading4Char"/>
    <w:uiPriority w:val="9"/>
    <w:unhideWhenUsed/>
    <w:qFormat/>
    <w:rsid w:val="002E6F13"/>
    <w:pPr>
      <w:keepNext/>
      <w:numPr>
        <w:ilvl w:val="3"/>
        <w:numId w:val="1"/>
      </w:numPr>
      <w:spacing w:before="200" w:after="0"/>
      <w:outlineLvl w:val="3"/>
    </w:pPr>
    <w:rPr>
      <w:bCs/>
      <w:i/>
      <w:iCs/>
    </w:rPr>
  </w:style>
  <w:style w:type="paragraph" w:styleId="Heading5">
    <w:name w:val="heading 5"/>
    <w:basedOn w:val="Normal"/>
    <w:next w:val="Normal"/>
    <w:link w:val="Heading5Char"/>
    <w:uiPriority w:val="9"/>
    <w:unhideWhenUsed/>
    <w:qFormat/>
    <w:rsid w:val="002E6F13"/>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9"/>
    <w:semiHidden/>
    <w:unhideWhenUsed/>
    <w:qFormat/>
    <w:rsid w:val="002E6F1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unhideWhenUsed/>
    <w:qFormat/>
    <w:rsid w:val="002E6F13"/>
    <w:pPr>
      <w:spacing w:after="0"/>
      <w:ind w:left="0"/>
      <w:outlineLvl w:val="6"/>
    </w:pPr>
    <w:rPr>
      <w:i/>
      <w:iCs/>
    </w:rPr>
  </w:style>
  <w:style w:type="paragraph" w:styleId="Heading8">
    <w:name w:val="heading 8"/>
    <w:basedOn w:val="Normal"/>
    <w:next w:val="Normal"/>
    <w:link w:val="Heading8Char"/>
    <w:uiPriority w:val="9"/>
    <w:unhideWhenUsed/>
    <w:qFormat/>
    <w:rsid w:val="002E6F13"/>
    <w:pPr>
      <w:numPr>
        <w:ilvl w:val="7"/>
        <w:numId w:val="1"/>
      </w:numPr>
      <w:spacing w:after="0"/>
      <w:outlineLvl w:val="7"/>
    </w:pPr>
  </w:style>
  <w:style w:type="paragraph" w:styleId="Heading9">
    <w:name w:val="heading 9"/>
    <w:basedOn w:val="Normal"/>
    <w:next w:val="Normal"/>
    <w:link w:val="Heading9Char"/>
    <w:uiPriority w:val="9"/>
    <w:semiHidden/>
    <w:unhideWhenUsed/>
    <w:qFormat/>
    <w:rsid w:val="002E6F13"/>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20704"/>
    <w:rPr>
      <w:b/>
      <w:bCs/>
      <w:caps/>
      <w:u w:val="single"/>
      <w:lang w:val="en-GB"/>
    </w:rPr>
  </w:style>
  <w:style w:type="character" w:customStyle="1" w:styleId="Heading2Char">
    <w:name w:val="Heading 2 Char"/>
    <w:link w:val="Heading2"/>
    <w:uiPriority w:val="9"/>
    <w:rsid w:val="00F20704"/>
    <w:rPr>
      <w:bCs/>
      <w:caps/>
      <w:u w:val="single"/>
      <w:lang w:val="en-GB"/>
    </w:rPr>
  </w:style>
  <w:style w:type="character" w:customStyle="1" w:styleId="Heading3Char">
    <w:name w:val="Heading 3 Char"/>
    <w:link w:val="Heading3"/>
    <w:uiPriority w:val="9"/>
    <w:rsid w:val="002E6F13"/>
    <w:rPr>
      <w:bCs/>
      <w:u w:val="single"/>
      <w:lang w:val="en-GB"/>
    </w:rPr>
  </w:style>
  <w:style w:type="character" w:customStyle="1" w:styleId="Heading4Char">
    <w:name w:val="Heading 4 Char"/>
    <w:link w:val="Heading4"/>
    <w:uiPriority w:val="9"/>
    <w:rsid w:val="002E6F13"/>
    <w:rPr>
      <w:bCs/>
      <w:i/>
      <w:iCs/>
    </w:rPr>
  </w:style>
  <w:style w:type="character" w:customStyle="1" w:styleId="Heading5Char">
    <w:name w:val="Heading 5 Char"/>
    <w:link w:val="Heading5"/>
    <w:uiPriority w:val="9"/>
    <w:rsid w:val="002E6F13"/>
    <w:rPr>
      <w:bCs/>
      <w:color w:val="000000"/>
    </w:rPr>
  </w:style>
  <w:style w:type="character" w:customStyle="1" w:styleId="Heading6Char">
    <w:name w:val="Heading 6 Char"/>
    <w:link w:val="Heading6"/>
    <w:uiPriority w:val="9"/>
    <w:semiHidden/>
    <w:rsid w:val="002E6F13"/>
    <w:rPr>
      <w:b/>
      <w:bCs/>
      <w:i/>
      <w:iCs/>
      <w:color w:val="7F7F7F"/>
    </w:rPr>
  </w:style>
  <w:style w:type="character" w:customStyle="1" w:styleId="Heading7Char">
    <w:name w:val="Heading 7 Char"/>
    <w:link w:val="Heading7"/>
    <w:uiPriority w:val="9"/>
    <w:semiHidden/>
    <w:rsid w:val="002E6F13"/>
    <w:rPr>
      <w:i/>
      <w:iCs/>
    </w:rPr>
  </w:style>
  <w:style w:type="character" w:customStyle="1" w:styleId="Heading8Char">
    <w:name w:val="Heading 8 Char"/>
    <w:link w:val="Heading8"/>
    <w:uiPriority w:val="9"/>
    <w:rsid w:val="002E6F13"/>
  </w:style>
  <w:style w:type="character" w:customStyle="1" w:styleId="Heading9Char">
    <w:name w:val="Heading 9 Char"/>
    <w:link w:val="Heading9"/>
    <w:uiPriority w:val="9"/>
    <w:semiHidden/>
    <w:rsid w:val="002E6F13"/>
    <w:rPr>
      <w:i/>
      <w:iCs/>
      <w:spacing w:val="5"/>
    </w:rPr>
  </w:style>
  <w:style w:type="paragraph" w:styleId="Title">
    <w:name w:val="Title"/>
    <w:aliases w:val="Title Bold"/>
    <w:basedOn w:val="Normal"/>
    <w:next w:val="Normal"/>
    <w:link w:val="TitleChar"/>
    <w:uiPriority w:val="10"/>
    <w:qFormat/>
    <w:rsid w:val="002E6F13"/>
    <w:pPr>
      <w:spacing w:before="120" w:line="240" w:lineRule="auto"/>
      <w:ind w:left="1411" w:right="-58"/>
      <w:contextualSpacing/>
      <w:jc w:val="center"/>
    </w:pPr>
    <w:rPr>
      <w:b/>
      <w:caps/>
      <w:spacing w:val="5"/>
      <w:u w:val="single"/>
    </w:rPr>
  </w:style>
  <w:style w:type="character" w:customStyle="1" w:styleId="TitleChar">
    <w:name w:val="Title Char"/>
    <w:aliases w:val="Title Bold Char"/>
    <w:link w:val="Title"/>
    <w:uiPriority w:val="10"/>
    <w:rsid w:val="002E6F13"/>
    <w:rPr>
      <w:b/>
      <w:caps/>
      <w:spacing w:val="5"/>
      <w:u w:val="single"/>
    </w:rPr>
  </w:style>
  <w:style w:type="paragraph" w:styleId="Subtitle">
    <w:name w:val="Subtitle"/>
    <w:basedOn w:val="Normal"/>
    <w:next w:val="Normal"/>
    <w:link w:val="SubtitleChar"/>
    <w:uiPriority w:val="11"/>
    <w:qFormat/>
    <w:rsid w:val="002E6F13"/>
    <w:pPr>
      <w:spacing w:after="600"/>
    </w:pPr>
    <w:rPr>
      <w:i/>
      <w:iCs/>
      <w:spacing w:val="13"/>
      <w:sz w:val="24"/>
      <w:szCs w:val="24"/>
    </w:rPr>
  </w:style>
  <w:style w:type="character" w:customStyle="1" w:styleId="SubtitleChar">
    <w:name w:val="Subtitle Char"/>
    <w:link w:val="Subtitle"/>
    <w:uiPriority w:val="11"/>
    <w:rsid w:val="002E6F13"/>
    <w:rPr>
      <w:i/>
      <w:iCs/>
      <w:spacing w:val="13"/>
      <w:sz w:val="24"/>
      <w:szCs w:val="24"/>
    </w:rPr>
  </w:style>
  <w:style w:type="paragraph" w:customStyle="1" w:styleId="CoverPageTitle">
    <w:name w:val="Cover Page Title"/>
    <w:basedOn w:val="Normal"/>
    <w:link w:val="CoverPageTitleChar"/>
    <w:qFormat/>
    <w:rsid w:val="002E6F13"/>
    <w:pPr>
      <w:spacing w:line="360" w:lineRule="auto"/>
      <w:ind w:left="0"/>
      <w:jc w:val="center"/>
    </w:pPr>
    <w:rPr>
      <w:rFonts w:cs="Arial"/>
      <w:b/>
      <w:sz w:val="28"/>
      <w:szCs w:val="28"/>
    </w:rPr>
  </w:style>
  <w:style w:type="character" w:customStyle="1" w:styleId="CoverPageTitleChar">
    <w:name w:val="Cover Page Title Char"/>
    <w:link w:val="CoverPageTitle"/>
    <w:rsid w:val="002E6F13"/>
    <w:rPr>
      <w:rFonts w:cs="Arial"/>
      <w:b/>
      <w:sz w:val="28"/>
      <w:szCs w:val="28"/>
    </w:rPr>
  </w:style>
  <w:style w:type="paragraph" w:styleId="ListParagraph">
    <w:name w:val="List Paragraph"/>
    <w:basedOn w:val="Normal"/>
    <w:link w:val="ListParagraphChar"/>
    <w:uiPriority w:val="34"/>
    <w:rsid w:val="002E6F13"/>
    <w:pPr>
      <w:ind w:left="720"/>
      <w:contextualSpacing/>
    </w:pPr>
  </w:style>
  <w:style w:type="character" w:customStyle="1" w:styleId="ListParagraphChar">
    <w:name w:val="List Paragraph Char"/>
    <w:link w:val="ListParagraph"/>
    <w:uiPriority w:val="34"/>
    <w:rsid w:val="002E6F13"/>
  </w:style>
  <w:style w:type="table" w:styleId="TableGrid">
    <w:name w:val="Table Grid"/>
    <w:basedOn w:val="TableNormal"/>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E6F1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E6F13"/>
    <w:rPr>
      <w:rFonts w:ascii="Tahoma" w:hAnsi="Tahoma" w:cs="Tahoma"/>
      <w:sz w:val="16"/>
      <w:szCs w:val="16"/>
    </w:rPr>
  </w:style>
  <w:style w:type="character" w:styleId="Hyperlink">
    <w:name w:val="Hyperlink"/>
    <w:basedOn w:val="DefaultParagraphFont"/>
    <w:uiPriority w:val="99"/>
    <w:unhideWhenUsed/>
    <w:rsid w:val="002E6F13"/>
    <w:rPr>
      <w:color w:val="0000FF" w:themeColor="hyperlink"/>
      <w:u w:val="single"/>
    </w:rPr>
  </w:style>
  <w:style w:type="paragraph" w:styleId="TOC1">
    <w:name w:val="toc 1"/>
    <w:basedOn w:val="Normal"/>
    <w:next w:val="Normal"/>
    <w:autoRedefine/>
    <w:uiPriority w:val="39"/>
    <w:unhideWhenUsed/>
    <w:rsid w:val="002E6F13"/>
    <w:pPr>
      <w:spacing w:after="100"/>
      <w:ind w:left="0"/>
    </w:pPr>
  </w:style>
  <w:style w:type="paragraph" w:styleId="TOC2">
    <w:name w:val="toc 2"/>
    <w:basedOn w:val="Normal"/>
    <w:next w:val="Normal"/>
    <w:autoRedefine/>
    <w:uiPriority w:val="39"/>
    <w:unhideWhenUsed/>
    <w:rsid w:val="002E6F13"/>
    <w:pPr>
      <w:tabs>
        <w:tab w:val="right" w:pos="10147"/>
      </w:tabs>
      <w:spacing w:after="100"/>
      <w:ind w:left="1080" w:hanging="1080"/>
      <w:jc w:val="left"/>
    </w:pPr>
  </w:style>
  <w:style w:type="paragraph" w:styleId="TOC3">
    <w:name w:val="toc 3"/>
    <w:basedOn w:val="Normal"/>
    <w:next w:val="Normal"/>
    <w:autoRedefine/>
    <w:uiPriority w:val="39"/>
    <w:unhideWhenUsed/>
    <w:rsid w:val="002E6F13"/>
    <w:pPr>
      <w:spacing w:after="100"/>
      <w:ind w:left="0"/>
    </w:pPr>
  </w:style>
  <w:style w:type="paragraph" w:styleId="TOC4">
    <w:name w:val="toc 4"/>
    <w:basedOn w:val="Normal"/>
    <w:next w:val="Normal"/>
    <w:autoRedefine/>
    <w:uiPriority w:val="39"/>
    <w:unhideWhenUsed/>
    <w:rsid w:val="002E6F13"/>
    <w:pPr>
      <w:spacing w:after="100"/>
      <w:ind w:left="0"/>
    </w:pPr>
  </w:style>
  <w:style w:type="paragraph" w:styleId="TOC5">
    <w:name w:val="toc 5"/>
    <w:basedOn w:val="Normal"/>
    <w:next w:val="Normal"/>
    <w:autoRedefine/>
    <w:uiPriority w:val="39"/>
    <w:unhideWhenUsed/>
    <w:rsid w:val="002E6F13"/>
    <w:pPr>
      <w:spacing w:after="100"/>
      <w:ind w:left="0"/>
    </w:pPr>
  </w:style>
  <w:style w:type="paragraph" w:customStyle="1" w:styleId="Dashlist">
    <w:name w:val="Dash list"/>
    <w:basedOn w:val="Normal"/>
    <w:link w:val="DashlistChar"/>
    <w:qFormat/>
    <w:rsid w:val="002E6F13"/>
    <w:pPr>
      <w:numPr>
        <w:numId w:val="5"/>
      </w:numPr>
      <w:spacing w:after="0" w:line="240" w:lineRule="auto"/>
    </w:pPr>
  </w:style>
  <w:style w:type="character" w:customStyle="1" w:styleId="DashlistChar">
    <w:name w:val="Dash list Char"/>
    <w:link w:val="Dashlist"/>
    <w:rsid w:val="002E6F13"/>
  </w:style>
  <w:style w:type="paragraph" w:customStyle="1" w:styleId="Bodyjustified">
    <w:name w:val="Body justified"/>
    <w:link w:val="BodyjustifiedChar"/>
    <w:uiPriority w:val="99"/>
    <w:rsid w:val="002E6F13"/>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E6F13"/>
    <w:rPr>
      <w:rFonts w:eastAsia="Arial" w:cs="Helvetica"/>
      <w:color w:val="000000"/>
      <w:w w:val="0"/>
      <w:lang w:val="en-GB"/>
    </w:rPr>
  </w:style>
  <w:style w:type="paragraph" w:customStyle="1" w:styleId="BulletList">
    <w:name w:val="Bullet List"/>
    <w:basedOn w:val="ListParagraph"/>
    <w:link w:val="BulletListChar"/>
    <w:qFormat/>
    <w:rsid w:val="002E6F13"/>
    <w:pPr>
      <w:numPr>
        <w:numId w:val="2"/>
      </w:numPr>
    </w:pPr>
  </w:style>
  <w:style w:type="character" w:customStyle="1" w:styleId="BulletListChar">
    <w:name w:val="Bullet List Char"/>
    <w:link w:val="BulletList"/>
    <w:rsid w:val="002E6F13"/>
  </w:style>
  <w:style w:type="paragraph" w:customStyle="1" w:styleId="numericallist">
    <w:name w:val="numerical list"/>
    <w:basedOn w:val="Normal"/>
    <w:link w:val="numericallistChar"/>
    <w:qFormat/>
    <w:rsid w:val="002E6F13"/>
    <w:pPr>
      <w:numPr>
        <w:ilvl w:val="6"/>
        <w:numId w:val="1"/>
      </w:numPr>
      <w:spacing w:after="0" w:line="240" w:lineRule="auto"/>
    </w:pPr>
  </w:style>
  <w:style w:type="character" w:customStyle="1" w:styleId="numericallistChar">
    <w:name w:val="numerical list Char"/>
    <w:link w:val="numericallist"/>
    <w:rsid w:val="002E6F13"/>
  </w:style>
  <w:style w:type="character" w:styleId="PlaceholderText">
    <w:name w:val="Placeholder Text"/>
    <w:basedOn w:val="DefaultParagraphFont"/>
    <w:uiPriority w:val="99"/>
    <w:semiHidden/>
    <w:rsid w:val="002E6F13"/>
    <w:rPr>
      <w:color w:val="808080"/>
    </w:rPr>
  </w:style>
  <w:style w:type="paragraph" w:customStyle="1" w:styleId="Leftalign">
    <w:name w:val="Left align"/>
    <w:basedOn w:val="Normal"/>
    <w:link w:val="LeftalignChar"/>
    <w:qFormat/>
    <w:rsid w:val="002E6F13"/>
    <w:pPr>
      <w:spacing w:after="0" w:line="240" w:lineRule="auto"/>
      <w:ind w:left="0" w:right="0"/>
    </w:pPr>
    <w:rPr>
      <w:rFonts w:eastAsia="Arial" w:cs="Arial"/>
    </w:rPr>
  </w:style>
  <w:style w:type="character" w:customStyle="1" w:styleId="LeftalignChar">
    <w:name w:val="Left align Char"/>
    <w:link w:val="Leftalign"/>
    <w:rsid w:val="002E6F13"/>
    <w:rPr>
      <w:rFonts w:eastAsia="Arial" w:cs="Arial"/>
    </w:rPr>
  </w:style>
  <w:style w:type="paragraph" w:customStyle="1" w:styleId="Centerwithdashedbox">
    <w:name w:val="Center with dashed box"/>
    <w:basedOn w:val="Normal"/>
    <w:link w:val="CenterwithdashedboxChar"/>
    <w:qFormat/>
    <w:rsid w:val="007809C0"/>
    <w:pPr>
      <w:pBdr>
        <w:top w:val="dashed" w:sz="4" w:space="1" w:color="auto"/>
        <w:left w:val="dashed" w:sz="4" w:space="4" w:color="auto"/>
        <w:bottom w:val="dashed" w:sz="4" w:space="1" w:color="auto"/>
        <w:right w:val="dashed" w:sz="4" w:space="4" w:color="auto"/>
      </w:pBdr>
      <w:ind w:left="2835" w:right="2644"/>
      <w:jc w:val="center"/>
    </w:pPr>
    <w:rPr>
      <w:lang w:val="en-GB"/>
    </w:rPr>
  </w:style>
  <w:style w:type="character" w:customStyle="1" w:styleId="CenterwithdashedboxChar">
    <w:name w:val="Center with dashed box Char"/>
    <w:link w:val="Centerwithdashedbox"/>
    <w:rsid w:val="007809C0"/>
    <w:rPr>
      <w:lang w:val="en-GB"/>
    </w:rPr>
  </w:style>
  <w:style w:type="paragraph" w:customStyle="1" w:styleId="BASEDON">
    <w:name w:val="BASED ON"/>
    <w:basedOn w:val="CoverPageTitle"/>
    <w:link w:val="BASEDONChar"/>
    <w:qFormat/>
    <w:rsid w:val="002E6F13"/>
    <w:pPr>
      <w:spacing w:before="360" w:after="480"/>
    </w:pPr>
  </w:style>
  <w:style w:type="character" w:customStyle="1" w:styleId="BASEDONChar">
    <w:name w:val="BASED ON Char"/>
    <w:link w:val="BASEDON"/>
    <w:rsid w:val="002E6F13"/>
    <w:rPr>
      <w:rFonts w:cs="Arial"/>
      <w:b/>
      <w:sz w:val="28"/>
      <w:szCs w:val="28"/>
    </w:rPr>
  </w:style>
  <w:style w:type="paragraph" w:customStyle="1" w:styleId="NOTES">
    <w:name w:val="NOTES"/>
    <w:link w:val="NOTESChar"/>
    <w:qFormat/>
    <w:rsid w:val="002E6F13"/>
    <w:pPr>
      <w:keepNext/>
      <w:spacing w:before="240"/>
      <w:ind w:firstLine="1440"/>
    </w:pPr>
    <w:rPr>
      <w:rFonts w:eastAsia="Arial" w:cs="Helvetica"/>
      <w:b/>
      <w:caps/>
      <w:color w:val="000000"/>
      <w:u w:val="single"/>
      <w:lang w:val="en-GB"/>
    </w:rPr>
  </w:style>
  <w:style w:type="character" w:customStyle="1" w:styleId="NOTESChar">
    <w:name w:val="NOTES Char"/>
    <w:link w:val="NOTES"/>
    <w:rsid w:val="002E6F13"/>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2E6F13"/>
    <w:pPr>
      <w:spacing w:before="240"/>
    </w:pPr>
  </w:style>
  <w:style w:type="character" w:customStyle="1" w:styleId="ParagraphwithspacingaboveChar">
    <w:name w:val="Paragraph with spacing above Char"/>
    <w:link w:val="Paragraphwithspacingabove"/>
    <w:rsid w:val="002E6F13"/>
  </w:style>
  <w:style w:type="paragraph" w:customStyle="1" w:styleId="TableTitle">
    <w:name w:val="Table Title"/>
    <w:basedOn w:val="BodyText"/>
    <w:link w:val="TableTitleChar"/>
    <w:qFormat/>
    <w:rsid w:val="002E6F13"/>
    <w:pPr>
      <w:spacing w:before="120" w:after="80"/>
      <w:ind w:left="1418" w:right="-57"/>
      <w:jc w:val="center"/>
    </w:pPr>
    <w:rPr>
      <w:b/>
      <w:caps/>
      <w:u w:val="single"/>
      <w:lang w:val="en-US"/>
    </w:rPr>
  </w:style>
  <w:style w:type="paragraph" w:styleId="BodyText">
    <w:name w:val="Body Text"/>
    <w:aliases w:val="Body Left Aligned"/>
    <w:link w:val="BodyTextChar"/>
    <w:rsid w:val="002E6F1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E6F13"/>
    <w:rPr>
      <w:lang w:val="fr-FR" w:eastAsia="fr-FR"/>
    </w:rPr>
  </w:style>
  <w:style w:type="character" w:customStyle="1" w:styleId="TableTitleChar">
    <w:name w:val="Table Title Char"/>
    <w:link w:val="TableTitle"/>
    <w:rsid w:val="002E6F13"/>
    <w:rPr>
      <w:b/>
      <w:caps/>
      <w:u w:val="single"/>
      <w:lang w:eastAsia="fr-FR"/>
    </w:rPr>
  </w:style>
  <w:style w:type="table" w:customStyle="1" w:styleId="ESCCTable">
    <w:name w:val="ESCC Table"/>
    <w:basedOn w:val="TableNormal"/>
    <w:uiPriority w:val="99"/>
    <w:rsid w:val="002E6F13"/>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2E6F13"/>
    <w:pPr>
      <w:numPr>
        <w:numId w:val="6"/>
      </w:numPr>
    </w:pPr>
    <w:rPr>
      <w:lang w:val="en-GB"/>
    </w:rPr>
  </w:style>
  <w:style w:type="paragraph" w:customStyle="1" w:styleId="Aligncenter">
    <w:name w:val="Align center"/>
    <w:basedOn w:val="Bodyjustified"/>
    <w:link w:val="AligncenterChar"/>
    <w:qFormat/>
    <w:rsid w:val="002E6F13"/>
    <w:pPr>
      <w:keepNext/>
    </w:pPr>
  </w:style>
  <w:style w:type="character" w:customStyle="1" w:styleId="AligncenterChar">
    <w:name w:val="Align center Char"/>
    <w:link w:val="Aligncenter"/>
    <w:rsid w:val="002E6F13"/>
    <w:rPr>
      <w:rFonts w:eastAsia="Arial" w:cs="Helvetica"/>
      <w:color w:val="000000"/>
      <w:w w:val="0"/>
      <w:lang w:val="en-GB"/>
    </w:rPr>
  </w:style>
  <w:style w:type="paragraph" w:customStyle="1" w:styleId="alphabeticallist">
    <w:name w:val="alphabetical list"/>
    <w:basedOn w:val="BodyText"/>
    <w:link w:val="alphabeticallistChar"/>
    <w:qFormat/>
    <w:rsid w:val="002E6F13"/>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E6F13"/>
    <w:rPr>
      <w:lang w:val="en-GB" w:eastAsia="fr-FR"/>
    </w:rPr>
  </w:style>
  <w:style w:type="table" w:customStyle="1" w:styleId="ESCC7">
    <w:name w:val="ESCC 7"/>
    <w:basedOn w:val="TableNormal"/>
    <w:uiPriority w:val="99"/>
    <w:rsid w:val="002E6F13"/>
    <w:tblPr>
      <w:tblInd w:w="0" w:type="dxa"/>
      <w:tblCellMar>
        <w:top w:w="0" w:type="dxa"/>
        <w:left w:w="108" w:type="dxa"/>
        <w:bottom w:w="0" w:type="dxa"/>
        <w:right w:w="108" w:type="dxa"/>
      </w:tblCellMar>
    </w:tblPr>
  </w:style>
  <w:style w:type="paragraph" w:styleId="ListNumber">
    <w:name w:val="List Number"/>
    <w:basedOn w:val="Normal"/>
    <w:uiPriority w:val="99"/>
    <w:semiHidden/>
    <w:unhideWhenUsed/>
    <w:rsid w:val="002E6F13"/>
    <w:pPr>
      <w:numPr>
        <w:numId w:val="3"/>
      </w:numPr>
      <w:contextualSpacing/>
    </w:pPr>
  </w:style>
  <w:style w:type="paragraph" w:styleId="ListNumber2">
    <w:name w:val="List Number 2"/>
    <w:basedOn w:val="Normal"/>
    <w:uiPriority w:val="99"/>
    <w:semiHidden/>
    <w:unhideWhenUsed/>
    <w:rsid w:val="002E6F13"/>
    <w:pPr>
      <w:numPr>
        <w:numId w:val="4"/>
      </w:numPr>
      <w:contextualSpacing/>
    </w:pPr>
  </w:style>
  <w:style w:type="paragraph" w:customStyle="1" w:styleId="Title2">
    <w:name w:val="Title 2"/>
    <w:basedOn w:val="Normal"/>
    <w:link w:val="Title2Char"/>
    <w:qFormat/>
    <w:rsid w:val="002E6F13"/>
    <w:pPr>
      <w:jc w:val="center"/>
    </w:pPr>
    <w:rPr>
      <w:caps/>
      <w:u w:val="single"/>
    </w:rPr>
  </w:style>
  <w:style w:type="character" w:customStyle="1" w:styleId="Title2Char">
    <w:name w:val="Title 2 Char"/>
    <w:basedOn w:val="DefaultParagraphFont"/>
    <w:link w:val="Title2"/>
    <w:rsid w:val="002E6F13"/>
    <w:rPr>
      <w:caps/>
      <w:u w:val="single"/>
    </w:rPr>
  </w:style>
  <w:style w:type="table" w:customStyle="1" w:styleId="ESCC1">
    <w:name w:val="ESCC1"/>
    <w:basedOn w:val="TableNormal"/>
    <w:uiPriority w:val="59"/>
    <w:rsid w:val="002E6F13"/>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
    <w:name w:val="Table Grid2"/>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B">
    <w:name w:val="N.B."/>
    <w:link w:val="NBChar"/>
    <w:qFormat/>
    <w:rsid w:val="002E6F13"/>
    <w:pPr>
      <w:keepNext/>
      <w:ind w:left="1412" w:right="-57"/>
    </w:pPr>
    <w:rPr>
      <w:b/>
      <w:caps/>
      <w:u w:val="single"/>
      <w:lang w:val="en-GB"/>
    </w:rPr>
  </w:style>
  <w:style w:type="character" w:customStyle="1" w:styleId="NBChar">
    <w:name w:val="N.B. Char"/>
    <w:basedOn w:val="DefaultParagraphFont"/>
    <w:link w:val="NB"/>
    <w:rsid w:val="002E6F13"/>
    <w:rPr>
      <w:b/>
      <w:caps/>
      <w:u w:val="single"/>
      <w:lang w:val="en-GB"/>
    </w:rPr>
  </w:style>
  <w:style w:type="table" w:customStyle="1" w:styleId="TableGrid7">
    <w:name w:val="Table Grid7"/>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endixTitle">
    <w:name w:val="Appendix Title"/>
    <w:basedOn w:val="Normal"/>
    <w:qFormat/>
    <w:rsid w:val="002E6F13"/>
    <w:pPr>
      <w:keepNext/>
      <w:spacing w:after="0"/>
      <w:jc w:val="center"/>
    </w:pPr>
    <w:rPr>
      <w:b/>
      <w:caps/>
      <w:spacing w:val="5"/>
      <w:u w:val="single"/>
      <w:lang w:val="en-GB"/>
    </w:rPr>
  </w:style>
  <w:style w:type="paragraph" w:styleId="Header">
    <w:name w:val="header"/>
    <w:basedOn w:val="Normal"/>
    <w:link w:val="HeaderChar"/>
    <w:uiPriority w:val="99"/>
    <w:unhideWhenUsed/>
    <w:rsid w:val="002E6F1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E6F13"/>
  </w:style>
  <w:style w:type="paragraph" w:styleId="Footer">
    <w:name w:val="footer"/>
    <w:basedOn w:val="Normal"/>
    <w:link w:val="FooterChar"/>
    <w:uiPriority w:val="99"/>
    <w:unhideWhenUsed/>
    <w:rsid w:val="002E6F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6F13"/>
  </w:style>
  <w:style w:type="paragraph" w:customStyle="1" w:styleId="Rightalign">
    <w:name w:val="Right align"/>
    <w:basedOn w:val="Normal"/>
    <w:link w:val="RightalignChar"/>
    <w:qFormat/>
    <w:rsid w:val="002E6F13"/>
    <w:pPr>
      <w:spacing w:after="0" w:line="240" w:lineRule="auto"/>
      <w:ind w:left="0" w:right="0"/>
    </w:pPr>
    <w:rPr>
      <w:rFonts w:eastAsia="Arial" w:cs="Arial"/>
    </w:rPr>
  </w:style>
  <w:style w:type="character" w:customStyle="1" w:styleId="RightalignChar">
    <w:name w:val="Right align Char"/>
    <w:link w:val="Rightalign"/>
    <w:rsid w:val="002E6F13"/>
    <w:rPr>
      <w:rFonts w:eastAsia="Arial" w:cs="Arial"/>
    </w:rPr>
  </w:style>
  <w:style w:type="paragraph" w:customStyle="1" w:styleId="Tablecontents">
    <w:name w:val="Table contents"/>
    <w:basedOn w:val="Normal"/>
    <w:link w:val="TablecontentsChar"/>
    <w:qFormat/>
    <w:rsid w:val="007809C0"/>
    <w:pPr>
      <w:spacing w:before="120" w:after="120"/>
      <w:ind w:left="0" w:right="0"/>
    </w:pPr>
  </w:style>
  <w:style w:type="character" w:customStyle="1" w:styleId="TablecontentsChar">
    <w:name w:val="Table contents Char"/>
    <w:link w:val="Tablecontents"/>
    <w:rsid w:val="007809C0"/>
  </w:style>
  <w:style w:type="table" w:customStyle="1" w:styleId="TableGrid1">
    <w:name w:val="Table Grid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2E6F13"/>
  </w:style>
  <w:style w:type="character" w:customStyle="1" w:styleId="ESCC1Char">
    <w:name w:val="ESCC1 Char"/>
    <w:rsid w:val="007809C0"/>
    <w:rPr>
      <w:sz w:val="20"/>
      <w:szCs w:val="20"/>
    </w:rPr>
  </w:style>
  <w:style w:type="paragraph" w:customStyle="1" w:styleId="Tableofcontents">
    <w:name w:val="Table of contents"/>
    <w:basedOn w:val="Normal"/>
    <w:link w:val="TableofcontentsChar"/>
    <w:qFormat/>
    <w:rsid w:val="002E6F13"/>
    <w:pPr>
      <w:spacing w:before="480" w:after="0"/>
      <w:ind w:left="284"/>
      <w:contextualSpacing/>
      <w:jc w:val="center"/>
    </w:pPr>
    <w:rPr>
      <w:b/>
      <w:bCs/>
      <w:caps/>
      <w:u w:val="single"/>
      <w:lang w:val="en-GB" w:bidi="en-US"/>
    </w:rPr>
  </w:style>
  <w:style w:type="character" w:customStyle="1" w:styleId="TableofcontentsChar">
    <w:name w:val="Table of contents Char"/>
    <w:link w:val="Tableofcontents"/>
    <w:rsid w:val="002E6F13"/>
    <w:rPr>
      <w:b/>
      <w:bCs/>
      <w:caps/>
      <w:u w:val="single"/>
      <w:lang w:val="en-GB" w:bidi="en-US"/>
    </w:rPr>
  </w:style>
  <w:style w:type="character" w:customStyle="1" w:styleId="HeadercenterChar">
    <w:name w:val="Header center Char"/>
    <w:rsid w:val="007809C0"/>
    <w:rPr>
      <w:rFonts w:ascii="Arial" w:eastAsia="Arial" w:hAnsi="Arial" w:cs="Arial" w:hint="default"/>
      <w:noProof/>
      <w:sz w:val="20"/>
      <w:szCs w:val="20"/>
    </w:rPr>
  </w:style>
  <w:style w:type="paragraph" w:customStyle="1" w:styleId="Center2">
    <w:name w:val="Center 2"/>
    <w:basedOn w:val="Normal"/>
    <w:link w:val="Center2Char"/>
    <w:qFormat/>
    <w:rsid w:val="007809C0"/>
    <w:pPr>
      <w:pBdr>
        <w:top w:val="dashed" w:sz="4" w:space="1" w:color="auto"/>
        <w:left w:val="dashed" w:sz="4" w:space="4" w:color="auto"/>
        <w:bottom w:val="dashed" w:sz="4" w:space="1" w:color="auto"/>
        <w:right w:val="dashed" w:sz="4" w:space="4" w:color="auto"/>
      </w:pBdr>
      <w:ind w:left="2835" w:right="2644"/>
      <w:jc w:val="center"/>
    </w:pPr>
    <w:rPr>
      <w:lang w:val="en-GB"/>
    </w:rPr>
  </w:style>
  <w:style w:type="character" w:customStyle="1" w:styleId="Center2Char">
    <w:name w:val="Center 2 Char"/>
    <w:link w:val="Center2"/>
    <w:rsid w:val="007809C0"/>
    <w:rPr>
      <w:lang w:val="en-GB"/>
    </w:rPr>
  </w:style>
  <w:style w:type="table" w:customStyle="1" w:styleId="ESCCTable1">
    <w:name w:val="ESCC Table1"/>
    <w:basedOn w:val="TableNormal"/>
    <w:uiPriority w:val="99"/>
    <w:rsid w:val="002E6F13"/>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2E6F13"/>
    <w:pPr>
      <w:spacing w:after="0" w:line="240" w:lineRule="auto"/>
      <w:ind w:left="0" w:right="0"/>
    </w:pPr>
    <w:rPr>
      <w:vertAlign w:val="superscript"/>
    </w:rPr>
  </w:style>
  <w:style w:type="character" w:customStyle="1" w:styleId="superscriptChar">
    <w:name w:val="superscript Char"/>
    <w:link w:val="superscript"/>
    <w:rsid w:val="002E6F13"/>
    <w:rPr>
      <w:vertAlign w:val="superscript"/>
    </w:rPr>
  </w:style>
  <w:style w:type="paragraph" w:customStyle="1" w:styleId="subscript">
    <w:name w:val="subscript"/>
    <w:basedOn w:val="Normal"/>
    <w:link w:val="subscriptChar"/>
    <w:qFormat/>
    <w:rsid w:val="002E6F13"/>
    <w:pPr>
      <w:spacing w:after="0" w:line="240" w:lineRule="auto"/>
      <w:ind w:left="0" w:right="0"/>
    </w:pPr>
    <w:rPr>
      <w:vertAlign w:val="subscript"/>
    </w:rPr>
  </w:style>
  <w:style w:type="character" w:customStyle="1" w:styleId="subscriptChar">
    <w:name w:val="subscript Char"/>
    <w:link w:val="subscript"/>
    <w:rsid w:val="002E6F13"/>
    <w:rPr>
      <w:vertAlign w:val="subscript"/>
    </w:rPr>
  </w:style>
  <w:style w:type="table" w:customStyle="1" w:styleId="ESCC71">
    <w:name w:val="ESCC 71"/>
    <w:basedOn w:val="TableNormal"/>
    <w:uiPriority w:val="99"/>
    <w:rsid w:val="002E6F13"/>
    <w:tblPr>
      <w:tblInd w:w="0" w:type="dxa"/>
      <w:tblCellMar>
        <w:top w:w="0" w:type="dxa"/>
        <w:left w:w="108" w:type="dxa"/>
        <w:bottom w:w="0" w:type="dxa"/>
        <w:right w:w="108" w:type="dxa"/>
      </w:tblCellMar>
    </w:tblPr>
  </w:style>
  <w:style w:type="numbering" w:customStyle="1" w:styleId="NoList2">
    <w:name w:val="No List2"/>
    <w:next w:val="NoList"/>
    <w:uiPriority w:val="99"/>
    <w:semiHidden/>
    <w:unhideWhenUsed/>
    <w:rsid w:val="002E6F13"/>
  </w:style>
  <w:style w:type="table" w:customStyle="1" w:styleId="TableGrid10">
    <w:name w:val="Table Grid10"/>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ESCCTable2">
    <w:name w:val="ESCC Table2"/>
    <w:basedOn w:val="TableNormal"/>
    <w:uiPriority w:val="99"/>
    <w:rsid w:val="002E6F13"/>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2E6F13"/>
    <w:tblPr>
      <w:tblInd w:w="0" w:type="dxa"/>
      <w:tblCellMar>
        <w:top w:w="0" w:type="dxa"/>
        <w:left w:w="108" w:type="dxa"/>
        <w:bottom w:w="0" w:type="dxa"/>
        <w:right w:w="108" w:type="dxa"/>
      </w:tblCellMar>
    </w:tblPr>
  </w:style>
  <w:style w:type="table" w:customStyle="1" w:styleId="ESCC11">
    <w:name w:val="ESCC11"/>
    <w:basedOn w:val="TableNormal"/>
    <w:uiPriority w:val="59"/>
    <w:rsid w:val="002E6F13"/>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1">
    <w:name w:val="Table Grid2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
    <w:name w:val="Table Grid6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2E6F13"/>
  </w:style>
  <w:style w:type="table" w:customStyle="1" w:styleId="TableGrid11">
    <w:name w:val="Table Grid11"/>
    <w:basedOn w:val="TableNormal"/>
    <w:next w:val="TableGrid"/>
    <w:uiPriority w:val="59"/>
    <w:rsid w:val="002E6F1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verpagespectitle">
    <w:name w:val="Cover page spec title"/>
    <w:basedOn w:val="CoverPageTitle"/>
    <w:link w:val="CoverpagespectitleChar"/>
    <w:qFormat/>
    <w:rsid w:val="007809C0"/>
    <w:pPr>
      <w:spacing w:line="480" w:lineRule="auto"/>
    </w:pPr>
    <w:rPr>
      <w:lang w:val="en-GB"/>
    </w:rPr>
  </w:style>
  <w:style w:type="character" w:customStyle="1" w:styleId="CoverpagespectitleChar">
    <w:name w:val="Cover page spec title Char"/>
    <w:link w:val="Coverpagespectitle"/>
    <w:rsid w:val="007809C0"/>
    <w:rPr>
      <w:rFonts w:cs="Arial"/>
      <w:b/>
      <w:sz w:val="28"/>
      <w:szCs w:val="28"/>
      <w:lang w:val="en-GB"/>
    </w:rPr>
  </w:style>
  <w:style w:type="table" w:customStyle="1" w:styleId="ESCCTable11">
    <w:name w:val="ESCC Table11"/>
    <w:basedOn w:val="TableNormal"/>
    <w:uiPriority w:val="99"/>
    <w:rsid w:val="002E6F13"/>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2E6F13"/>
    <w:pPr>
      <w:tabs>
        <w:tab w:val="left" w:pos="7920"/>
      </w:tabs>
    </w:pPr>
    <w:rPr>
      <w:lang w:val="en-GB"/>
    </w:rPr>
  </w:style>
  <w:style w:type="character" w:customStyle="1" w:styleId="rightindentChar">
    <w:name w:val="right indent Char"/>
    <w:link w:val="rightindent"/>
    <w:rsid w:val="002E6F13"/>
    <w:rPr>
      <w:rFonts w:eastAsia="Arial" w:cs="Arial"/>
      <w:lang w:val="en-GB"/>
    </w:rPr>
  </w:style>
  <w:style w:type="table" w:customStyle="1" w:styleId="ESCC711">
    <w:name w:val="ESCC 711"/>
    <w:basedOn w:val="TableNormal"/>
    <w:uiPriority w:val="99"/>
    <w:rsid w:val="002E6F13"/>
    <w:tblPr>
      <w:tblInd w:w="0" w:type="dxa"/>
      <w:tblCellMar>
        <w:top w:w="0" w:type="dxa"/>
        <w:left w:w="108" w:type="dxa"/>
        <w:bottom w:w="0" w:type="dxa"/>
        <w:right w:w="108" w:type="dxa"/>
      </w:tblCellMar>
    </w:tblPr>
  </w:style>
  <w:style w:type="paragraph" w:customStyle="1" w:styleId="textedetable6">
    <w:name w:val="texte de table6"/>
    <w:basedOn w:val="Normal"/>
    <w:rsid w:val="007809C0"/>
    <w:pPr>
      <w:overflowPunct w:val="0"/>
      <w:autoSpaceDE w:val="0"/>
      <w:autoSpaceDN w:val="0"/>
      <w:adjustRightInd w:val="0"/>
      <w:spacing w:before="120" w:after="120" w:line="240" w:lineRule="auto"/>
      <w:ind w:left="0" w:right="0"/>
      <w:jc w:val="left"/>
      <w:textAlignment w:val="baseline"/>
    </w:pPr>
    <w:rPr>
      <w:rFonts w:ascii="Helv" w:hAnsi="Helv"/>
      <w:sz w:val="16"/>
      <w:lang w:val="en-GB" w:eastAsia="fr-FR"/>
    </w:rPr>
  </w:style>
  <w:style w:type="paragraph" w:styleId="TOCHeading">
    <w:name w:val="TOC Heading"/>
    <w:basedOn w:val="Heading1"/>
    <w:next w:val="Normal"/>
    <w:link w:val="TOCHeadingChar"/>
    <w:uiPriority w:val="39"/>
    <w:unhideWhenUsed/>
    <w:qFormat/>
    <w:rsid w:val="002E6F1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2E6F13"/>
    <w:rPr>
      <w:rFonts w:asciiTheme="majorHAnsi" w:eastAsiaTheme="majorEastAsia" w:hAnsiTheme="majorHAnsi" w:cstheme="majorBidi"/>
      <w:b/>
      <w:bCs/>
      <w:color w:val="365F91" w:themeColor="accent1" w:themeShade="BF"/>
      <w:sz w:val="28"/>
      <w:szCs w:val="28"/>
    </w:rPr>
  </w:style>
  <w:style w:type="paragraph" w:customStyle="1" w:styleId="Body">
    <w:name w:val="Body"/>
    <w:link w:val="BodyChar"/>
    <w:uiPriority w:val="99"/>
    <w:rsid w:val="00EF31D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paragraph" w:customStyle="1" w:styleId="clCellAlignCenter">
    <w:name w:val="cl_CellAlignCenter"/>
    <w:uiPriority w:val="99"/>
    <w:rsid w:val="00EF31D1"/>
    <w:pPr>
      <w:widowControl w:val="0"/>
      <w:autoSpaceDE w:val="0"/>
      <w:autoSpaceDN w:val="0"/>
      <w:adjustRightInd w:val="0"/>
      <w:spacing w:line="240" w:lineRule="atLeast"/>
      <w:ind w:right="-57"/>
      <w:jc w:val="center"/>
    </w:pPr>
    <w:rPr>
      <w:rFonts w:ascii="Helvetica" w:hAnsi="Helvetica" w:cs="Helvetica"/>
      <w:color w:val="000000"/>
      <w:w w:val="0"/>
      <w:lang w:val="en-GB"/>
    </w:rPr>
  </w:style>
  <w:style w:type="paragraph" w:customStyle="1" w:styleId="AppendixPar">
    <w:name w:val="AppendixPar"/>
    <w:rsid w:val="00EF31D1"/>
    <w:pPr>
      <w:keepNext/>
      <w:suppressAutoHyphens/>
      <w:autoSpaceDE w:val="0"/>
      <w:autoSpaceDN w:val="0"/>
      <w:adjustRightInd w:val="0"/>
      <w:spacing w:before="100" w:after="60" w:line="200" w:lineRule="atLeast"/>
      <w:ind w:left="760" w:right="1120" w:hanging="760"/>
    </w:pPr>
    <w:rPr>
      <w:rFonts w:ascii="Helvetica" w:hAnsi="Helvetica" w:cs="Helvetica"/>
      <w:color w:val="000000"/>
      <w:w w:val="0"/>
    </w:rPr>
  </w:style>
  <w:style w:type="character" w:customStyle="1" w:styleId="BodyChar">
    <w:name w:val="Body Char"/>
    <w:link w:val="Body"/>
    <w:uiPriority w:val="99"/>
    <w:rsid w:val="00EF31D1"/>
    <w:rPr>
      <w:rFonts w:ascii="Helvetica" w:hAnsi="Helvetica" w:cs="Helvetica"/>
      <w:color w:val="000000"/>
      <w:w w:val="0"/>
      <w:lang w:val="en-GB"/>
    </w:rPr>
  </w:style>
  <w:style w:type="paragraph" w:customStyle="1" w:styleId="clCellAlignLeft">
    <w:name w:val="cl_CellAlignLeft"/>
    <w:uiPriority w:val="99"/>
    <w:rsid w:val="00EF31D1"/>
    <w:pPr>
      <w:widowControl w:val="0"/>
      <w:autoSpaceDE w:val="0"/>
      <w:autoSpaceDN w:val="0"/>
      <w:adjustRightInd w:val="0"/>
      <w:spacing w:line="240" w:lineRule="atLeast"/>
    </w:pPr>
    <w:rPr>
      <w:rFonts w:ascii="Helvetica" w:hAnsi="Helvetica" w:cs="Helvetica"/>
      <w:color w:val="000000"/>
      <w:w w:val="0"/>
      <w:lang w:val="en-GB"/>
    </w:rPr>
  </w:style>
  <w:style w:type="paragraph" w:customStyle="1" w:styleId="Dashlist2">
    <w:name w:val="Dash list 2"/>
    <w:qFormat/>
    <w:rsid w:val="002E6F13"/>
    <w:pPr>
      <w:numPr>
        <w:numId w:val="7"/>
      </w:numPr>
      <w:ind w:left="2410" w:hanging="283"/>
    </w:pPr>
    <w:rPr>
      <w:lang w:val="en-GB"/>
    </w:rPr>
  </w:style>
  <w:style w:type="paragraph" w:customStyle="1" w:styleId="FigureTitle">
    <w:name w:val="Figure Title"/>
    <w:basedOn w:val="Normal"/>
    <w:link w:val="FigureTitleChar"/>
    <w:qFormat/>
    <w:rsid w:val="002E6F13"/>
    <w:pPr>
      <w:keepNext/>
      <w:keepLines/>
      <w:spacing w:before="120" w:after="80"/>
      <w:jc w:val="center"/>
    </w:pPr>
    <w:rPr>
      <w:b/>
      <w:caps/>
      <w:u w:val="single"/>
      <w:lang w:val="en-GB"/>
    </w:rPr>
  </w:style>
  <w:style w:type="character" w:customStyle="1" w:styleId="FigureTitleChar">
    <w:name w:val="Figure Title Char"/>
    <w:basedOn w:val="DefaultParagraphFont"/>
    <w:link w:val="FigureTitle"/>
    <w:rsid w:val="002E6F13"/>
    <w:rPr>
      <w:b/>
      <w:caps/>
      <w:u w:val="single"/>
      <w:lang w:val="en-GB"/>
    </w:rPr>
  </w:style>
  <w:style w:type="character" w:styleId="CommentReference">
    <w:name w:val="annotation reference"/>
    <w:basedOn w:val="DefaultParagraphFont"/>
    <w:uiPriority w:val="99"/>
    <w:semiHidden/>
    <w:unhideWhenUsed/>
    <w:rsid w:val="00FE07C1"/>
    <w:rPr>
      <w:sz w:val="16"/>
      <w:szCs w:val="16"/>
    </w:rPr>
  </w:style>
  <w:style w:type="paragraph" w:styleId="CommentText">
    <w:name w:val="annotation text"/>
    <w:basedOn w:val="Normal"/>
    <w:link w:val="CommentTextChar"/>
    <w:uiPriority w:val="99"/>
    <w:semiHidden/>
    <w:unhideWhenUsed/>
    <w:rsid w:val="00FE07C1"/>
    <w:pPr>
      <w:spacing w:line="240" w:lineRule="auto"/>
    </w:pPr>
  </w:style>
  <w:style w:type="character" w:customStyle="1" w:styleId="CommentTextChar">
    <w:name w:val="Comment Text Char"/>
    <w:basedOn w:val="DefaultParagraphFont"/>
    <w:link w:val="CommentText"/>
    <w:uiPriority w:val="99"/>
    <w:semiHidden/>
    <w:rsid w:val="00FE07C1"/>
  </w:style>
  <w:style w:type="paragraph" w:styleId="CommentSubject">
    <w:name w:val="annotation subject"/>
    <w:basedOn w:val="CommentText"/>
    <w:next w:val="CommentText"/>
    <w:link w:val="CommentSubjectChar"/>
    <w:uiPriority w:val="99"/>
    <w:semiHidden/>
    <w:unhideWhenUsed/>
    <w:rsid w:val="00FE07C1"/>
    <w:rPr>
      <w:b/>
      <w:bCs/>
    </w:rPr>
  </w:style>
  <w:style w:type="character" w:customStyle="1" w:styleId="CommentSubjectChar">
    <w:name w:val="Comment Subject Char"/>
    <w:basedOn w:val="CommentTextChar"/>
    <w:link w:val="CommentSubject"/>
    <w:uiPriority w:val="99"/>
    <w:semiHidden/>
    <w:rsid w:val="00FE07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4.emf"/><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oleObject" Target="embeddings/oleObject2.bin"/><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3.jpe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oleObject" Target="embeddings/oleObject3.bin"/><Relationship Id="rId10" Type="http://schemas.openxmlformats.org/officeDocument/2006/relationships/footnotes" Target="footnotes.xml"/><Relationship Id="rId19" Type="http://schemas.openxmlformats.org/officeDocument/2006/relationships/oleObject" Target="embeddings/oleObject1.bin"/><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image" Target="media/image6.emf"/><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ga%20Hahnemann-Engl\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DD0969AEF92343BA83B48054B54283" ma:contentTypeVersion="0" ma:contentTypeDescription="Create a new document." ma:contentTypeScope="" ma:versionID="25810bf6a0a677c07d69e188374d417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513A6-6660-46DC-A907-D1C2B6D90F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037E49-1C6A-48CC-B737-4E520D2B304A}">
  <ds:schemaRefs>
    <ds:schemaRef ds:uri="http://schemas.microsoft.com/sharepoint/v3/contenttype/forms"/>
  </ds:schemaRefs>
</ds:datastoreItem>
</file>

<file path=customXml/itemProps3.xml><?xml version="1.0" encoding="utf-8"?>
<ds:datastoreItem xmlns:ds="http://schemas.openxmlformats.org/officeDocument/2006/customXml" ds:itemID="{9B5003C6-E579-47B1-AA65-53A8F408CD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D7E3A31-ECD3-43D8-A99D-FCE4881F8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Template>
  <TotalTime>0</TotalTime>
  <Pages>1</Pages>
  <Words>4910</Words>
  <Characters>27988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guidelines for ETP laser diode modules</vt:lpstr>
    </vt:vector>
  </TitlesOfParts>
  <Company>Hewlett-Packard Company</Company>
  <LinksUpToDate>false</LinksUpToDate>
  <CharactersWithSpaces>32833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guidelines for ETP laser diode modules</dc:title>
  <dc:creator>Helga Hahnemann-Englert</dc:creator>
  <cp:lastModifiedBy>Fernando Martinez</cp:lastModifiedBy>
  <cp:revision>5</cp:revision>
  <cp:lastPrinted>2012-01-25T09:56:00Z</cp:lastPrinted>
  <dcterms:created xsi:type="dcterms:W3CDTF">2013-07-03T09:25:00Z</dcterms:created>
  <dcterms:modified xsi:type="dcterms:W3CDTF">2013-07-03T09:33:00Z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0x010100D9DD0969AEF92343BA83B48054B54283</vt:lpwstr>
  </property>
</Properties>
</file>