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Bidi"/>
          <w:b w:val="0"/>
          <w:sz w:val="20"/>
          <w:szCs w:val="20"/>
        </w:rPr>
        <w:id w:val="-1506820077"/>
        <w:docPartObj>
          <w:docPartGallery w:val="Cover Pages"/>
          <w:docPartUnique/>
        </w:docPartObj>
      </w:sdtPr>
      <w:sdtEndPr>
        <w:rPr>
          <w:rFonts w:ascii="Arial" w:hAnsi="Arial" w:cs="Arial"/>
          <w:b/>
          <w:sz w:val="28"/>
          <w:szCs w:val="28"/>
        </w:rPr>
      </w:sdtEndPr>
      <w:sdtContent>
        <w:p w:rsidR="00B238AF" w:rsidRPr="000D5575" w:rsidRDefault="00E5485E" w:rsidP="00DE38C2">
          <w:pPr>
            <w:pStyle w:val="BASEDON"/>
          </w:pPr>
          <w:r>
            <w:rPr>
              <w:noProof/>
              <w:lang w:val="en-GB" w:eastAsia="en-GB"/>
            </w:rPr>
            <w:drawing>
              <wp:inline distT="0" distB="0" distL="0" distR="0" wp14:anchorId="172A7EAB" wp14:editId="544A1314">
                <wp:extent cx="2276475" cy="7429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276475" cy="742950"/>
                        </a:xfrm>
                        <a:prstGeom prst="rect">
                          <a:avLst/>
                        </a:prstGeom>
                      </pic:spPr>
                    </pic:pic>
                  </a:graphicData>
                </a:graphic>
              </wp:inline>
            </w:drawing>
          </w:r>
          <w:r w:rsidR="00B238AF" w:rsidRPr="000D5575">
            <w:tab/>
          </w:r>
          <w:r w:rsidR="00DE38C2">
            <w:t>`</w:t>
          </w:r>
          <w:r w:rsidR="00DE38C2">
            <w:tab/>
          </w:r>
          <w:r w:rsidR="00DE38C2">
            <w:tab/>
          </w:r>
          <w:r w:rsidR="00DE38C2">
            <w:tab/>
          </w:r>
          <w:r w:rsidR="00DE38C2">
            <w:tab/>
          </w:r>
          <w:r w:rsidR="00B238AF" w:rsidRPr="000D5575">
            <w:t xml:space="preserve">PAGE </w:t>
          </w:r>
          <w:r w:rsidR="00B238AF" w:rsidRPr="000D5575">
            <w:fldChar w:fldCharType="begin"/>
          </w:r>
          <w:r w:rsidR="00B238AF" w:rsidRPr="000D5575">
            <w:instrText xml:space="preserve"> PAGE  \* Arabic  \* MERGEFORMAT </w:instrText>
          </w:r>
          <w:r w:rsidR="00B238AF" w:rsidRPr="000D5575">
            <w:fldChar w:fldCharType="separate"/>
          </w:r>
          <w:r w:rsidR="00971FA3">
            <w:rPr>
              <w:noProof/>
            </w:rPr>
            <w:t>0</w:t>
          </w:r>
          <w:r w:rsidR="00B238AF" w:rsidRPr="000D5575">
            <w:fldChar w:fldCharType="end"/>
          </w:r>
          <w:r w:rsidR="00B238AF" w:rsidRPr="000D5575">
            <w:t xml:space="preserve"> OF </w:t>
          </w:r>
          <w:fldSimple w:instr=" NUMPAGES  \* Arabic  \* MERGEFORMAT ">
            <w:r w:rsidR="00971FA3">
              <w:rPr>
                <w:noProof/>
              </w:rPr>
              <w:t>49</w:t>
            </w:r>
          </w:fldSimple>
        </w:p>
        <w:p w:rsidR="00797407" w:rsidRDefault="00DE38C2" w:rsidP="00797407">
          <w:pPr>
            <w:pStyle w:val="HeadTitle"/>
            <w:spacing w:after="120"/>
            <w:ind w:left="1701" w:right="1701"/>
            <w:rPr>
              <w:w w:val="100"/>
            </w:rPr>
          </w:pPr>
          <w:r>
            <w:rPr>
              <w:w w:val="100"/>
            </w:rPr>
            <w:t>R</w:t>
          </w:r>
          <w:r w:rsidR="0082613A">
            <w:rPr>
              <w:w w:val="100"/>
            </w:rPr>
            <w:t>EQUIREMENTS FOR THE</w:t>
          </w:r>
        </w:p>
        <w:p w:rsidR="00797407" w:rsidRDefault="0082613A" w:rsidP="00797407">
          <w:pPr>
            <w:pStyle w:val="HeadTitle"/>
            <w:spacing w:after="120"/>
            <w:ind w:left="1701" w:right="1701"/>
            <w:rPr>
              <w:w w:val="100"/>
            </w:rPr>
          </w:pPr>
          <w:r>
            <w:rPr>
              <w:w w:val="100"/>
            </w:rPr>
            <w:t xml:space="preserve"> PROCESS CAPABILITY APPROVAL</w:t>
          </w:r>
        </w:p>
        <w:p w:rsidR="00FD3D3B" w:rsidRDefault="0082613A" w:rsidP="00797407">
          <w:pPr>
            <w:pStyle w:val="HeadTitle"/>
            <w:spacing w:after="120"/>
            <w:ind w:left="1701" w:right="1701"/>
            <w:rPr>
              <w:w w:val="100"/>
            </w:rPr>
          </w:pPr>
          <w:r>
            <w:rPr>
              <w:w w:val="100"/>
            </w:rPr>
            <w:t xml:space="preserve"> </w:t>
          </w:r>
          <w:r w:rsidR="00797407">
            <w:rPr>
              <w:w w:val="100"/>
            </w:rPr>
            <w:t>FOR</w:t>
          </w:r>
        </w:p>
        <w:p w:rsidR="00FD3D3B" w:rsidRDefault="0082613A" w:rsidP="00797407">
          <w:pPr>
            <w:pStyle w:val="HeadTitle"/>
            <w:spacing w:after="120"/>
            <w:ind w:left="1701" w:right="1701"/>
            <w:rPr>
              <w:w w:val="100"/>
            </w:rPr>
          </w:pPr>
          <w:r>
            <w:rPr>
              <w:w w:val="100"/>
            </w:rPr>
            <w:t xml:space="preserve"> MANUFACTURING LINES</w:t>
          </w:r>
        </w:p>
        <w:p w:rsidR="00797407" w:rsidRDefault="0082613A" w:rsidP="00797407">
          <w:pPr>
            <w:pStyle w:val="HeadTitle"/>
            <w:spacing w:after="120"/>
            <w:ind w:left="1701" w:right="1701"/>
            <w:rPr>
              <w:w w:val="100"/>
            </w:rPr>
          </w:pPr>
          <w:r>
            <w:rPr>
              <w:w w:val="100"/>
            </w:rPr>
            <w:t xml:space="preserve"> OF </w:t>
          </w:r>
        </w:p>
        <w:p w:rsidR="00AB300A" w:rsidRDefault="0082613A" w:rsidP="00DE38C2">
          <w:pPr>
            <w:pStyle w:val="HeadTitle"/>
            <w:spacing w:after="120"/>
            <w:ind w:left="1701" w:right="1701"/>
            <w:rPr>
              <w:w w:val="100"/>
            </w:rPr>
          </w:pPr>
          <w:proofErr w:type="gramStart"/>
          <w:r>
            <w:rPr>
              <w:w w:val="100"/>
            </w:rPr>
            <w:t>HERMETIC HYBRID MICROCIRCUITS</w:t>
          </w:r>
          <w:r w:rsidR="00AB300A">
            <w:rPr>
              <w:w w:val="100"/>
            </w:rPr>
            <w:br/>
            <w:t>ESCC</w:t>
          </w:r>
          <w:r>
            <w:rPr>
              <w:w w:val="100"/>
            </w:rPr>
            <w:t xml:space="preserve"> BASIC SPECIFICATION</w:t>
          </w:r>
          <w:r w:rsidR="00AB300A">
            <w:rPr>
              <w:w w:val="100"/>
            </w:rPr>
            <w:t xml:space="preserve"> </w:t>
          </w:r>
          <w:r>
            <w:rPr>
              <w:w w:val="100"/>
            </w:rPr>
            <w:t>No.</w:t>
          </w:r>
          <w:proofErr w:type="gramEnd"/>
          <w:r>
            <w:rPr>
              <w:w w:val="100"/>
            </w:rPr>
            <w:t xml:space="preserve"> </w:t>
          </w:r>
          <w:r w:rsidR="00AB300A">
            <w:rPr>
              <w:w w:val="100"/>
            </w:rPr>
            <w:t>1</w:t>
          </w:r>
          <w:r w:rsidR="000F75D9">
            <w:rPr>
              <w:w w:val="100"/>
            </w:rPr>
            <w:t>0</w:t>
          </w:r>
          <w:r>
            <w:rPr>
              <w:w w:val="100"/>
            </w:rPr>
            <w:t>2</w:t>
          </w:r>
        </w:p>
        <w:p w:rsidR="00B238AF" w:rsidRDefault="0095661D" w:rsidP="003003B6">
          <w:pPr>
            <w:pStyle w:val="CoverPageTitle"/>
          </w:pPr>
        </w:p>
      </w:sdtContent>
    </w:sdt>
    <w:p w:rsidR="00306ACC" w:rsidRDefault="00306ACC" w:rsidP="00546706">
      <w:pPr>
        <w:pStyle w:val="Title"/>
      </w:pPr>
    </w:p>
    <w:p w:rsidR="00080FC5" w:rsidRDefault="00080FC5" w:rsidP="00546706">
      <w:pPr>
        <w:pStyle w:val="Title"/>
      </w:pPr>
      <w:r>
        <w:t>Legal Disclaimer and Copyright</w:t>
      </w:r>
    </w:p>
    <w:p w:rsidR="00080FC5" w:rsidRDefault="00080FC5" w:rsidP="00546706">
      <w:r>
        <w:t>European Space Agency, Copyright 201</w:t>
      </w:r>
      <w:r w:rsidR="00840E64">
        <w:t>3</w:t>
      </w:r>
      <w:r>
        <w:t xml:space="preserve">, </w:t>
      </w:r>
      <w:proofErr w:type="gramStart"/>
      <w:r>
        <w:t>All</w:t>
      </w:r>
      <w:proofErr w:type="gramEnd"/>
      <w:r>
        <w:t xml:space="preserve"> rights reserved.</w:t>
      </w:r>
    </w:p>
    <w:p w:rsidR="00080FC5" w:rsidRDefault="00080FC5" w:rsidP="00546706">
      <w:r>
        <w:t>The European Space Agency disclaims any liability or responsibility, to any person or entry, with respect to any loss or damage caused, or alleged to be caused, directly by the use and application of this ESCC publication.</w:t>
      </w:r>
    </w:p>
    <w:p w:rsidR="00080FC5" w:rsidRDefault="00080FC5" w:rsidP="00546706">
      <w:r>
        <w:t>This publication, without prior permission of the European Space Agency and provided it is not used for a commercial purpose, may be:</w:t>
      </w:r>
    </w:p>
    <w:p w:rsidR="000D313F" w:rsidRPr="000D5575" w:rsidRDefault="000D313F" w:rsidP="00546706">
      <w:pPr>
        <w:pStyle w:val="Dashlist"/>
      </w:pPr>
      <w:proofErr w:type="gramStart"/>
      <w:r>
        <w:t>Copied in whole, or in any medium, without alteration or modification.</w:t>
      </w:r>
      <w:proofErr w:type="gramEnd"/>
    </w:p>
    <w:p w:rsidR="00306ACC" w:rsidRPr="000D5575" w:rsidRDefault="003003B6" w:rsidP="00546706">
      <w:pPr>
        <w:pStyle w:val="Dashlist"/>
      </w:pPr>
      <w:r>
        <w:rPr>
          <w:noProof/>
          <w:lang w:val="en-GB" w:eastAsia="en-GB"/>
        </w:rPr>
        <mc:AlternateContent>
          <mc:Choice Requires="wps">
            <w:drawing>
              <wp:anchor distT="0" distB="0" distL="114300" distR="114300" simplePos="0" relativeHeight="251659264" behindDoc="0" locked="0" layoutInCell="1" allowOverlap="1" wp14:anchorId="2A9E834B" wp14:editId="1E1FA446">
                <wp:simplePos x="0" y="0"/>
                <wp:positionH relativeFrom="margin">
                  <wp:posOffset>546100</wp:posOffset>
                </wp:positionH>
                <wp:positionV relativeFrom="margin">
                  <wp:posOffset>8169275</wp:posOffset>
                </wp:positionV>
                <wp:extent cx="5666740" cy="49657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666740" cy="4965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4384"/>
                              <w:gridCol w:w="4366"/>
                            </w:tblGrid>
                            <w:tr w:rsidR="001340C0" w:rsidTr="00FC769C">
                              <w:trPr>
                                <w:trHeight w:val="365"/>
                              </w:trPr>
                              <w:tc>
                                <w:tcPr>
                                  <w:tcW w:w="4384" w:type="dxa"/>
                                </w:tcPr>
                                <w:p w:rsidR="001340C0" w:rsidRDefault="001340C0" w:rsidP="000D5575">
                                  <w:pPr>
                                    <w:pStyle w:val="Rightalign"/>
                                  </w:pPr>
                                  <w:r w:rsidRPr="00BA1FF3">
                                    <w:t>Is</w:t>
                                  </w:r>
                                  <w:r w:rsidRPr="000D5575">
                                    <w:t xml:space="preserve">sue </w:t>
                                  </w:r>
                                  <w:r>
                                    <w:t>1 Draft K</w:t>
                                  </w:r>
                                </w:p>
                                <w:p w:rsidR="001340C0" w:rsidRPr="000D5575" w:rsidRDefault="001340C0" w:rsidP="000D5575">
                                  <w:pPr>
                                    <w:pStyle w:val="Rightalign"/>
                                  </w:pPr>
                                </w:p>
                              </w:tc>
                              <w:tc>
                                <w:tcPr>
                                  <w:tcW w:w="4366" w:type="dxa"/>
                                </w:tcPr>
                                <w:p w:rsidR="001340C0" w:rsidRDefault="001340C0" w:rsidP="003003B6">
                                  <w:pPr>
                                    <w:pStyle w:val="Rightalign"/>
                                  </w:pPr>
                                  <w:r>
                                    <w:t>Jan. 2013</w:t>
                                  </w:r>
                                </w:p>
                              </w:tc>
                            </w:tr>
                          </w:tbl>
                          <w:p w:rsidR="001340C0" w:rsidRDefault="001340C0" w:rsidP="0082613A"/>
                          <w:p w:rsidR="001340C0" w:rsidRDefault="001340C0" w:rsidP="0082613A"/>
                          <w:p w:rsidR="001340C0" w:rsidRDefault="001340C0" w:rsidP="0082613A"/>
                          <w:p w:rsidR="001340C0" w:rsidRDefault="001340C0" w:rsidP="0082613A"/>
                          <w:p w:rsidR="001340C0" w:rsidRDefault="001340C0" w:rsidP="0082613A">
                            <w:pPr>
                              <w:pStyle w:val="CoverPageTitle"/>
                            </w:pPr>
                          </w:p>
                          <w:p w:rsidR="001340C0" w:rsidRPr="00BA1FF3" w:rsidRDefault="001340C0" w:rsidP="0082613A">
                            <w:r w:rsidRPr="00BA1FF3">
                              <w:t>Document Custodian: European Space Agency – see https://escies.org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3pt;margin-top:643.25pt;width:446.2pt;height:39.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" fillcolor="white [3201]" stroked="f" strokeweight=".5pt">
                <v:textbox>
                  <w:txbxContent>
                    <w:tbl>
                      <w:tblPr>
                        <w:tblStyle w:val="TableGrid"/>
                        <w:tblW w:w="0" w:type="auto"/>
                        <w:tblLook w:val="04A0" w:firstRow="1" w:lastRow="0" w:firstColumn="1" w:lastColumn="0" w:noHBand="0" w:noVBand="1"/>
                      </w:tblPr>
                      <w:tblGrid>
                        <w:gridCol w:w="4384"/>
                        <w:gridCol w:w="4366"/>
                      </w:tblGrid>
                      <w:tr w:rsidR="001340C0" w:rsidTr="00FC769C">
                        <w:trPr>
                          <w:trHeight w:val="365"/>
                        </w:trPr>
                        <w:tc>
                          <w:tcPr>
                            <w:tcW w:w="4384" w:type="dxa"/>
                          </w:tcPr>
                          <w:p w:rsidR="001340C0" w:rsidRDefault="001340C0" w:rsidP="000D5575">
                            <w:pPr>
                              <w:pStyle w:val="Rightalign"/>
                            </w:pPr>
                            <w:r w:rsidRPr="00BA1FF3">
                              <w:t>Is</w:t>
                            </w:r>
                            <w:r w:rsidRPr="000D5575">
                              <w:t xml:space="preserve">sue </w:t>
                            </w:r>
                            <w:r>
                              <w:t>1 Draft K</w:t>
                            </w:r>
                          </w:p>
                          <w:p w:rsidR="001340C0" w:rsidRPr="000D5575" w:rsidRDefault="001340C0" w:rsidP="000D5575">
                            <w:pPr>
                              <w:pStyle w:val="Rightalign"/>
                            </w:pPr>
                          </w:p>
                        </w:tc>
                        <w:tc>
                          <w:tcPr>
                            <w:tcW w:w="4366" w:type="dxa"/>
                          </w:tcPr>
                          <w:p w:rsidR="001340C0" w:rsidRDefault="001340C0" w:rsidP="003003B6">
                            <w:pPr>
                              <w:pStyle w:val="Rightalign"/>
                            </w:pPr>
                            <w:r>
                              <w:t>Jan. 2013</w:t>
                            </w:r>
                          </w:p>
                        </w:tc>
                      </w:tr>
                    </w:tbl>
                    <w:p w:rsidR="001340C0" w:rsidRDefault="001340C0" w:rsidP="0082613A"/>
                    <w:p w:rsidR="001340C0" w:rsidRDefault="001340C0" w:rsidP="0082613A"/>
                    <w:p w:rsidR="001340C0" w:rsidRDefault="001340C0" w:rsidP="0082613A"/>
                    <w:p w:rsidR="001340C0" w:rsidRDefault="001340C0" w:rsidP="0082613A"/>
                    <w:p w:rsidR="001340C0" w:rsidRDefault="001340C0" w:rsidP="0082613A">
                      <w:pPr>
                        <w:pStyle w:val="CoverPageTitle"/>
                      </w:pPr>
                    </w:p>
                    <w:p w:rsidR="001340C0" w:rsidRPr="00BA1FF3" w:rsidRDefault="001340C0" w:rsidP="0082613A">
                      <w:r w:rsidRPr="00BA1FF3">
                        <w:t>Document Custodian: European Space Agency – see https://escies.org</w:t>
                      </w:r>
                    </w:p>
                  </w:txbxContent>
                </v:textbox>
                <w10:wrap type="square" anchorx="margin" anchory="margin"/>
              </v:shape>
            </w:pict>
          </mc:Fallback>
        </mc:AlternateContent>
      </w:r>
      <w:r w:rsidR="000D313F">
        <w:t>Copied in part, in any medium, provided that the ESCC document identification, comprising the ESCC symbol, document number and document issue, is removed.</w:t>
      </w:r>
    </w:p>
    <w:p w:rsidR="006C0DEB" w:rsidRPr="000D5575" w:rsidRDefault="006C0DEB" w:rsidP="00546706">
      <w:r w:rsidRPr="000D5575">
        <w:br w:type="page"/>
      </w:r>
    </w:p>
    <w:p w:rsidR="00B22DBF" w:rsidRDefault="00B22DBF" w:rsidP="00546706">
      <w:pPr>
        <w:pStyle w:val="Title"/>
      </w:pPr>
      <w:r w:rsidRPr="00B22DBF">
        <w:lastRenderedPageBreak/>
        <w:t>DOCUMENTATION CHANGE NOTICE</w:t>
      </w:r>
    </w:p>
    <w:p w:rsidR="00B22DBF" w:rsidRPr="000D5575" w:rsidRDefault="0095661D" w:rsidP="000D5575">
      <w:pPr>
        <w:pStyle w:val="Center2"/>
      </w:pPr>
      <w:hyperlink r:id="rId10" w:history="1">
        <w:r w:rsidR="00B22DBF" w:rsidRPr="000D5575">
          <w:rPr>
            <w:rStyle w:val="Hyperlink"/>
          </w:rPr>
          <w:t>(Refer to https://escies.org for ESCC DCR content</w:t>
        </w:r>
      </w:hyperlink>
    </w:p>
    <w:tbl>
      <w:tblPr>
        <w:tblStyle w:val="TableGrid"/>
        <w:tblW w:w="0" w:type="auto"/>
        <w:jc w:val="center"/>
        <w:tblLook w:val="04A0" w:firstRow="1" w:lastRow="0" w:firstColumn="1" w:lastColumn="0" w:noHBand="0" w:noVBand="1"/>
      </w:tblPr>
      <w:tblGrid>
        <w:gridCol w:w="1778"/>
        <w:gridCol w:w="8415"/>
      </w:tblGrid>
      <w:tr w:rsidR="00B22DBF" w:rsidTr="00EA09C2">
        <w:trPr>
          <w:trHeight w:val="365"/>
          <w:jc w:val="center"/>
        </w:trPr>
        <w:tc>
          <w:tcPr>
            <w:tcW w:w="1778" w:type="dxa"/>
            <w:shd w:val="clear" w:color="auto" w:fill="D9D9D9" w:themeFill="background1" w:themeFillShade="D9"/>
            <w:vAlign w:val="center"/>
          </w:tcPr>
          <w:p w:rsidR="00B22DBF" w:rsidRPr="000D5575" w:rsidRDefault="00B22DBF" w:rsidP="00EA09C2">
            <w:pPr>
              <w:pStyle w:val="Rightalign"/>
              <w:jc w:val="left"/>
            </w:pPr>
            <w:r w:rsidRPr="000D5575">
              <w:t>DCR No.</w:t>
            </w:r>
          </w:p>
        </w:tc>
        <w:tc>
          <w:tcPr>
            <w:tcW w:w="8415" w:type="dxa"/>
            <w:shd w:val="clear" w:color="auto" w:fill="D9D9D9" w:themeFill="background1" w:themeFillShade="D9"/>
            <w:vAlign w:val="center"/>
          </w:tcPr>
          <w:p w:rsidR="00B22DBF" w:rsidRPr="000D5575" w:rsidRDefault="00B22DBF" w:rsidP="00EA09C2">
            <w:pPr>
              <w:pStyle w:val="Rightalign"/>
              <w:jc w:val="left"/>
            </w:pPr>
            <w:r>
              <w:t>CHANGE DESCRIPTION</w:t>
            </w:r>
          </w:p>
        </w:tc>
      </w:tr>
      <w:tr w:rsidR="00B22DBF" w:rsidTr="00EA09C2">
        <w:trPr>
          <w:trHeight w:val="365"/>
          <w:jc w:val="center"/>
        </w:trPr>
        <w:tc>
          <w:tcPr>
            <w:tcW w:w="1778" w:type="dxa"/>
            <w:vAlign w:val="center"/>
          </w:tcPr>
          <w:p w:rsidR="00B22DBF" w:rsidRPr="000D5575" w:rsidRDefault="00B22DBF" w:rsidP="00EA09C2">
            <w:pPr>
              <w:pStyle w:val="Rightalign"/>
              <w:jc w:val="left"/>
            </w:pPr>
          </w:p>
        </w:tc>
        <w:tc>
          <w:tcPr>
            <w:tcW w:w="8415" w:type="dxa"/>
            <w:vAlign w:val="center"/>
          </w:tcPr>
          <w:p w:rsidR="00B22DBF" w:rsidRPr="000D5575" w:rsidRDefault="00B22DBF" w:rsidP="00EA09C2">
            <w:pPr>
              <w:pStyle w:val="Rightalign"/>
              <w:jc w:val="left"/>
            </w:pPr>
          </w:p>
        </w:tc>
      </w:tr>
    </w:tbl>
    <w:p w:rsidR="00B22DBF" w:rsidRDefault="00B22DBF" w:rsidP="00546706"/>
    <w:p w:rsidR="00C1663F" w:rsidRDefault="000F75D9" w:rsidP="00C1663F">
      <w:pPr>
        <w:ind w:left="0"/>
        <w:jc w:val="left"/>
      </w:pPr>
      <w:r>
        <w:br w:type="page"/>
      </w:r>
    </w:p>
    <w:sdt>
      <w:sdtPr>
        <w:id w:val="650025356"/>
        <w:docPartObj>
          <w:docPartGallery w:val="Table of Contents"/>
          <w:docPartUnique/>
        </w:docPartObj>
      </w:sdtPr>
      <w:sdtEndPr>
        <w:rPr>
          <w:b/>
          <w:bCs/>
          <w:noProof/>
        </w:rPr>
      </w:sdtEndPr>
      <w:sdtContent>
        <w:p w:rsidR="001340C0" w:rsidRDefault="001340C0" w:rsidP="00C1663F">
          <w:pPr>
            <w:ind w:left="0"/>
          </w:pPr>
          <w:r>
            <w:t>Table of Contents</w:t>
          </w:r>
        </w:p>
        <w:p w:rsidR="00C1663F" w:rsidRDefault="001340C0">
          <w:pPr>
            <w:pStyle w:val="TOC1"/>
            <w:tabs>
              <w:tab w:val="left" w:pos="1100"/>
              <w:tab w:val="right" w:leader="dot" w:pos="10147"/>
            </w:tabs>
            <w:rPr>
              <w:noProof/>
              <w:sz w:val="22"/>
              <w:szCs w:val="22"/>
              <w:lang w:val="en-GB" w:eastAsia="en-GB"/>
            </w:rPr>
          </w:pPr>
          <w:r>
            <w:fldChar w:fldCharType="begin"/>
          </w:r>
          <w:r>
            <w:instrText xml:space="preserve"> TOC \o "1-3" \h \z \u </w:instrText>
          </w:r>
          <w:r>
            <w:fldChar w:fldCharType="separate"/>
          </w:r>
          <w:hyperlink w:anchor="_Toc346197459" w:history="1">
            <w:r w:rsidR="00C1663F" w:rsidRPr="00665323">
              <w:rPr>
                <w:rStyle w:val="Hyperlink"/>
                <w:noProof/>
              </w:rPr>
              <w:t>1</w:t>
            </w:r>
            <w:r w:rsidR="00C1663F">
              <w:rPr>
                <w:noProof/>
                <w:sz w:val="22"/>
                <w:szCs w:val="22"/>
                <w:lang w:val="en-GB" w:eastAsia="en-GB"/>
              </w:rPr>
              <w:tab/>
            </w:r>
            <w:r w:rsidR="00C1663F" w:rsidRPr="00665323">
              <w:rPr>
                <w:rStyle w:val="Hyperlink"/>
                <w:noProof/>
              </w:rPr>
              <w:t>purpose and scope</w:t>
            </w:r>
            <w:r w:rsidR="00C1663F">
              <w:rPr>
                <w:noProof/>
                <w:webHidden/>
              </w:rPr>
              <w:tab/>
            </w:r>
            <w:r w:rsidR="00C1663F">
              <w:rPr>
                <w:noProof/>
                <w:webHidden/>
              </w:rPr>
              <w:fldChar w:fldCharType="begin"/>
            </w:r>
            <w:r w:rsidR="00C1663F">
              <w:rPr>
                <w:noProof/>
                <w:webHidden/>
              </w:rPr>
              <w:instrText xml:space="preserve"> PAGEREF _Toc346197459 \h </w:instrText>
            </w:r>
            <w:r w:rsidR="00C1663F">
              <w:rPr>
                <w:noProof/>
                <w:webHidden/>
              </w:rPr>
            </w:r>
            <w:r w:rsidR="00C1663F">
              <w:rPr>
                <w:noProof/>
                <w:webHidden/>
              </w:rPr>
              <w:fldChar w:fldCharType="separate"/>
            </w:r>
            <w:r w:rsidR="00C1663F">
              <w:rPr>
                <w:noProof/>
                <w:webHidden/>
              </w:rPr>
              <w:t>4</w:t>
            </w:r>
            <w:r w:rsidR="00C1663F">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460" w:history="1">
            <w:r w:rsidRPr="00665323">
              <w:rPr>
                <w:rStyle w:val="Hyperlink"/>
                <w:noProof/>
              </w:rPr>
              <w:t>2</w:t>
            </w:r>
            <w:r>
              <w:rPr>
                <w:noProof/>
                <w:sz w:val="22"/>
                <w:szCs w:val="22"/>
                <w:lang w:val="en-GB" w:eastAsia="en-GB"/>
              </w:rPr>
              <w:tab/>
            </w:r>
            <w:r w:rsidRPr="00665323">
              <w:rPr>
                <w:rStyle w:val="Hyperlink"/>
                <w:noProof/>
              </w:rPr>
              <w:t>APPLICABLE DOCUMENTS</w:t>
            </w:r>
            <w:r>
              <w:rPr>
                <w:noProof/>
                <w:webHidden/>
              </w:rPr>
              <w:tab/>
            </w:r>
            <w:r>
              <w:rPr>
                <w:noProof/>
                <w:webHidden/>
              </w:rPr>
              <w:fldChar w:fldCharType="begin"/>
            </w:r>
            <w:r>
              <w:rPr>
                <w:noProof/>
                <w:webHidden/>
              </w:rPr>
              <w:instrText xml:space="preserve"> PAGEREF _Toc346197460 \h </w:instrText>
            </w:r>
            <w:r>
              <w:rPr>
                <w:noProof/>
                <w:webHidden/>
              </w:rPr>
            </w:r>
            <w:r>
              <w:rPr>
                <w:noProof/>
                <w:webHidden/>
              </w:rPr>
              <w:fldChar w:fldCharType="separate"/>
            </w:r>
            <w:r>
              <w:rPr>
                <w:noProof/>
                <w:webHidden/>
              </w:rPr>
              <w:t>4</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61" w:history="1">
            <w:r w:rsidRPr="00665323">
              <w:rPr>
                <w:rStyle w:val="Hyperlink"/>
                <w:noProof/>
              </w:rPr>
              <w:t>2.1</w:t>
            </w:r>
            <w:r>
              <w:rPr>
                <w:noProof/>
                <w:sz w:val="22"/>
                <w:szCs w:val="22"/>
                <w:lang w:val="en-GB" w:eastAsia="en-GB"/>
              </w:rPr>
              <w:tab/>
            </w:r>
            <w:r w:rsidRPr="00665323">
              <w:rPr>
                <w:rStyle w:val="Hyperlink"/>
                <w:noProof/>
              </w:rPr>
              <w:t>eSCC SPECIFICATIONS</w:t>
            </w:r>
            <w:r>
              <w:rPr>
                <w:noProof/>
                <w:webHidden/>
              </w:rPr>
              <w:tab/>
            </w:r>
            <w:r>
              <w:rPr>
                <w:noProof/>
                <w:webHidden/>
              </w:rPr>
              <w:fldChar w:fldCharType="begin"/>
            </w:r>
            <w:r>
              <w:rPr>
                <w:noProof/>
                <w:webHidden/>
              </w:rPr>
              <w:instrText xml:space="preserve"> PAGEREF _Toc346197461 \h </w:instrText>
            </w:r>
            <w:r>
              <w:rPr>
                <w:noProof/>
                <w:webHidden/>
              </w:rPr>
            </w:r>
            <w:r>
              <w:rPr>
                <w:noProof/>
                <w:webHidden/>
              </w:rPr>
              <w:fldChar w:fldCharType="separate"/>
            </w:r>
            <w:r>
              <w:rPr>
                <w:noProof/>
                <w:webHidden/>
              </w:rPr>
              <w:t>4</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62" w:history="1">
            <w:r w:rsidRPr="00665323">
              <w:rPr>
                <w:rStyle w:val="Hyperlink"/>
                <w:noProof/>
              </w:rPr>
              <w:t>2.2</w:t>
            </w:r>
            <w:r>
              <w:rPr>
                <w:noProof/>
                <w:sz w:val="22"/>
                <w:szCs w:val="22"/>
                <w:lang w:val="en-GB" w:eastAsia="en-GB"/>
              </w:rPr>
              <w:tab/>
            </w:r>
            <w:r w:rsidRPr="00665323">
              <w:rPr>
                <w:rStyle w:val="Hyperlink"/>
                <w:noProof/>
              </w:rPr>
              <w:t>OTHER APPLICABLE DOCUMENTS</w:t>
            </w:r>
            <w:r>
              <w:rPr>
                <w:noProof/>
                <w:webHidden/>
              </w:rPr>
              <w:tab/>
            </w:r>
            <w:r>
              <w:rPr>
                <w:noProof/>
                <w:webHidden/>
              </w:rPr>
              <w:fldChar w:fldCharType="begin"/>
            </w:r>
            <w:r>
              <w:rPr>
                <w:noProof/>
                <w:webHidden/>
              </w:rPr>
              <w:instrText xml:space="preserve"> PAGEREF _Toc346197462 \h </w:instrText>
            </w:r>
            <w:r>
              <w:rPr>
                <w:noProof/>
                <w:webHidden/>
              </w:rPr>
            </w:r>
            <w:r>
              <w:rPr>
                <w:noProof/>
                <w:webHidden/>
              </w:rPr>
              <w:fldChar w:fldCharType="separate"/>
            </w:r>
            <w:r>
              <w:rPr>
                <w:noProof/>
                <w:webHidden/>
              </w:rPr>
              <w:t>5</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463" w:history="1">
            <w:r w:rsidRPr="00665323">
              <w:rPr>
                <w:rStyle w:val="Hyperlink"/>
                <w:noProof/>
              </w:rPr>
              <w:t>3</w:t>
            </w:r>
            <w:r>
              <w:rPr>
                <w:noProof/>
                <w:sz w:val="22"/>
                <w:szCs w:val="22"/>
                <w:lang w:val="en-GB" w:eastAsia="en-GB"/>
              </w:rPr>
              <w:tab/>
            </w:r>
            <w:r w:rsidRPr="00665323">
              <w:rPr>
                <w:rStyle w:val="Hyperlink"/>
                <w:noProof/>
              </w:rPr>
              <w:t>terms, definitions, abbreviations, symbols and units</w:t>
            </w:r>
            <w:r>
              <w:rPr>
                <w:noProof/>
                <w:webHidden/>
              </w:rPr>
              <w:tab/>
            </w:r>
            <w:r>
              <w:rPr>
                <w:noProof/>
                <w:webHidden/>
              </w:rPr>
              <w:fldChar w:fldCharType="begin"/>
            </w:r>
            <w:r>
              <w:rPr>
                <w:noProof/>
                <w:webHidden/>
              </w:rPr>
              <w:instrText xml:space="preserve"> PAGEREF _Toc346197463 \h </w:instrText>
            </w:r>
            <w:r>
              <w:rPr>
                <w:noProof/>
                <w:webHidden/>
              </w:rPr>
            </w:r>
            <w:r>
              <w:rPr>
                <w:noProof/>
                <w:webHidden/>
              </w:rPr>
              <w:fldChar w:fldCharType="separate"/>
            </w:r>
            <w:r>
              <w:rPr>
                <w:noProof/>
                <w:webHidden/>
              </w:rPr>
              <w:t>5</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64" w:history="1">
            <w:r w:rsidRPr="00665323">
              <w:rPr>
                <w:rStyle w:val="Hyperlink"/>
                <w:noProof/>
              </w:rPr>
              <w:t>3.1</w:t>
            </w:r>
            <w:r>
              <w:rPr>
                <w:noProof/>
                <w:sz w:val="22"/>
                <w:szCs w:val="22"/>
                <w:lang w:val="en-GB" w:eastAsia="en-GB"/>
              </w:rPr>
              <w:tab/>
            </w:r>
            <w:r w:rsidRPr="00665323">
              <w:rPr>
                <w:rStyle w:val="Hyperlink"/>
                <w:noProof/>
              </w:rPr>
              <w:t>Terms from other standards</w:t>
            </w:r>
            <w:r>
              <w:rPr>
                <w:noProof/>
                <w:webHidden/>
              </w:rPr>
              <w:tab/>
            </w:r>
            <w:r>
              <w:rPr>
                <w:noProof/>
                <w:webHidden/>
              </w:rPr>
              <w:fldChar w:fldCharType="begin"/>
            </w:r>
            <w:r>
              <w:rPr>
                <w:noProof/>
                <w:webHidden/>
              </w:rPr>
              <w:instrText xml:space="preserve"> PAGEREF _Toc346197464 \h </w:instrText>
            </w:r>
            <w:r>
              <w:rPr>
                <w:noProof/>
                <w:webHidden/>
              </w:rPr>
            </w:r>
            <w:r>
              <w:rPr>
                <w:noProof/>
                <w:webHidden/>
              </w:rPr>
              <w:fldChar w:fldCharType="separate"/>
            </w:r>
            <w:r>
              <w:rPr>
                <w:noProof/>
                <w:webHidden/>
              </w:rPr>
              <w:t>5</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65" w:history="1">
            <w:r w:rsidRPr="00665323">
              <w:rPr>
                <w:rStyle w:val="Hyperlink"/>
                <w:noProof/>
              </w:rPr>
              <w:t>3.2</w:t>
            </w:r>
            <w:r>
              <w:rPr>
                <w:noProof/>
                <w:sz w:val="22"/>
                <w:szCs w:val="22"/>
                <w:lang w:val="en-GB" w:eastAsia="en-GB"/>
              </w:rPr>
              <w:tab/>
            </w:r>
            <w:r w:rsidRPr="00665323">
              <w:rPr>
                <w:rStyle w:val="Hyperlink"/>
                <w:noProof/>
              </w:rPr>
              <w:t>Terms specific to the present standard</w:t>
            </w:r>
            <w:r>
              <w:rPr>
                <w:noProof/>
                <w:webHidden/>
              </w:rPr>
              <w:tab/>
            </w:r>
            <w:r>
              <w:rPr>
                <w:noProof/>
                <w:webHidden/>
              </w:rPr>
              <w:fldChar w:fldCharType="begin"/>
            </w:r>
            <w:r>
              <w:rPr>
                <w:noProof/>
                <w:webHidden/>
              </w:rPr>
              <w:instrText xml:space="preserve"> PAGEREF _Toc346197465 \h </w:instrText>
            </w:r>
            <w:r>
              <w:rPr>
                <w:noProof/>
                <w:webHidden/>
              </w:rPr>
            </w:r>
            <w:r>
              <w:rPr>
                <w:noProof/>
                <w:webHidden/>
              </w:rPr>
              <w:fldChar w:fldCharType="separate"/>
            </w:r>
            <w:r>
              <w:rPr>
                <w:noProof/>
                <w:webHidden/>
              </w:rPr>
              <w:t>5</w:t>
            </w:r>
            <w:r>
              <w:rPr>
                <w:noProof/>
                <w:webHidden/>
              </w:rPr>
              <w:fldChar w:fldCharType="end"/>
            </w:r>
          </w:hyperlink>
        </w:p>
        <w:p w:rsidR="00C1663F" w:rsidRDefault="00C1663F">
          <w:pPr>
            <w:pStyle w:val="TOC1"/>
            <w:tabs>
              <w:tab w:val="right" w:leader="dot" w:pos="10147"/>
            </w:tabs>
            <w:rPr>
              <w:noProof/>
              <w:sz w:val="22"/>
              <w:szCs w:val="22"/>
              <w:lang w:val="en-GB" w:eastAsia="en-GB"/>
            </w:rPr>
          </w:pPr>
          <w:hyperlink w:anchor="_Toc346197466" w:history="1">
            <w:r w:rsidRPr="00665323">
              <w:rPr>
                <w:rStyle w:val="Hyperlink"/>
                <w:rFonts w:ascii="Arial" w:hAnsi="Arial" w:cs="Arial"/>
                <w:noProof/>
              </w:rPr>
              <w:t>Statistical Process Control (SPC)</w:t>
            </w:r>
            <w:r>
              <w:rPr>
                <w:noProof/>
                <w:webHidden/>
              </w:rPr>
              <w:tab/>
            </w:r>
            <w:r>
              <w:rPr>
                <w:noProof/>
                <w:webHidden/>
              </w:rPr>
              <w:fldChar w:fldCharType="begin"/>
            </w:r>
            <w:r>
              <w:rPr>
                <w:noProof/>
                <w:webHidden/>
              </w:rPr>
              <w:instrText xml:space="preserve"> PAGEREF _Toc346197466 \h </w:instrText>
            </w:r>
            <w:r>
              <w:rPr>
                <w:noProof/>
                <w:webHidden/>
              </w:rPr>
            </w:r>
            <w:r>
              <w:rPr>
                <w:noProof/>
                <w:webHidden/>
              </w:rPr>
              <w:fldChar w:fldCharType="separate"/>
            </w:r>
            <w:r>
              <w:rPr>
                <w:noProof/>
                <w:webHidden/>
              </w:rPr>
              <w:t>6</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467" w:history="1">
            <w:r w:rsidRPr="00665323">
              <w:rPr>
                <w:rStyle w:val="Hyperlink"/>
                <w:noProof/>
              </w:rPr>
              <w:t>4</w:t>
            </w:r>
            <w:r>
              <w:rPr>
                <w:noProof/>
                <w:sz w:val="22"/>
                <w:szCs w:val="22"/>
                <w:lang w:val="en-GB" w:eastAsia="en-GB"/>
              </w:rPr>
              <w:tab/>
            </w:r>
            <w:r w:rsidRPr="00665323">
              <w:rPr>
                <w:rStyle w:val="Hyperlink"/>
                <w:noProof/>
              </w:rPr>
              <w:t>DEFINITION OF PROCESS CAPABILITY APPROVAL for hybrid lines</w:t>
            </w:r>
            <w:r>
              <w:rPr>
                <w:noProof/>
                <w:webHidden/>
              </w:rPr>
              <w:tab/>
            </w:r>
            <w:r>
              <w:rPr>
                <w:noProof/>
                <w:webHidden/>
              </w:rPr>
              <w:fldChar w:fldCharType="begin"/>
            </w:r>
            <w:r>
              <w:rPr>
                <w:noProof/>
                <w:webHidden/>
              </w:rPr>
              <w:instrText xml:space="preserve"> PAGEREF _Toc346197467 \h </w:instrText>
            </w:r>
            <w:r>
              <w:rPr>
                <w:noProof/>
                <w:webHidden/>
              </w:rPr>
            </w:r>
            <w:r>
              <w:rPr>
                <w:noProof/>
                <w:webHidden/>
              </w:rPr>
              <w:fldChar w:fldCharType="separate"/>
            </w:r>
            <w:r>
              <w:rPr>
                <w:noProof/>
                <w:webHidden/>
              </w:rPr>
              <w:t>7</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468" w:history="1">
            <w:r w:rsidRPr="00665323">
              <w:rPr>
                <w:rStyle w:val="Hyperlink"/>
                <w:noProof/>
              </w:rPr>
              <w:t>5</w:t>
            </w:r>
            <w:r>
              <w:rPr>
                <w:noProof/>
                <w:sz w:val="22"/>
                <w:szCs w:val="22"/>
                <w:lang w:val="en-GB" w:eastAsia="en-GB"/>
              </w:rPr>
              <w:tab/>
            </w:r>
            <w:r w:rsidRPr="00665323">
              <w:rPr>
                <w:rStyle w:val="Hyperlink"/>
                <w:noProof/>
              </w:rPr>
              <w:t>definition of the process capability domain and its boundaries</w:t>
            </w:r>
            <w:r>
              <w:rPr>
                <w:noProof/>
                <w:webHidden/>
              </w:rPr>
              <w:tab/>
            </w:r>
            <w:r>
              <w:rPr>
                <w:noProof/>
                <w:webHidden/>
              </w:rPr>
              <w:fldChar w:fldCharType="begin"/>
            </w:r>
            <w:r>
              <w:rPr>
                <w:noProof/>
                <w:webHidden/>
              </w:rPr>
              <w:instrText xml:space="preserve"> PAGEREF _Toc346197468 \h </w:instrText>
            </w:r>
            <w:r>
              <w:rPr>
                <w:noProof/>
                <w:webHidden/>
              </w:rPr>
            </w:r>
            <w:r>
              <w:rPr>
                <w:noProof/>
                <w:webHidden/>
              </w:rPr>
              <w:fldChar w:fldCharType="separate"/>
            </w:r>
            <w:r>
              <w:rPr>
                <w:noProof/>
                <w:webHidden/>
              </w:rPr>
              <w:t>9</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69" w:history="1">
            <w:r w:rsidRPr="00665323">
              <w:rPr>
                <w:rStyle w:val="Hyperlink"/>
                <w:b/>
                <w:noProof/>
              </w:rPr>
              <w:t>5.1</w:t>
            </w:r>
            <w:r>
              <w:rPr>
                <w:noProof/>
                <w:sz w:val="22"/>
                <w:szCs w:val="22"/>
                <w:lang w:val="en-GB" w:eastAsia="en-GB"/>
              </w:rPr>
              <w:tab/>
            </w:r>
            <w:r w:rsidRPr="00665323">
              <w:rPr>
                <w:rStyle w:val="Hyperlink"/>
                <w:b/>
                <w:noProof/>
              </w:rPr>
              <w:t>general</w:t>
            </w:r>
            <w:r>
              <w:rPr>
                <w:noProof/>
                <w:webHidden/>
              </w:rPr>
              <w:tab/>
            </w:r>
            <w:r>
              <w:rPr>
                <w:noProof/>
                <w:webHidden/>
              </w:rPr>
              <w:fldChar w:fldCharType="begin"/>
            </w:r>
            <w:r>
              <w:rPr>
                <w:noProof/>
                <w:webHidden/>
              </w:rPr>
              <w:instrText xml:space="preserve"> PAGEREF _Toc346197469 \h </w:instrText>
            </w:r>
            <w:r>
              <w:rPr>
                <w:noProof/>
                <w:webHidden/>
              </w:rPr>
            </w:r>
            <w:r>
              <w:rPr>
                <w:noProof/>
                <w:webHidden/>
              </w:rPr>
              <w:fldChar w:fldCharType="separate"/>
            </w:r>
            <w:r>
              <w:rPr>
                <w:noProof/>
                <w:webHidden/>
              </w:rPr>
              <w:t>9</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70" w:history="1">
            <w:r w:rsidRPr="00665323">
              <w:rPr>
                <w:rStyle w:val="Hyperlink"/>
                <w:b/>
                <w:noProof/>
              </w:rPr>
              <w:t>5.1.1</w:t>
            </w:r>
            <w:r>
              <w:rPr>
                <w:noProof/>
                <w:sz w:val="22"/>
                <w:szCs w:val="22"/>
                <w:lang w:val="en-GB" w:eastAsia="en-GB"/>
              </w:rPr>
              <w:tab/>
            </w:r>
            <w:r w:rsidRPr="00665323">
              <w:rPr>
                <w:rStyle w:val="Hyperlink"/>
                <w:b/>
                <w:noProof/>
              </w:rPr>
              <w:t>Materials and processes</w:t>
            </w:r>
            <w:r>
              <w:rPr>
                <w:noProof/>
                <w:webHidden/>
              </w:rPr>
              <w:tab/>
            </w:r>
            <w:r>
              <w:rPr>
                <w:noProof/>
                <w:webHidden/>
              </w:rPr>
              <w:fldChar w:fldCharType="begin"/>
            </w:r>
            <w:r>
              <w:rPr>
                <w:noProof/>
                <w:webHidden/>
              </w:rPr>
              <w:instrText xml:space="preserve"> PAGEREF _Toc346197470 \h </w:instrText>
            </w:r>
            <w:r>
              <w:rPr>
                <w:noProof/>
                <w:webHidden/>
              </w:rPr>
            </w:r>
            <w:r>
              <w:rPr>
                <w:noProof/>
                <w:webHidden/>
              </w:rPr>
              <w:fldChar w:fldCharType="separate"/>
            </w:r>
            <w:r>
              <w:rPr>
                <w:noProof/>
                <w:webHidden/>
              </w:rPr>
              <w:t>9</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71" w:history="1">
            <w:r w:rsidRPr="00665323">
              <w:rPr>
                <w:rStyle w:val="Hyperlink"/>
                <w:b/>
                <w:noProof/>
              </w:rPr>
              <w:t>5.1.2</w:t>
            </w:r>
            <w:r>
              <w:rPr>
                <w:noProof/>
                <w:sz w:val="22"/>
                <w:szCs w:val="22"/>
                <w:lang w:val="en-GB" w:eastAsia="en-GB"/>
              </w:rPr>
              <w:tab/>
            </w:r>
            <w:r w:rsidRPr="00665323">
              <w:rPr>
                <w:rStyle w:val="Hyperlink"/>
                <w:b/>
                <w:noProof/>
              </w:rPr>
              <w:t>Physical Design</w:t>
            </w:r>
            <w:r>
              <w:rPr>
                <w:noProof/>
                <w:webHidden/>
              </w:rPr>
              <w:tab/>
            </w:r>
            <w:r>
              <w:rPr>
                <w:noProof/>
                <w:webHidden/>
              </w:rPr>
              <w:fldChar w:fldCharType="begin"/>
            </w:r>
            <w:r>
              <w:rPr>
                <w:noProof/>
                <w:webHidden/>
              </w:rPr>
              <w:instrText xml:space="preserve"> PAGEREF _Toc346197471 \h </w:instrText>
            </w:r>
            <w:r>
              <w:rPr>
                <w:noProof/>
                <w:webHidden/>
              </w:rPr>
            </w:r>
            <w:r>
              <w:rPr>
                <w:noProof/>
                <w:webHidden/>
              </w:rPr>
              <w:fldChar w:fldCharType="separate"/>
            </w:r>
            <w:r>
              <w:rPr>
                <w:noProof/>
                <w:webHidden/>
              </w:rPr>
              <w:t>9</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72" w:history="1">
            <w:r w:rsidRPr="00665323">
              <w:rPr>
                <w:rStyle w:val="Hyperlink"/>
                <w:b/>
                <w:noProof/>
              </w:rPr>
              <w:t>5.1.3</w:t>
            </w:r>
            <w:r>
              <w:rPr>
                <w:noProof/>
                <w:sz w:val="22"/>
                <w:szCs w:val="22"/>
                <w:lang w:val="en-GB" w:eastAsia="en-GB"/>
              </w:rPr>
              <w:tab/>
            </w:r>
            <w:r w:rsidRPr="00665323">
              <w:rPr>
                <w:rStyle w:val="Hyperlink"/>
                <w:b/>
                <w:noProof/>
              </w:rPr>
              <w:t>Inspection and test</w:t>
            </w:r>
            <w:r>
              <w:rPr>
                <w:noProof/>
                <w:webHidden/>
              </w:rPr>
              <w:tab/>
            </w:r>
            <w:r>
              <w:rPr>
                <w:noProof/>
                <w:webHidden/>
              </w:rPr>
              <w:fldChar w:fldCharType="begin"/>
            </w:r>
            <w:r>
              <w:rPr>
                <w:noProof/>
                <w:webHidden/>
              </w:rPr>
              <w:instrText xml:space="preserve"> PAGEREF _Toc346197472 \h </w:instrText>
            </w:r>
            <w:r>
              <w:rPr>
                <w:noProof/>
                <w:webHidden/>
              </w:rPr>
            </w:r>
            <w:r>
              <w:rPr>
                <w:noProof/>
                <w:webHidden/>
              </w:rPr>
              <w:fldChar w:fldCharType="separate"/>
            </w:r>
            <w:r>
              <w:rPr>
                <w:noProof/>
                <w:webHidden/>
              </w:rPr>
              <w:t>10</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73" w:history="1">
            <w:r w:rsidRPr="00665323">
              <w:rPr>
                <w:rStyle w:val="Hyperlink"/>
                <w:b/>
                <w:noProof/>
              </w:rPr>
              <w:t>5.1.4</w:t>
            </w:r>
            <w:r>
              <w:rPr>
                <w:noProof/>
                <w:sz w:val="22"/>
                <w:szCs w:val="22"/>
                <w:lang w:val="en-GB" w:eastAsia="en-GB"/>
              </w:rPr>
              <w:tab/>
            </w:r>
            <w:r w:rsidRPr="00665323">
              <w:rPr>
                <w:rStyle w:val="Hyperlink"/>
                <w:b/>
                <w:noProof/>
              </w:rPr>
              <w:t>Traceability</w:t>
            </w:r>
            <w:r>
              <w:rPr>
                <w:noProof/>
                <w:webHidden/>
              </w:rPr>
              <w:tab/>
            </w:r>
            <w:r>
              <w:rPr>
                <w:noProof/>
                <w:webHidden/>
              </w:rPr>
              <w:fldChar w:fldCharType="begin"/>
            </w:r>
            <w:r>
              <w:rPr>
                <w:noProof/>
                <w:webHidden/>
              </w:rPr>
              <w:instrText xml:space="preserve"> PAGEREF _Toc346197473 \h </w:instrText>
            </w:r>
            <w:r>
              <w:rPr>
                <w:noProof/>
                <w:webHidden/>
              </w:rPr>
            </w:r>
            <w:r>
              <w:rPr>
                <w:noProof/>
                <w:webHidden/>
              </w:rPr>
              <w:fldChar w:fldCharType="separate"/>
            </w:r>
            <w:r>
              <w:rPr>
                <w:noProof/>
                <w:webHidden/>
              </w:rPr>
              <w:t>10</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74" w:history="1">
            <w:r w:rsidRPr="00665323">
              <w:rPr>
                <w:rStyle w:val="Hyperlink"/>
                <w:b/>
                <w:noProof/>
              </w:rPr>
              <w:t>5.2</w:t>
            </w:r>
            <w:r>
              <w:rPr>
                <w:noProof/>
                <w:sz w:val="22"/>
                <w:szCs w:val="22"/>
                <w:lang w:val="en-GB" w:eastAsia="en-GB"/>
              </w:rPr>
              <w:tab/>
            </w:r>
            <w:r w:rsidRPr="00665323">
              <w:rPr>
                <w:rStyle w:val="Hyperlink"/>
                <w:b/>
                <w:noProof/>
              </w:rPr>
              <w:t>The pid of an hybrid manufacturer</w:t>
            </w:r>
            <w:r>
              <w:rPr>
                <w:noProof/>
                <w:webHidden/>
              </w:rPr>
              <w:tab/>
            </w:r>
            <w:r>
              <w:rPr>
                <w:noProof/>
                <w:webHidden/>
              </w:rPr>
              <w:fldChar w:fldCharType="begin"/>
            </w:r>
            <w:r>
              <w:rPr>
                <w:noProof/>
                <w:webHidden/>
              </w:rPr>
              <w:instrText xml:space="preserve"> PAGEREF _Toc346197474 \h </w:instrText>
            </w:r>
            <w:r>
              <w:rPr>
                <w:noProof/>
                <w:webHidden/>
              </w:rPr>
            </w:r>
            <w:r>
              <w:rPr>
                <w:noProof/>
                <w:webHidden/>
              </w:rPr>
              <w:fldChar w:fldCharType="separate"/>
            </w:r>
            <w:r>
              <w:rPr>
                <w:noProof/>
                <w:webHidden/>
              </w:rPr>
              <w:t>10</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75" w:history="1">
            <w:r w:rsidRPr="00665323">
              <w:rPr>
                <w:rStyle w:val="Hyperlink"/>
                <w:b/>
                <w:noProof/>
              </w:rPr>
              <w:t>5.2.1</w:t>
            </w:r>
            <w:r>
              <w:rPr>
                <w:noProof/>
                <w:sz w:val="22"/>
                <w:szCs w:val="22"/>
                <w:lang w:val="en-GB" w:eastAsia="en-GB"/>
              </w:rPr>
              <w:tab/>
            </w:r>
            <w:r w:rsidRPr="00665323">
              <w:rPr>
                <w:rStyle w:val="Hyperlink"/>
                <w:b/>
                <w:noProof/>
              </w:rPr>
              <w:t>General</w:t>
            </w:r>
            <w:r>
              <w:rPr>
                <w:noProof/>
                <w:webHidden/>
              </w:rPr>
              <w:tab/>
            </w:r>
            <w:r>
              <w:rPr>
                <w:noProof/>
                <w:webHidden/>
              </w:rPr>
              <w:fldChar w:fldCharType="begin"/>
            </w:r>
            <w:r>
              <w:rPr>
                <w:noProof/>
                <w:webHidden/>
              </w:rPr>
              <w:instrText xml:space="preserve"> PAGEREF _Toc346197475 \h </w:instrText>
            </w:r>
            <w:r>
              <w:rPr>
                <w:noProof/>
                <w:webHidden/>
              </w:rPr>
            </w:r>
            <w:r>
              <w:rPr>
                <w:noProof/>
                <w:webHidden/>
              </w:rPr>
              <w:fldChar w:fldCharType="separate"/>
            </w:r>
            <w:r>
              <w:rPr>
                <w:noProof/>
                <w:webHidden/>
              </w:rPr>
              <w:t>10</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76" w:history="1">
            <w:r w:rsidRPr="00665323">
              <w:rPr>
                <w:rStyle w:val="Hyperlink"/>
                <w:b/>
                <w:noProof/>
              </w:rPr>
              <w:t>5.2.2</w:t>
            </w:r>
            <w:r>
              <w:rPr>
                <w:noProof/>
                <w:sz w:val="22"/>
                <w:szCs w:val="22"/>
                <w:lang w:val="en-GB" w:eastAsia="en-GB"/>
              </w:rPr>
              <w:tab/>
            </w:r>
            <w:r w:rsidRPr="00665323">
              <w:rPr>
                <w:rStyle w:val="Hyperlink"/>
                <w:b/>
                <w:noProof/>
              </w:rPr>
              <w:t>Review and approval of the PID</w:t>
            </w:r>
            <w:r>
              <w:rPr>
                <w:noProof/>
                <w:webHidden/>
              </w:rPr>
              <w:tab/>
            </w:r>
            <w:r>
              <w:rPr>
                <w:noProof/>
                <w:webHidden/>
              </w:rPr>
              <w:fldChar w:fldCharType="begin"/>
            </w:r>
            <w:r>
              <w:rPr>
                <w:noProof/>
                <w:webHidden/>
              </w:rPr>
              <w:instrText xml:space="preserve"> PAGEREF _Toc346197476 \h </w:instrText>
            </w:r>
            <w:r>
              <w:rPr>
                <w:noProof/>
                <w:webHidden/>
              </w:rPr>
            </w:r>
            <w:r>
              <w:rPr>
                <w:noProof/>
                <w:webHidden/>
              </w:rPr>
              <w:fldChar w:fldCharType="separate"/>
            </w:r>
            <w:r>
              <w:rPr>
                <w:noProof/>
                <w:webHidden/>
              </w:rPr>
              <w:t>10</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77" w:history="1">
            <w:r w:rsidRPr="00665323">
              <w:rPr>
                <w:rStyle w:val="Hyperlink"/>
                <w:b/>
                <w:noProof/>
              </w:rPr>
              <w:t>5.2.3</w:t>
            </w:r>
            <w:r>
              <w:rPr>
                <w:noProof/>
                <w:sz w:val="22"/>
                <w:szCs w:val="22"/>
                <w:lang w:val="en-GB" w:eastAsia="en-GB"/>
              </w:rPr>
              <w:tab/>
            </w:r>
            <w:r w:rsidRPr="00665323">
              <w:rPr>
                <w:rStyle w:val="Hyperlink"/>
                <w:b/>
                <w:noProof/>
              </w:rPr>
              <w:t>Requirements for the preparation of the PID</w:t>
            </w:r>
            <w:r>
              <w:rPr>
                <w:noProof/>
                <w:webHidden/>
              </w:rPr>
              <w:tab/>
            </w:r>
            <w:r>
              <w:rPr>
                <w:noProof/>
                <w:webHidden/>
              </w:rPr>
              <w:fldChar w:fldCharType="begin"/>
            </w:r>
            <w:r>
              <w:rPr>
                <w:noProof/>
                <w:webHidden/>
              </w:rPr>
              <w:instrText xml:space="preserve"> PAGEREF _Toc346197477 \h </w:instrText>
            </w:r>
            <w:r>
              <w:rPr>
                <w:noProof/>
                <w:webHidden/>
              </w:rPr>
            </w:r>
            <w:r>
              <w:rPr>
                <w:noProof/>
                <w:webHidden/>
              </w:rPr>
              <w:fldChar w:fldCharType="separate"/>
            </w:r>
            <w:r>
              <w:rPr>
                <w:noProof/>
                <w:webHidden/>
              </w:rPr>
              <w:t>11</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478" w:history="1">
            <w:r w:rsidRPr="00665323">
              <w:rPr>
                <w:rStyle w:val="Hyperlink"/>
                <w:noProof/>
              </w:rPr>
              <w:t>6</w:t>
            </w:r>
            <w:r>
              <w:rPr>
                <w:noProof/>
                <w:sz w:val="22"/>
                <w:szCs w:val="22"/>
                <w:lang w:val="en-GB" w:eastAsia="en-GB"/>
              </w:rPr>
              <w:tab/>
            </w:r>
            <w:r w:rsidRPr="00665323">
              <w:rPr>
                <w:rStyle w:val="Hyperlink"/>
                <w:noProof/>
              </w:rPr>
              <w:t>Manufacturer evaluation</w:t>
            </w:r>
            <w:r>
              <w:rPr>
                <w:noProof/>
                <w:webHidden/>
              </w:rPr>
              <w:tab/>
            </w:r>
            <w:r>
              <w:rPr>
                <w:noProof/>
                <w:webHidden/>
              </w:rPr>
              <w:fldChar w:fldCharType="begin"/>
            </w:r>
            <w:r>
              <w:rPr>
                <w:noProof/>
                <w:webHidden/>
              </w:rPr>
              <w:instrText xml:space="preserve"> PAGEREF _Toc346197478 \h </w:instrText>
            </w:r>
            <w:r>
              <w:rPr>
                <w:noProof/>
                <w:webHidden/>
              </w:rPr>
            </w:r>
            <w:r>
              <w:rPr>
                <w:noProof/>
                <w:webHidden/>
              </w:rPr>
              <w:fldChar w:fldCharType="separate"/>
            </w:r>
            <w:r>
              <w:rPr>
                <w:noProof/>
                <w:webHidden/>
              </w:rPr>
              <w:t>11</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479" w:history="1">
            <w:r w:rsidRPr="00665323">
              <w:rPr>
                <w:rStyle w:val="Hyperlink"/>
                <w:noProof/>
              </w:rPr>
              <w:t>7</w:t>
            </w:r>
            <w:r>
              <w:rPr>
                <w:noProof/>
                <w:sz w:val="22"/>
                <w:szCs w:val="22"/>
                <w:lang w:val="en-GB" w:eastAsia="en-GB"/>
              </w:rPr>
              <w:tab/>
            </w:r>
            <w:r w:rsidRPr="00665323">
              <w:rPr>
                <w:rStyle w:val="Hyperlink"/>
                <w:noProof/>
              </w:rPr>
              <w:t>evaluation of the process capability domain</w:t>
            </w:r>
            <w:r>
              <w:rPr>
                <w:noProof/>
                <w:webHidden/>
              </w:rPr>
              <w:tab/>
            </w:r>
            <w:r>
              <w:rPr>
                <w:noProof/>
                <w:webHidden/>
              </w:rPr>
              <w:fldChar w:fldCharType="begin"/>
            </w:r>
            <w:r>
              <w:rPr>
                <w:noProof/>
                <w:webHidden/>
              </w:rPr>
              <w:instrText xml:space="preserve"> PAGEREF _Toc346197479 \h </w:instrText>
            </w:r>
            <w:r>
              <w:rPr>
                <w:noProof/>
                <w:webHidden/>
              </w:rPr>
            </w:r>
            <w:r>
              <w:rPr>
                <w:noProof/>
                <w:webHidden/>
              </w:rPr>
              <w:fldChar w:fldCharType="separate"/>
            </w:r>
            <w:r>
              <w:rPr>
                <w:noProof/>
                <w:webHidden/>
              </w:rPr>
              <w:t>11</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80" w:history="1">
            <w:r w:rsidRPr="00665323">
              <w:rPr>
                <w:rStyle w:val="Hyperlink"/>
                <w:b/>
                <w:noProof/>
              </w:rPr>
              <w:t>7.1</w:t>
            </w:r>
            <w:r>
              <w:rPr>
                <w:noProof/>
                <w:sz w:val="22"/>
                <w:szCs w:val="22"/>
                <w:lang w:val="en-GB" w:eastAsia="en-GB"/>
              </w:rPr>
              <w:tab/>
            </w:r>
            <w:r w:rsidRPr="00665323">
              <w:rPr>
                <w:rStyle w:val="Hyperlink"/>
                <w:b/>
                <w:noProof/>
              </w:rPr>
              <w:t>general</w:t>
            </w:r>
            <w:r>
              <w:rPr>
                <w:noProof/>
                <w:webHidden/>
              </w:rPr>
              <w:tab/>
            </w:r>
            <w:r>
              <w:rPr>
                <w:noProof/>
                <w:webHidden/>
              </w:rPr>
              <w:fldChar w:fldCharType="begin"/>
            </w:r>
            <w:r>
              <w:rPr>
                <w:noProof/>
                <w:webHidden/>
              </w:rPr>
              <w:instrText xml:space="preserve"> PAGEREF _Toc346197480 \h </w:instrText>
            </w:r>
            <w:r>
              <w:rPr>
                <w:noProof/>
                <w:webHidden/>
              </w:rPr>
            </w:r>
            <w:r>
              <w:rPr>
                <w:noProof/>
                <w:webHidden/>
              </w:rPr>
              <w:fldChar w:fldCharType="separate"/>
            </w:r>
            <w:r>
              <w:rPr>
                <w:noProof/>
                <w:webHidden/>
              </w:rPr>
              <w:t>11</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81" w:history="1">
            <w:r w:rsidRPr="00665323">
              <w:rPr>
                <w:rStyle w:val="Hyperlink"/>
                <w:b/>
                <w:noProof/>
              </w:rPr>
              <w:t>7.2</w:t>
            </w:r>
            <w:r>
              <w:rPr>
                <w:noProof/>
                <w:sz w:val="22"/>
                <w:szCs w:val="22"/>
                <w:lang w:val="en-GB" w:eastAsia="en-GB"/>
              </w:rPr>
              <w:tab/>
            </w:r>
            <w:r w:rsidRPr="00665323">
              <w:rPr>
                <w:rStyle w:val="Hyperlink"/>
                <w:b/>
                <w:noProof/>
              </w:rPr>
              <w:t>Evaluation test programme</w:t>
            </w:r>
            <w:r>
              <w:rPr>
                <w:noProof/>
                <w:webHidden/>
              </w:rPr>
              <w:tab/>
            </w:r>
            <w:r>
              <w:rPr>
                <w:noProof/>
                <w:webHidden/>
              </w:rPr>
              <w:fldChar w:fldCharType="begin"/>
            </w:r>
            <w:r>
              <w:rPr>
                <w:noProof/>
                <w:webHidden/>
              </w:rPr>
              <w:instrText xml:space="preserve"> PAGEREF _Toc346197481 \h </w:instrText>
            </w:r>
            <w:r>
              <w:rPr>
                <w:noProof/>
                <w:webHidden/>
              </w:rPr>
            </w:r>
            <w:r>
              <w:rPr>
                <w:noProof/>
                <w:webHidden/>
              </w:rPr>
              <w:fldChar w:fldCharType="separate"/>
            </w:r>
            <w:r>
              <w:rPr>
                <w:noProof/>
                <w:webHidden/>
              </w:rPr>
              <w:t>11</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82" w:history="1">
            <w:r w:rsidRPr="00665323">
              <w:rPr>
                <w:rStyle w:val="Hyperlink"/>
                <w:b/>
                <w:noProof/>
              </w:rPr>
              <w:t>7.2.1</w:t>
            </w:r>
            <w:r>
              <w:rPr>
                <w:noProof/>
                <w:sz w:val="22"/>
                <w:szCs w:val="22"/>
                <w:lang w:val="en-GB" w:eastAsia="en-GB"/>
              </w:rPr>
              <w:tab/>
            </w:r>
            <w:r w:rsidRPr="00665323">
              <w:rPr>
                <w:rStyle w:val="Hyperlink"/>
                <w:b/>
                <w:noProof/>
              </w:rPr>
              <w:t>General</w:t>
            </w:r>
            <w:r>
              <w:rPr>
                <w:noProof/>
                <w:webHidden/>
              </w:rPr>
              <w:tab/>
            </w:r>
            <w:r>
              <w:rPr>
                <w:noProof/>
                <w:webHidden/>
              </w:rPr>
              <w:fldChar w:fldCharType="begin"/>
            </w:r>
            <w:r>
              <w:rPr>
                <w:noProof/>
                <w:webHidden/>
              </w:rPr>
              <w:instrText xml:space="preserve"> PAGEREF _Toc346197482 \h </w:instrText>
            </w:r>
            <w:r>
              <w:rPr>
                <w:noProof/>
                <w:webHidden/>
              </w:rPr>
            </w:r>
            <w:r>
              <w:rPr>
                <w:noProof/>
                <w:webHidden/>
              </w:rPr>
              <w:fldChar w:fldCharType="separate"/>
            </w:r>
            <w:r>
              <w:rPr>
                <w:noProof/>
                <w:webHidden/>
              </w:rPr>
              <w:t>11</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83" w:history="1">
            <w:r w:rsidRPr="00665323">
              <w:rPr>
                <w:rStyle w:val="Hyperlink"/>
                <w:b/>
                <w:noProof/>
              </w:rPr>
              <w:t>7.2.2</w:t>
            </w:r>
            <w:r>
              <w:rPr>
                <w:noProof/>
                <w:sz w:val="22"/>
                <w:szCs w:val="22"/>
                <w:lang w:val="en-GB" w:eastAsia="en-GB"/>
              </w:rPr>
              <w:tab/>
            </w:r>
            <w:r w:rsidRPr="00665323">
              <w:rPr>
                <w:rStyle w:val="Hyperlink"/>
                <w:b/>
                <w:noProof/>
              </w:rPr>
              <w:t>Description of Test Vehicles (TVE)</w:t>
            </w:r>
            <w:r>
              <w:rPr>
                <w:noProof/>
                <w:webHidden/>
              </w:rPr>
              <w:tab/>
            </w:r>
            <w:r>
              <w:rPr>
                <w:noProof/>
                <w:webHidden/>
              </w:rPr>
              <w:fldChar w:fldCharType="begin"/>
            </w:r>
            <w:r>
              <w:rPr>
                <w:noProof/>
                <w:webHidden/>
              </w:rPr>
              <w:instrText xml:space="preserve"> PAGEREF _Toc346197483 \h </w:instrText>
            </w:r>
            <w:r>
              <w:rPr>
                <w:noProof/>
                <w:webHidden/>
              </w:rPr>
            </w:r>
            <w:r>
              <w:rPr>
                <w:noProof/>
                <w:webHidden/>
              </w:rPr>
              <w:fldChar w:fldCharType="separate"/>
            </w:r>
            <w:r>
              <w:rPr>
                <w:noProof/>
                <w:webHidden/>
              </w:rPr>
              <w:t>12</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84" w:history="1">
            <w:r w:rsidRPr="00665323">
              <w:rPr>
                <w:rStyle w:val="Hyperlink"/>
                <w:b/>
                <w:noProof/>
              </w:rPr>
              <w:t>7.2.3</w:t>
            </w:r>
            <w:r>
              <w:rPr>
                <w:noProof/>
                <w:sz w:val="22"/>
                <w:szCs w:val="22"/>
                <w:lang w:val="en-GB" w:eastAsia="en-GB"/>
              </w:rPr>
              <w:tab/>
            </w:r>
            <w:r w:rsidRPr="00665323">
              <w:rPr>
                <w:rStyle w:val="Hyperlink"/>
                <w:rFonts w:ascii="Arial" w:hAnsi="Arial"/>
                <w:b/>
                <w:noProof/>
              </w:rPr>
              <w:t>Examples of the two Evaluation Test Vehicles</w:t>
            </w:r>
            <w:r>
              <w:rPr>
                <w:noProof/>
                <w:webHidden/>
              </w:rPr>
              <w:tab/>
            </w:r>
            <w:r>
              <w:rPr>
                <w:noProof/>
                <w:webHidden/>
              </w:rPr>
              <w:fldChar w:fldCharType="begin"/>
            </w:r>
            <w:r>
              <w:rPr>
                <w:noProof/>
                <w:webHidden/>
              </w:rPr>
              <w:instrText xml:space="preserve"> PAGEREF _Toc346197484 \h </w:instrText>
            </w:r>
            <w:r>
              <w:rPr>
                <w:noProof/>
                <w:webHidden/>
              </w:rPr>
            </w:r>
            <w:r>
              <w:rPr>
                <w:noProof/>
                <w:webHidden/>
              </w:rPr>
              <w:fldChar w:fldCharType="separate"/>
            </w:r>
            <w:r>
              <w:rPr>
                <w:noProof/>
                <w:webHidden/>
              </w:rPr>
              <w:t>14</w:t>
            </w:r>
            <w:r>
              <w:rPr>
                <w:noProof/>
                <w:webHidden/>
              </w:rPr>
              <w:fldChar w:fldCharType="end"/>
            </w:r>
          </w:hyperlink>
        </w:p>
        <w:p w:rsidR="00C1663F" w:rsidRDefault="00C1663F">
          <w:pPr>
            <w:pStyle w:val="TOC2"/>
            <w:tabs>
              <w:tab w:val="right" w:leader="dot" w:pos="10147"/>
            </w:tabs>
            <w:rPr>
              <w:noProof/>
              <w:sz w:val="22"/>
              <w:szCs w:val="22"/>
              <w:lang w:val="en-GB" w:eastAsia="en-GB"/>
            </w:rPr>
          </w:pPr>
          <w:hyperlink w:anchor="_Toc346197485" w:history="1">
            <w:r>
              <w:rPr>
                <w:noProof/>
                <w:webHidden/>
              </w:rPr>
              <w:tab/>
            </w:r>
            <w:r>
              <w:rPr>
                <w:noProof/>
                <w:webHidden/>
              </w:rPr>
              <w:fldChar w:fldCharType="begin"/>
            </w:r>
            <w:r>
              <w:rPr>
                <w:noProof/>
                <w:webHidden/>
              </w:rPr>
              <w:instrText xml:space="preserve"> PAGEREF _Toc346197485 \h </w:instrText>
            </w:r>
            <w:r>
              <w:rPr>
                <w:noProof/>
                <w:webHidden/>
              </w:rPr>
            </w:r>
            <w:r>
              <w:rPr>
                <w:noProof/>
                <w:webHidden/>
              </w:rPr>
              <w:fldChar w:fldCharType="separate"/>
            </w:r>
            <w:r>
              <w:rPr>
                <w:noProof/>
                <w:webHidden/>
              </w:rPr>
              <w:t>18</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86" w:history="1">
            <w:r w:rsidRPr="00665323">
              <w:rPr>
                <w:rStyle w:val="Hyperlink"/>
                <w:b/>
                <w:noProof/>
              </w:rPr>
              <w:t>7.3</w:t>
            </w:r>
            <w:r>
              <w:rPr>
                <w:noProof/>
                <w:sz w:val="22"/>
                <w:szCs w:val="22"/>
                <w:lang w:val="en-GB" w:eastAsia="en-GB"/>
              </w:rPr>
              <w:tab/>
            </w:r>
            <w:r w:rsidRPr="00665323">
              <w:rPr>
                <w:rStyle w:val="Hyperlink"/>
                <w:b/>
                <w:noProof/>
              </w:rPr>
              <w:t>Manufacturer’s audit</w:t>
            </w:r>
            <w:r>
              <w:rPr>
                <w:noProof/>
                <w:webHidden/>
              </w:rPr>
              <w:tab/>
            </w:r>
            <w:r>
              <w:rPr>
                <w:noProof/>
                <w:webHidden/>
              </w:rPr>
              <w:fldChar w:fldCharType="begin"/>
            </w:r>
            <w:r>
              <w:rPr>
                <w:noProof/>
                <w:webHidden/>
              </w:rPr>
              <w:instrText xml:space="preserve"> PAGEREF _Toc346197486 \h </w:instrText>
            </w:r>
            <w:r>
              <w:rPr>
                <w:noProof/>
                <w:webHidden/>
              </w:rPr>
            </w:r>
            <w:r>
              <w:rPr>
                <w:noProof/>
                <w:webHidden/>
              </w:rPr>
              <w:fldChar w:fldCharType="separate"/>
            </w:r>
            <w:r>
              <w:rPr>
                <w:noProof/>
                <w:webHidden/>
              </w:rPr>
              <w:t>18</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87" w:history="1">
            <w:r w:rsidRPr="00665323">
              <w:rPr>
                <w:rStyle w:val="Hyperlink"/>
                <w:b/>
                <w:noProof/>
              </w:rPr>
              <w:t>7.4</w:t>
            </w:r>
            <w:r>
              <w:rPr>
                <w:noProof/>
                <w:sz w:val="22"/>
                <w:szCs w:val="22"/>
                <w:lang w:val="en-GB" w:eastAsia="en-GB"/>
              </w:rPr>
              <w:tab/>
            </w:r>
            <w:r w:rsidRPr="00665323">
              <w:rPr>
                <w:rStyle w:val="Hyperlink"/>
                <w:b/>
                <w:noProof/>
              </w:rPr>
              <w:t>Evaluation testing</w:t>
            </w:r>
            <w:r>
              <w:rPr>
                <w:noProof/>
                <w:webHidden/>
              </w:rPr>
              <w:tab/>
            </w:r>
            <w:r>
              <w:rPr>
                <w:noProof/>
                <w:webHidden/>
              </w:rPr>
              <w:fldChar w:fldCharType="begin"/>
            </w:r>
            <w:r>
              <w:rPr>
                <w:noProof/>
                <w:webHidden/>
              </w:rPr>
              <w:instrText xml:space="preserve"> PAGEREF _Toc346197487 \h </w:instrText>
            </w:r>
            <w:r>
              <w:rPr>
                <w:noProof/>
                <w:webHidden/>
              </w:rPr>
            </w:r>
            <w:r>
              <w:rPr>
                <w:noProof/>
                <w:webHidden/>
              </w:rPr>
              <w:fldChar w:fldCharType="separate"/>
            </w:r>
            <w:r>
              <w:rPr>
                <w:noProof/>
                <w:webHidden/>
              </w:rPr>
              <w:t>18</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88" w:history="1">
            <w:r w:rsidRPr="00665323">
              <w:rPr>
                <w:rStyle w:val="Hyperlink"/>
                <w:b/>
                <w:noProof/>
              </w:rPr>
              <w:t>7.4.1</w:t>
            </w:r>
            <w:r>
              <w:rPr>
                <w:noProof/>
                <w:sz w:val="22"/>
                <w:szCs w:val="22"/>
                <w:lang w:val="en-GB" w:eastAsia="en-GB"/>
              </w:rPr>
              <w:tab/>
            </w:r>
            <w:r w:rsidRPr="00665323">
              <w:rPr>
                <w:rStyle w:val="Hyperlink"/>
                <w:b/>
                <w:noProof/>
              </w:rPr>
              <w:t>General</w:t>
            </w:r>
            <w:r>
              <w:rPr>
                <w:noProof/>
                <w:webHidden/>
              </w:rPr>
              <w:tab/>
            </w:r>
            <w:r>
              <w:rPr>
                <w:noProof/>
                <w:webHidden/>
              </w:rPr>
              <w:fldChar w:fldCharType="begin"/>
            </w:r>
            <w:r>
              <w:rPr>
                <w:noProof/>
                <w:webHidden/>
              </w:rPr>
              <w:instrText xml:space="preserve"> PAGEREF _Toc346197488 \h </w:instrText>
            </w:r>
            <w:r>
              <w:rPr>
                <w:noProof/>
                <w:webHidden/>
              </w:rPr>
            </w:r>
            <w:r>
              <w:rPr>
                <w:noProof/>
                <w:webHidden/>
              </w:rPr>
              <w:fldChar w:fldCharType="separate"/>
            </w:r>
            <w:r>
              <w:rPr>
                <w:noProof/>
                <w:webHidden/>
              </w:rPr>
              <w:t>18</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89" w:history="1">
            <w:r w:rsidRPr="00665323">
              <w:rPr>
                <w:rStyle w:val="Hyperlink"/>
                <w:b/>
                <w:noProof/>
              </w:rPr>
              <w:t>7.4.2</w:t>
            </w:r>
            <w:r>
              <w:rPr>
                <w:noProof/>
                <w:sz w:val="22"/>
                <w:szCs w:val="22"/>
                <w:lang w:val="en-GB" w:eastAsia="en-GB"/>
              </w:rPr>
              <w:tab/>
            </w:r>
            <w:r w:rsidRPr="00665323">
              <w:rPr>
                <w:rStyle w:val="Hyperlink"/>
                <w:b/>
                <w:noProof/>
              </w:rPr>
              <w:t>Control samples</w:t>
            </w:r>
            <w:r>
              <w:rPr>
                <w:noProof/>
                <w:webHidden/>
              </w:rPr>
              <w:tab/>
            </w:r>
            <w:r>
              <w:rPr>
                <w:noProof/>
                <w:webHidden/>
              </w:rPr>
              <w:fldChar w:fldCharType="begin"/>
            </w:r>
            <w:r>
              <w:rPr>
                <w:noProof/>
                <w:webHidden/>
              </w:rPr>
              <w:instrText xml:space="preserve"> PAGEREF _Toc346197489 \h </w:instrText>
            </w:r>
            <w:r>
              <w:rPr>
                <w:noProof/>
                <w:webHidden/>
              </w:rPr>
            </w:r>
            <w:r>
              <w:rPr>
                <w:noProof/>
                <w:webHidden/>
              </w:rPr>
              <w:fldChar w:fldCharType="separate"/>
            </w:r>
            <w:r>
              <w:rPr>
                <w:noProof/>
                <w:webHidden/>
              </w:rPr>
              <w:t>19</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90" w:history="1">
            <w:r w:rsidRPr="00665323">
              <w:rPr>
                <w:rStyle w:val="Hyperlink"/>
                <w:b/>
                <w:noProof/>
              </w:rPr>
              <w:t>7.4.3</w:t>
            </w:r>
            <w:r>
              <w:rPr>
                <w:noProof/>
                <w:sz w:val="22"/>
                <w:szCs w:val="22"/>
                <w:lang w:val="en-GB" w:eastAsia="en-GB"/>
              </w:rPr>
              <w:tab/>
            </w:r>
            <w:r w:rsidRPr="00665323">
              <w:rPr>
                <w:rStyle w:val="Hyperlink"/>
                <w:b/>
                <w:noProof/>
              </w:rPr>
              <w:t>Test plans</w:t>
            </w:r>
            <w:r>
              <w:rPr>
                <w:noProof/>
                <w:webHidden/>
              </w:rPr>
              <w:tab/>
            </w:r>
            <w:r>
              <w:rPr>
                <w:noProof/>
                <w:webHidden/>
              </w:rPr>
              <w:fldChar w:fldCharType="begin"/>
            </w:r>
            <w:r>
              <w:rPr>
                <w:noProof/>
                <w:webHidden/>
              </w:rPr>
              <w:instrText xml:space="preserve"> PAGEREF _Toc346197490 \h </w:instrText>
            </w:r>
            <w:r>
              <w:rPr>
                <w:noProof/>
                <w:webHidden/>
              </w:rPr>
            </w:r>
            <w:r>
              <w:rPr>
                <w:noProof/>
                <w:webHidden/>
              </w:rPr>
              <w:fldChar w:fldCharType="separate"/>
            </w:r>
            <w:r>
              <w:rPr>
                <w:noProof/>
                <w:webHidden/>
              </w:rPr>
              <w:t>19</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91" w:history="1">
            <w:r w:rsidRPr="00665323">
              <w:rPr>
                <w:rStyle w:val="Hyperlink"/>
                <w:b/>
                <w:noProof/>
              </w:rPr>
              <w:t>7.4.4</w:t>
            </w:r>
            <w:r>
              <w:rPr>
                <w:noProof/>
                <w:sz w:val="22"/>
                <w:szCs w:val="22"/>
                <w:lang w:val="en-GB" w:eastAsia="en-GB"/>
              </w:rPr>
              <w:tab/>
            </w:r>
            <w:r w:rsidRPr="00665323">
              <w:rPr>
                <w:rStyle w:val="Hyperlink"/>
                <w:b/>
                <w:noProof/>
              </w:rPr>
              <w:t>Test methods and conditions</w:t>
            </w:r>
            <w:r>
              <w:rPr>
                <w:noProof/>
                <w:webHidden/>
              </w:rPr>
              <w:tab/>
            </w:r>
            <w:r>
              <w:rPr>
                <w:noProof/>
                <w:webHidden/>
              </w:rPr>
              <w:fldChar w:fldCharType="begin"/>
            </w:r>
            <w:r>
              <w:rPr>
                <w:noProof/>
                <w:webHidden/>
              </w:rPr>
              <w:instrText xml:space="preserve"> PAGEREF _Toc346197491 \h </w:instrText>
            </w:r>
            <w:r>
              <w:rPr>
                <w:noProof/>
                <w:webHidden/>
              </w:rPr>
            </w:r>
            <w:r>
              <w:rPr>
                <w:noProof/>
                <w:webHidden/>
              </w:rPr>
              <w:fldChar w:fldCharType="separate"/>
            </w:r>
            <w:r>
              <w:rPr>
                <w:noProof/>
                <w:webHidden/>
              </w:rPr>
              <w:t>22</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92" w:history="1">
            <w:r w:rsidRPr="00665323">
              <w:rPr>
                <w:rStyle w:val="Hyperlink"/>
                <w:b/>
                <w:noProof/>
              </w:rPr>
              <w:t>7.4.5</w:t>
            </w:r>
            <w:r>
              <w:rPr>
                <w:noProof/>
                <w:sz w:val="22"/>
                <w:szCs w:val="22"/>
                <w:lang w:val="en-GB" w:eastAsia="en-GB"/>
              </w:rPr>
              <w:tab/>
            </w:r>
            <w:r w:rsidRPr="00665323">
              <w:rPr>
                <w:rStyle w:val="Hyperlink"/>
                <w:b/>
                <w:noProof/>
              </w:rPr>
              <w:t>Evaluation test report</w:t>
            </w:r>
            <w:r>
              <w:rPr>
                <w:noProof/>
                <w:webHidden/>
              </w:rPr>
              <w:tab/>
            </w:r>
            <w:r>
              <w:rPr>
                <w:noProof/>
                <w:webHidden/>
              </w:rPr>
              <w:fldChar w:fldCharType="begin"/>
            </w:r>
            <w:r>
              <w:rPr>
                <w:noProof/>
                <w:webHidden/>
              </w:rPr>
              <w:instrText xml:space="preserve"> PAGEREF _Toc346197492 \h </w:instrText>
            </w:r>
            <w:r>
              <w:rPr>
                <w:noProof/>
                <w:webHidden/>
              </w:rPr>
            </w:r>
            <w:r>
              <w:rPr>
                <w:noProof/>
                <w:webHidden/>
              </w:rPr>
              <w:fldChar w:fldCharType="separate"/>
            </w:r>
            <w:r>
              <w:rPr>
                <w:noProof/>
                <w:webHidden/>
              </w:rPr>
              <w:t>25</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493" w:history="1">
            <w:r w:rsidRPr="00665323">
              <w:rPr>
                <w:rStyle w:val="Hyperlink"/>
                <w:noProof/>
              </w:rPr>
              <w:t>8</w:t>
            </w:r>
            <w:r>
              <w:rPr>
                <w:noProof/>
                <w:sz w:val="22"/>
                <w:szCs w:val="22"/>
                <w:lang w:val="en-GB" w:eastAsia="en-GB"/>
              </w:rPr>
              <w:tab/>
            </w:r>
            <w:r w:rsidRPr="00665323">
              <w:rPr>
                <w:rStyle w:val="Hyperlink"/>
                <w:noProof/>
              </w:rPr>
              <w:t>process capability approval (pca) phase</w:t>
            </w:r>
            <w:r>
              <w:rPr>
                <w:noProof/>
                <w:webHidden/>
              </w:rPr>
              <w:tab/>
            </w:r>
            <w:r>
              <w:rPr>
                <w:noProof/>
                <w:webHidden/>
              </w:rPr>
              <w:fldChar w:fldCharType="begin"/>
            </w:r>
            <w:r>
              <w:rPr>
                <w:noProof/>
                <w:webHidden/>
              </w:rPr>
              <w:instrText xml:space="preserve"> PAGEREF _Toc346197493 \h </w:instrText>
            </w:r>
            <w:r>
              <w:rPr>
                <w:noProof/>
                <w:webHidden/>
              </w:rPr>
            </w:r>
            <w:r>
              <w:rPr>
                <w:noProof/>
                <w:webHidden/>
              </w:rPr>
              <w:fldChar w:fldCharType="separate"/>
            </w:r>
            <w:r>
              <w:rPr>
                <w:noProof/>
                <w:webHidden/>
              </w:rPr>
              <w:t>25</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94" w:history="1">
            <w:r w:rsidRPr="00665323">
              <w:rPr>
                <w:rStyle w:val="Hyperlink"/>
                <w:b/>
                <w:noProof/>
              </w:rPr>
              <w:t>8.1</w:t>
            </w:r>
            <w:r>
              <w:rPr>
                <w:noProof/>
                <w:sz w:val="22"/>
                <w:szCs w:val="22"/>
                <w:lang w:val="en-GB" w:eastAsia="en-GB"/>
              </w:rPr>
              <w:tab/>
            </w:r>
            <w:r w:rsidRPr="00665323">
              <w:rPr>
                <w:rStyle w:val="Hyperlink"/>
                <w:b/>
                <w:noProof/>
              </w:rPr>
              <w:t>general</w:t>
            </w:r>
            <w:r>
              <w:rPr>
                <w:noProof/>
                <w:webHidden/>
              </w:rPr>
              <w:tab/>
            </w:r>
            <w:r>
              <w:rPr>
                <w:noProof/>
                <w:webHidden/>
              </w:rPr>
              <w:fldChar w:fldCharType="begin"/>
            </w:r>
            <w:r>
              <w:rPr>
                <w:noProof/>
                <w:webHidden/>
              </w:rPr>
              <w:instrText xml:space="preserve"> PAGEREF _Toc346197494 \h </w:instrText>
            </w:r>
            <w:r>
              <w:rPr>
                <w:noProof/>
                <w:webHidden/>
              </w:rPr>
            </w:r>
            <w:r>
              <w:rPr>
                <w:noProof/>
                <w:webHidden/>
              </w:rPr>
              <w:fldChar w:fldCharType="separate"/>
            </w:r>
            <w:r>
              <w:rPr>
                <w:noProof/>
                <w:webHidden/>
              </w:rPr>
              <w:t>25</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495" w:history="1">
            <w:r w:rsidRPr="00665323">
              <w:rPr>
                <w:rStyle w:val="Hyperlink"/>
                <w:b/>
                <w:noProof/>
              </w:rPr>
              <w:t>8.2</w:t>
            </w:r>
            <w:r>
              <w:rPr>
                <w:noProof/>
                <w:sz w:val="22"/>
                <w:szCs w:val="22"/>
                <w:lang w:val="en-GB" w:eastAsia="en-GB"/>
              </w:rPr>
              <w:tab/>
            </w:r>
            <w:r w:rsidRPr="00665323">
              <w:rPr>
                <w:rStyle w:val="Hyperlink"/>
                <w:b/>
                <w:noProof/>
              </w:rPr>
              <w:t>process capability approval testing</w:t>
            </w:r>
            <w:r>
              <w:rPr>
                <w:noProof/>
                <w:webHidden/>
              </w:rPr>
              <w:tab/>
            </w:r>
            <w:r>
              <w:rPr>
                <w:noProof/>
                <w:webHidden/>
              </w:rPr>
              <w:fldChar w:fldCharType="begin"/>
            </w:r>
            <w:r>
              <w:rPr>
                <w:noProof/>
                <w:webHidden/>
              </w:rPr>
              <w:instrText xml:space="preserve"> PAGEREF _Toc346197495 \h </w:instrText>
            </w:r>
            <w:r>
              <w:rPr>
                <w:noProof/>
                <w:webHidden/>
              </w:rPr>
            </w:r>
            <w:r>
              <w:rPr>
                <w:noProof/>
                <w:webHidden/>
              </w:rPr>
              <w:fldChar w:fldCharType="separate"/>
            </w:r>
            <w:r>
              <w:rPr>
                <w:noProof/>
                <w:webHidden/>
              </w:rPr>
              <w:t>26</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96" w:history="1">
            <w:r w:rsidRPr="00665323">
              <w:rPr>
                <w:rStyle w:val="Hyperlink"/>
                <w:b/>
                <w:noProof/>
              </w:rPr>
              <w:t>8.2.1</w:t>
            </w:r>
            <w:r>
              <w:rPr>
                <w:noProof/>
                <w:sz w:val="22"/>
                <w:szCs w:val="22"/>
                <w:lang w:val="en-GB" w:eastAsia="en-GB"/>
              </w:rPr>
              <w:tab/>
            </w:r>
            <w:r w:rsidRPr="00665323">
              <w:rPr>
                <w:rStyle w:val="Hyperlink"/>
                <w:b/>
                <w:noProof/>
              </w:rPr>
              <w:t>Definition and requirements for test vehicles for PCA testing</w:t>
            </w:r>
            <w:r>
              <w:rPr>
                <w:noProof/>
                <w:webHidden/>
              </w:rPr>
              <w:tab/>
            </w:r>
            <w:r>
              <w:rPr>
                <w:noProof/>
                <w:webHidden/>
              </w:rPr>
              <w:fldChar w:fldCharType="begin"/>
            </w:r>
            <w:r>
              <w:rPr>
                <w:noProof/>
                <w:webHidden/>
              </w:rPr>
              <w:instrText xml:space="preserve"> PAGEREF _Toc346197496 \h </w:instrText>
            </w:r>
            <w:r>
              <w:rPr>
                <w:noProof/>
                <w:webHidden/>
              </w:rPr>
            </w:r>
            <w:r>
              <w:rPr>
                <w:noProof/>
                <w:webHidden/>
              </w:rPr>
              <w:fldChar w:fldCharType="separate"/>
            </w:r>
            <w:r>
              <w:rPr>
                <w:noProof/>
                <w:webHidden/>
              </w:rPr>
              <w:t>26</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97" w:history="1">
            <w:r w:rsidRPr="00665323">
              <w:rPr>
                <w:rStyle w:val="Hyperlink"/>
                <w:b/>
                <w:noProof/>
              </w:rPr>
              <w:t>8.2.2</w:t>
            </w:r>
            <w:r>
              <w:rPr>
                <w:noProof/>
                <w:sz w:val="22"/>
                <w:szCs w:val="22"/>
                <w:lang w:val="en-GB" w:eastAsia="en-GB"/>
              </w:rPr>
              <w:tab/>
            </w:r>
            <w:r w:rsidRPr="00665323">
              <w:rPr>
                <w:rStyle w:val="Hyperlink"/>
                <w:b/>
                <w:noProof/>
              </w:rPr>
              <w:t>Hermetic Hybrids PCA test plans</w:t>
            </w:r>
            <w:r>
              <w:rPr>
                <w:noProof/>
                <w:webHidden/>
              </w:rPr>
              <w:tab/>
            </w:r>
            <w:r>
              <w:rPr>
                <w:noProof/>
                <w:webHidden/>
              </w:rPr>
              <w:fldChar w:fldCharType="begin"/>
            </w:r>
            <w:r>
              <w:rPr>
                <w:noProof/>
                <w:webHidden/>
              </w:rPr>
              <w:instrText xml:space="preserve"> PAGEREF _Toc346197497 \h </w:instrText>
            </w:r>
            <w:r>
              <w:rPr>
                <w:noProof/>
                <w:webHidden/>
              </w:rPr>
            </w:r>
            <w:r>
              <w:rPr>
                <w:noProof/>
                <w:webHidden/>
              </w:rPr>
              <w:fldChar w:fldCharType="separate"/>
            </w:r>
            <w:r>
              <w:rPr>
                <w:noProof/>
                <w:webHidden/>
              </w:rPr>
              <w:t>26</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98" w:history="1">
            <w:r w:rsidRPr="00665323">
              <w:rPr>
                <w:rStyle w:val="Hyperlink"/>
                <w:b/>
                <w:noProof/>
              </w:rPr>
              <w:t>8.2.3</w:t>
            </w:r>
            <w:r>
              <w:rPr>
                <w:noProof/>
                <w:sz w:val="22"/>
                <w:szCs w:val="22"/>
                <w:lang w:val="en-GB" w:eastAsia="en-GB"/>
              </w:rPr>
              <w:tab/>
            </w:r>
            <w:r w:rsidRPr="00665323">
              <w:rPr>
                <w:rStyle w:val="Hyperlink"/>
                <w:b/>
                <w:noProof/>
              </w:rPr>
              <w:t>Hermetic Hybrids PCA test methods and conditions</w:t>
            </w:r>
            <w:r>
              <w:rPr>
                <w:noProof/>
                <w:webHidden/>
              </w:rPr>
              <w:tab/>
            </w:r>
            <w:r>
              <w:rPr>
                <w:noProof/>
                <w:webHidden/>
              </w:rPr>
              <w:fldChar w:fldCharType="begin"/>
            </w:r>
            <w:r>
              <w:rPr>
                <w:noProof/>
                <w:webHidden/>
              </w:rPr>
              <w:instrText xml:space="preserve"> PAGEREF _Toc346197498 \h </w:instrText>
            </w:r>
            <w:r>
              <w:rPr>
                <w:noProof/>
                <w:webHidden/>
              </w:rPr>
            </w:r>
            <w:r>
              <w:rPr>
                <w:noProof/>
                <w:webHidden/>
              </w:rPr>
              <w:fldChar w:fldCharType="separate"/>
            </w:r>
            <w:r>
              <w:rPr>
                <w:noProof/>
                <w:webHidden/>
              </w:rPr>
              <w:t>28</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499" w:history="1">
            <w:r w:rsidRPr="00665323">
              <w:rPr>
                <w:rStyle w:val="Hyperlink"/>
                <w:b/>
                <w:noProof/>
              </w:rPr>
              <w:t>8.2.4</w:t>
            </w:r>
            <w:r>
              <w:rPr>
                <w:noProof/>
                <w:sz w:val="22"/>
                <w:szCs w:val="22"/>
                <w:lang w:val="en-GB" w:eastAsia="en-GB"/>
              </w:rPr>
              <w:tab/>
            </w:r>
            <w:r w:rsidRPr="00665323">
              <w:rPr>
                <w:rStyle w:val="Hyperlink"/>
                <w:b/>
                <w:noProof/>
              </w:rPr>
              <w:t>PCA test report</w:t>
            </w:r>
            <w:r>
              <w:rPr>
                <w:noProof/>
                <w:webHidden/>
              </w:rPr>
              <w:tab/>
            </w:r>
            <w:r>
              <w:rPr>
                <w:noProof/>
                <w:webHidden/>
              </w:rPr>
              <w:fldChar w:fldCharType="begin"/>
            </w:r>
            <w:r>
              <w:rPr>
                <w:noProof/>
                <w:webHidden/>
              </w:rPr>
              <w:instrText xml:space="preserve"> PAGEREF _Toc346197499 \h </w:instrText>
            </w:r>
            <w:r>
              <w:rPr>
                <w:noProof/>
                <w:webHidden/>
              </w:rPr>
            </w:r>
            <w:r>
              <w:rPr>
                <w:noProof/>
                <w:webHidden/>
              </w:rPr>
              <w:fldChar w:fldCharType="separate"/>
            </w:r>
            <w:r>
              <w:rPr>
                <w:noProof/>
                <w:webHidden/>
              </w:rPr>
              <w:t>31</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500" w:history="1">
            <w:r w:rsidRPr="00665323">
              <w:rPr>
                <w:rStyle w:val="Hyperlink"/>
                <w:b/>
                <w:noProof/>
              </w:rPr>
              <w:t>8.3</w:t>
            </w:r>
            <w:r>
              <w:rPr>
                <w:noProof/>
                <w:sz w:val="22"/>
                <w:szCs w:val="22"/>
                <w:lang w:val="en-GB" w:eastAsia="en-GB"/>
              </w:rPr>
              <w:tab/>
            </w:r>
            <w:r w:rsidRPr="00665323">
              <w:rPr>
                <w:rStyle w:val="Hyperlink"/>
                <w:b/>
                <w:noProof/>
              </w:rPr>
              <w:t>procedures specific to the pca of hybrid manufaCturing lines</w:t>
            </w:r>
            <w:r>
              <w:rPr>
                <w:noProof/>
                <w:webHidden/>
              </w:rPr>
              <w:tab/>
            </w:r>
            <w:r>
              <w:rPr>
                <w:noProof/>
                <w:webHidden/>
              </w:rPr>
              <w:fldChar w:fldCharType="begin"/>
            </w:r>
            <w:r>
              <w:rPr>
                <w:noProof/>
                <w:webHidden/>
              </w:rPr>
              <w:instrText xml:space="preserve"> PAGEREF _Toc346197500 \h </w:instrText>
            </w:r>
            <w:r>
              <w:rPr>
                <w:noProof/>
                <w:webHidden/>
              </w:rPr>
            </w:r>
            <w:r>
              <w:rPr>
                <w:noProof/>
                <w:webHidden/>
              </w:rPr>
              <w:fldChar w:fldCharType="separate"/>
            </w:r>
            <w:r>
              <w:rPr>
                <w:noProof/>
                <w:webHidden/>
              </w:rPr>
              <w:t>32</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501" w:history="1">
            <w:r w:rsidRPr="00665323">
              <w:rPr>
                <w:rStyle w:val="Hyperlink"/>
                <w:b/>
                <w:noProof/>
              </w:rPr>
              <w:t>8.3.1</w:t>
            </w:r>
            <w:r>
              <w:rPr>
                <w:noProof/>
                <w:sz w:val="22"/>
                <w:szCs w:val="22"/>
                <w:lang w:val="en-GB" w:eastAsia="en-GB"/>
              </w:rPr>
              <w:tab/>
            </w:r>
            <w:r w:rsidRPr="00665323">
              <w:rPr>
                <w:rStyle w:val="Hyperlink"/>
                <w:b/>
                <w:noProof/>
              </w:rPr>
              <w:t>Manufacturing Line under TRB management</w:t>
            </w:r>
            <w:r>
              <w:rPr>
                <w:noProof/>
                <w:webHidden/>
              </w:rPr>
              <w:tab/>
            </w:r>
            <w:r>
              <w:rPr>
                <w:noProof/>
                <w:webHidden/>
              </w:rPr>
              <w:fldChar w:fldCharType="begin"/>
            </w:r>
            <w:r>
              <w:rPr>
                <w:noProof/>
                <w:webHidden/>
              </w:rPr>
              <w:instrText xml:space="preserve"> PAGEREF _Toc346197501 \h </w:instrText>
            </w:r>
            <w:r>
              <w:rPr>
                <w:noProof/>
                <w:webHidden/>
              </w:rPr>
            </w:r>
            <w:r>
              <w:rPr>
                <w:noProof/>
                <w:webHidden/>
              </w:rPr>
              <w:fldChar w:fldCharType="separate"/>
            </w:r>
            <w:r>
              <w:rPr>
                <w:noProof/>
                <w:webHidden/>
              </w:rPr>
              <w:t>32</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502" w:history="1">
            <w:r w:rsidRPr="00665323">
              <w:rPr>
                <w:rStyle w:val="Hyperlink"/>
                <w:b/>
                <w:noProof/>
              </w:rPr>
              <w:t>8.3.2</w:t>
            </w:r>
            <w:r>
              <w:rPr>
                <w:noProof/>
                <w:sz w:val="22"/>
                <w:szCs w:val="22"/>
                <w:lang w:val="en-GB" w:eastAsia="en-GB"/>
              </w:rPr>
              <w:tab/>
            </w:r>
            <w:r w:rsidRPr="00665323">
              <w:rPr>
                <w:rStyle w:val="Hyperlink"/>
                <w:b/>
                <w:noProof/>
              </w:rPr>
              <w:t>Extension or change of the Process Capability Approval Domain</w:t>
            </w:r>
            <w:r>
              <w:rPr>
                <w:noProof/>
                <w:webHidden/>
              </w:rPr>
              <w:tab/>
            </w:r>
            <w:r>
              <w:rPr>
                <w:noProof/>
                <w:webHidden/>
              </w:rPr>
              <w:fldChar w:fldCharType="begin"/>
            </w:r>
            <w:r>
              <w:rPr>
                <w:noProof/>
                <w:webHidden/>
              </w:rPr>
              <w:instrText xml:space="preserve"> PAGEREF _Toc346197502 \h </w:instrText>
            </w:r>
            <w:r>
              <w:rPr>
                <w:noProof/>
                <w:webHidden/>
              </w:rPr>
            </w:r>
            <w:r>
              <w:rPr>
                <w:noProof/>
                <w:webHidden/>
              </w:rPr>
              <w:fldChar w:fldCharType="separate"/>
            </w:r>
            <w:r>
              <w:rPr>
                <w:noProof/>
                <w:webHidden/>
              </w:rPr>
              <w:t>32</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503" w:history="1">
            <w:r w:rsidRPr="00665323">
              <w:rPr>
                <w:rStyle w:val="Hyperlink"/>
                <w:rFonts w:cstheme="minorHAnsi"/>
                <w:b/>
                <w:noProof/>
              </w:rPr>
              <w:t>8.3.3</w:t>
            </w:r>
            <w:r>
              <w:rPr>
                <w:noProof/>
                <w:sz w:val="22"/>
                <w:szCs w:val="22"/>
                <w:lang w:val="en-GB" w:eastAsia="en-GB"/>
              </w:rPr>
              <w:tab/>
            </w:r>
            <w:r w:rsidRPr="00665323">
              <w:rPr>
                <w:rStyle w:val="Hyperlink"/>
                <w:rFonts w:cstheme="minorHAnsi"/>
                <w:b/>
                <w:noProof/>
              </w:rPr>
              <w:t>Maintenance, suspension, withdrawal of the Process Capability Approval</w:t>
            </w:r>
            <w:r>
              <w:rPr>
                <w:noProof/>
                <w:webHidden/>
              </w:rPr>
              <w:tab/>
            </w:r>
            <w:r>
              <w:rPr>
                <w:noProof/>
                <w:webHidden/>
              </w:rPr>
              <w:fldChar w:fldCharType="begin"/>
            </w:r>
            <w:r>
              <w:rPr>
                <w:noProof/>
                <w:webHidden/>
              </w:rPr>
              <w:instrText xml:space="preserve"> PAGEREF _Toc346197503 \h </w:instrText>
            </w:r>
            <w:r>
              <w:rPr>
                <w:noProof/>
                <w:webHidden/>
              </w:rPr>
            </w:r>
            <w:r>
              <w:rPr>
                <w:noProof/>
                <w:webHidden/>
              </w:rPr>
              <w:fldChar w:fldCharType="separate"/>
            </w:r>
            <w:r>
              <w:rPr>
                <w:noProof/>
                <w:webHidden/>
              </w:rPr>
              <w:t>33</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504" w:history="1">
            <w:r w:rsidRPr="00665323">
              <w:rPr>
                <w:rStyle w:val="Hyperlink"/>
                <w:rFonts w:ascii="Arial" w:hAnsi="Arial" w:cs="Arial"/>
                <w:noProof/>
                <w:lang w:val="en-GB"/>
              </w:rPr>
              <w:t>9</w:t>
            </w:r>
            <w:r>
              <w:rPr>
                <w:noProof/>
                <w:sz w:val="22"/>
                <w:szCs w:val="22"/>
                <w:lang w:val="en-GB" w:eastAsia="en-GB"/>
              </w:rPr>
              <w:tab/>
            </w:r>
            <w:r w:rsidRPr="00665323">
              <w:rPr>
                <w:rStyle w:val="Hyperlink"/>
                <w:rFonts w:ascii="Arial" w:hAnsi="Arial" w:cs="Arial"/>
                <w:noProof/>
                <w:lang w:val="en-GB"/>
              </w:rPr>
              <w:t xml:space="preserve">ANNEX 1 </w:t>
            </w:r>
            <w:r w:rsidRPr="00665323">
              <w:rPr>
                <w:rStyle w:val="Hyperlink"/>
                <w:noProof/>
              </w:rPr>
              <w:t>requirements guidelines for the materials and processes description</w:t>
            </w:r>
            <w:r>
              <w:rPr>
                <w:noProof/>
                <w:webHidden/>
              </w:rPr>
              <w:tab/>
            </w:r>
            <w:r>
              <w:rPr>
                <w:noProof/>
                <w:webHidden/>
              </w:rPr>
              <w:fldChar w:fldCharType="begin"/>
            </w:r>
            <w:r>
              <w:rPr>
                <w:noProof/>
                <w:webHidden/>
              </w:rPr>
              <w:instrText xml:space="preserve"> PAGEREF _Toc346197504 \h </w:instrText>
            </w:r>
            <w:r>
              <w:rPr>
                <w:noProof/>
                <w:webHidden/>
              </w:rPr>
            </w:r>
            <w:r>
              <w:rPr>
                <w:noProof/>
                <w:webHidden/>
              </w:rPr>
              <w:fldChar w:fldCharType="separate"/>
            </w:r>
            <w:r>
              <w:rPr>
                <w:noProof/>
                <w:webHidden/>
              </w:rPr>
              <w:t>35</w:t>
            </w:r>
            <w:r>
              <w:rPr>
                <w:noProof/>
                <w:webHidden/>
              </w:rPr>
              <w:fldChar w:fldCharType="end"/>
            </w:r>
          </w:hyperlink>
        </w:p>
        <w:p w:rsidR="00C1663F" w:rsidRDefault="00C1663F">
          <w:pPr>
            <w:pStyle w:val="TOC2"/>
            <w:tabs>
              <w:tab w:val="left" w:pos="1100"/>
              <w:tab w:val="right" w:leader="dot" w:pos="10147"/>
            </w:tabs>
            <w:rPr>
              <w:noProof/>
              <w:sz w:val="22"/>
              <w:szCs w:val="22"/>
              <w:lang w:val="en-GB" w:eastAsia="en-GB"/>
            </w:rPr>
          </w:pPr>
          <w:hyperlink w:anchor="_Toc346197505" w:history="1">
            <w:r w:rsidRPr="00665323">
              <w:rPr>
                <w:rStyle w:val="Hyperlink"/>
                <w:b/>
                <w:noProof/>
              </w:rPr>
              <w:t>9.1</w:t>
            </w:r>
            <w:r>
              <w:rPr>
                <w:noProof/>
                <w:sz w:val="22"/>
                <w:szCs w:val="22"/>
                <w:lang w:val="en-GB" w:eastAsia="en-GB"/>
              </w:rPr>
              <w:tab/>
            </w:r>
            <w:r w:rsidRPr="00665323">
              <w:rPr>
                <w:rStyle w:val="Hyperlink"/>
                <w:b/>
                <w:noProof/>
              </w:rPr>
              <w:t>Definition of proposed sub-techniques in the PCA domain</w:t>
            </w:r>
            <w:r>
              <w:rPr>
                <w:noProof/>
                <w:webHidden/>
              </w:rPr>
              <w:tab/>
            </w:r>
            <w:r>
              <w:rPr>
                <w:noProof/>
                <w:webHidden/>
              </w:rPr>
              <w:fldChar w:fldCharType="begin"/>
            </w:r>
            <w:r>
              <w:rPr>
                <w:noProof/>
                <w:webHidden/>
              </w:rPr>
              <w:instrText xml:space="preserve"> PAGEREF _Toc346197505 \h </w:instrText>
            </w:r>
            <w:r>
              <w:rPr>
                <w:noProof/>
                <w:webHidden/>
              </w:rPr>
            </w:r>
            <w:r>
              <w:rPr>
                <w:noProof/>
                <w:webHidden/>
              </w:rPr>
              <w:fldChar w:fldCharType="separate"/>
            </w:r>
            <w:r>
              <w:rPr>
                <w:noProof/>
                <w:webHidden/>
              </w:rPr>
              <w:t>35</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506" w:history="1">
            <w:r w:rsidRPr="00665323">
              <w:rPr>
                <w:rStyle w:val="Hyperlink"/>
                <w:rFonts w:ascii="Arial" w:hAnsi="Arial" w:cs="Arial"/>
                <w:b/>
                <w:i/>
                <w:iCs/>
                <w:noProof/>
              </w:rPr>
              <w:t>9.1.1</w:t>
            </w:r>
            <w:r>
              <w:rPr>
                <w:noProof/>
                <w:sz w:val="22"/>
                <w:szCs w:val="22"/>
                <w:lang w:val="en-GB" w:eastAsia="en-GB"/>
              </w:rPr>
              <w:tab/>
            </w:r>
            <w:r w:rsidRPr="00665323">
              <w:rPr>
                <w:rStyle w:val="Hyperlink"/>
                <w:rFonts w:ascii="Arial" w:hAnsi="Arial" w:cs="Arial"/>
                <w:b/>
                <w:i/>
                <w:iCs/>
                <w:noProof/>
              </w:rPr>
              <w:t>Definition of sub-techniques depending on the substrate technology</w:t>
            </w:r>
            <w:r>
              <w:rPr>
                <w:noProof/>
                <w:webHidden/>
              </w:rPr>
              <w:tab/>
            </w:r>
            <w:r>
              <w:rPr>
                <w:noProof/>
                <w:webHidden/>
              </w:rPr>
              <w:fldChar w:fldCharType="begin"/>
            </w:r>
            <w:r>
              <w:rPr>
                <w:noProof/>
                <w:webHidden/>
              </w:rPr>
              <w:instrText xml:space="preserve"> PAGEREF _Toc346197506 \h </w:instrText>
            </w:r>
            <w:r>
              <w:rPr>
                <w:noProof/>
                <w:webHidden/>
              </w:rPr>
            </w:r>
            <w:r>
              <w:rPr>
                <w:noProof/>
                <w:webHidden/>
              </w:rPr>
              <w:fldChar w:fldCharType="separate"/>
            </w:r>
            <w:r>
              <w:rPr>
                <w:noProof/>
                <w:webHidden/>
              </w:rPr>
              <w:t>35</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507" w:history="1">
            <w:r w:rsidRPr="00665323">
              <w:rPr>
                <w:rStyle w:val="Hyperlink"/>
                <w:rFonts w:ascii="Arial" w:hAnsi="Arial" w:cs="Arial"/>
                <w:b/>
                <w:noProof/>
              </w:rPr>
              <w:t>9.1.2</w:t>
            </w:r>
            <w:r>
              <w:rPr>
                <w:noProof/>
                <w:sz w:val="22"/>
                <w:szCs w:val="22"/>
                <w:lang w:val="en-GB" w:eastAsia="en-GB"/>
              </w:rPr>
              <w:tab/>
            </w:r>
            <w:r w:rsidRPr="00665323">
              <w:rPr>
                <w:rStyle w:val="Hyperlink"/>
                <w:rFonts w:ascii="Arial" w:hAnsi="Arial" w:cs="Arial"/>
                <w:b/>
                <w:noProof/>
              </w:rPr>
              <w:t>Assembly of added-on components, substrates and carriers</w:t>
            </w:r>
            <w:r>
              <w:rPr>
                <w:noProof/>
                <w:webHidden/>
              </w:rPr>
              <w:tab/>
            </w:r>
            <w:r>
              <w:rPr>
                <w:noProof/>
                <w:webHidden/>
              </w:rPr>
              <w:fldChar w:fldCharType="begin"/>
            </w:r>
            <w:r>
              <w:rPr>
                <w:noProof/>
                <w:webHidden/>
              </w:rPr>
              <w:instrText xml:space="preserve"> PAGEREF _Toc346197507 \h </w:instrText>
            </w:r>
            <w:r>
              <w:rPr>
                <w:noProof/>
                <w:webHidden/>
              </w:rPr>
            </w:r>
            <w:r>
              <w:rPr>
                <w:noProof/>
                <w:webHidden/>
              </w:rPr>
              <w:fldChar w:fldCharType="separate"/>
            </w:r>
            <w:r>
              <w:rPr>
                <w:noProof/>
                <w:webHidden/>
              </w:rPr>
              <w:t>38</w:t>
            </w:r>
            <w:r>
              <w:rPr>
                <w:noProof/>
                <w:webHidden/>
              </w:rPr>
              <w:fldChar w:fldCharType="end"/>
            </w:r>
          </w:hyperlink>
        </w:p>
        <w:p w:rsidR="00C1663F" w:rsidRDefault="00C1663F">
          <w:pPr>
            <w:pStyle w:val="TOC3"/>
            <w:tabs>
              <w:tab w:val="left" w:pos="1100"/>
              <w:tab w:val="right" w:leader="dot" w:pos="10147"/>
            </w:tabs>
            <w:rPr>
              <w:noProof/>
              <w:sz w:val="22"/>
              <w:szCs w:val="22"/>
              <w:lang w:val="en-GB" w:eastAsia="en-GB"/>
            </w:rPr>
          </w:pPr>
          <w:hyperlink w:anchor="_Toc346197508" w:history="1">
            <w:r w:rsidRPr="00665323">
              <w:rPr>
                <w:rStyle w:val="Hyperlink"/>
                <w:rFonts w:ascii="Arial" w:hAnsi="Arial" w:cs="Arial"/>
                <w:b/>
                <w:noProof/>
              </w:rPr>
              <w:t>9.1.3</w:t>
            </w:r>
            <w:r>
              <w:rPr>
                <w:noProof/>
                <w:sz w:val="22"/>
                <w:szCs w:val="22"/>
                <w:lang w:val="en-GB" w:eastAsia="en-GB"/>
              </w:rPr>
              <w:tab/>
            </w:r>
            <w:r w:rsidRPr="00665323">
              <w:rPr>
                <w:rStyle w:val="Hyperlink"/>
                <w:rFonts w:ascii="Arial" w:hAnsi="Arial" w:cs="Arial"/>
                <w:b/>
                <w:noProof/>
              </w:rPr>
              <w:t>Encapsulation</w:t>
            </w:r>
            <w:r>
              <w:rPr>
                <w:noProof/>
                <w:webHidden/>
              </w:rPr>
              <w:tab/>
            </w:r>
            <w:r>
              <w:rPr>
                <w:noProof/>
                <w:webHidden/>
              </w:rPr>
              <w:fldChar w:fldCharType="begin"/>
            </w:r>
            <w:r>
              <w:rPr>
                <w:noProof/>
                <w:webHidden/>
              </w:rPr>
              <w:instrText xml:space="preserve"> PAGEREF _Toc346197508 \h </w:instrText>
            </w:r>
            <w:r>
              <w:rPr>
                <w:noProof/>
                <w:webHidden/>
              </w:rPr>
            </w:r>
            <w:r>
              <w:rPr>
                <w:noProof/>
                <w:webHidden/>
              </w:rPr>
              <w:fldChar w:fldCharType="separate"/>
            </w:r>
            <w:r>
              <w:rPr>
                <w:noProof/>
                <w:webHidden/>
              </w:rPr>
              <w:t>40</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509" w:history="1">
            <w:r w:rsidRPr="00665323">
              <w:rPr>
                <w:rStyle w:val="Hyperlink"/>
                <w:noProof/>
              </w:rPr>
              <w:t>10</w:t>
            </w:r>
            <w:r>
              <w:rPr>
                <w:noProof/>
                <w:sz w:val="22"/>
                <w:szCs w:val="22"/>
                <w:lang w:val="en-GB" w:eastAsia="en-GB"/>
              </w:rPr>
              <w:tab/>
            </w:r>
            <w:r w:rsidRPr="00665323">
              <w:rPr>
                <w:rStyle w:val="Hyperlink"/>
                <w:rFonts w:ascii="Arial" w:hAnsi="Arial" w:cs="Arial"/>
                <w:noProof/>
                <w:lang w:val="en-GB"/>
              </w:rPr>
              <w:t>ANNEX  2  Overview of the PCA extension APPLICATION</w:t>
            </w:r>
            <w:r>
              <w:rPr>
                <w:noProof/>
                <w:webHidden/>
              </w:rPr>
              <w:tab/>
            </w:r>
            <w:r>
              <w:rPr>
                <w:noProof/>
                <w:webHidden/>
              </w:rPr>
              <w:fldChar w:fldCharType="begin"/>
            </w:r>
            <w:r>
              <w:rPr>
                <w:noProof/>
                <w:webHidden/>
              </w:rPr>
              <w:instrText xml:space="preserve"> PAGEREF _Toc346197509 \h </w:instrText>
            </w:r>
            <w:r>
              <w:rPr>
                <w:noProof/>
                <w:webHidden/>
              </w:rPr>
            </w:r>
            <w:r>
              <w:rPr>
                <w:noProof/>
                <w:webHidden/>
              </w:rPr>
              <w:fldChar w:fldCharType="separate"/>
            </w:r>
            <w:r>
              <w:rPr>
                <w:noProof/>
                <w:webHidden/>
              </w:rPr>
              <w:t>41</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510" w:history="1">
            <w:r w:rsidRPr="00665323">
              <w:rPr>
                <w:rStyle w:val="Hyperlink"/>
                <w:rFonts w:ascii="Arial" w:hAnsi="Arial" w:cs="Arial"/>
                <w:noProof/>
                <w:lang w:val="en-GB"/>
              </w:rPr>
              <w:t>11</w:t>
            </w:r>
            <w:r>
              <w:rPr>
                <w:noProof/>
                <w:sz w:val="22"/>
                <w:szCs w:val="22"/>
                <w:lang w:val="en-GB" w:eastAsia="en-GB"/>
              </w:rPr>
              <w:tab/>
            </w:r>
            <w:r w:rsidRPr="00665323">
              <w:rPr>
                <w:rStyle w:val="Hyperlink"/>
                <w:rFonts w:ascii="Arial" w:hAnsi="Arial" w:cs="Arial"/>
                <w:noProof/>
                <w:lang w:val="en-GB"/>
              </w:rPr>
              <w:t>ANNEX 3  APPLICATION FOR ESCC process Capability APPROVAL</w:t>
            </w:r>
            <w:r>
              <w:rPr>
                <w:noProof/>
                <w:webHidden/>
              </w:rPr>
              <w:tab/>
            </w:r>
            <w:r>
              <w:rPr>
                <w:noProof/>
                <w:webHidden/>
              </w:rPr>
              <w:fldChar w:fldCharType="begin"/>
            </w:r>
            <w:r>
              <w:rPr>
                <w:noProof/>
                <w:webHidden/>
              </w:rPr>
              <w:instrText xml:space="preserve"> PAGEREF _Toc346197510 \h </w:instrText>
            </w:r>
            <w:r>
              <w:rPr>
                <w:noProof/>
                <w:webHidden/>
              </w:rPr>
            </w:r>
            <w:r>
              <w:rPr>
                <w:noProof/>
                <w:webHidden/>
              </w:rPr>
              <w:fldChar w:fldCharType="separate"/>
            </w:r>
            <w:r>
              <w:rPr>
                <w:noProof/>
                <w:webHidden/>
              </w:rPr>
              <w:t>42</w:t>
            </w:r>
            <w:r>
              <w:rPr>
                <w:noProof/>
                <w:webHidden/>
              </w:rPr>
              <w:fldChar w:fldCharType="end"/>
            </w:r>
          </w:hyperlink>
        </w:p>
        <w:p w:rsidR="00C1663F" w:rsidRDefault="00C1663F">
          <w:pPr>
            <w:pStyle w:val="TOC1"/>
            <w:tabs>
              <w:tab w:val="left" w:pos="1100"/>
              <w:tab w:val="right" w:leader="dot" w:pos="10147"/>
            </w:tabs>
            <w:rPr>
              <w:noProof/>
              <w:sz w:val="22"/>
              <w:szCs w:val="22"/>
              <w:lang w:val="en-GB" w:eastAsia="en-GB"/>
            </w:rPr>
          </w:pPr>
          <w:hyperlink w:anchor="_Toc346197511" w:history="1">
            <w:r w:rsidRPr="00665323">
              <w:rPr>
                <w:rStyle w:val="Hyperlink"/>
                <w:noProof/>
                <w:lang w:val="en-GB"/>
              </w:rPr>
              <w:t>12</w:t>
            </w:r>
            <w:r>
              <w:rPr>
                <w:noProof/>
                <w:sz w:val="22"/>
                <w:szCs w:val="22"/>
                <w:lang w:val="en-GB" w:eastAsia="en-GB"/>
              </w:rPr>
              <w:tab/>
            </w:r>
            <w:r w:rsidRPr="00665323">
              <w:rPr>
                <w:rStyle w:val="Hyperlink"/>
                <w:noProof/>
                <w:lang w:val="en-GB"/>
              </w:rPr>
              <w:t>ANNEX 4: Application of ESCC PCA Extension</w:t>
            </w:r>
            <w:r>
              <w:rPr>
                <w:noProof/>
                <w:webHidden/>
              </w:rPr>
              <w:tab/>
            </w:r>
            <w:r>
              <w:rPr>
                <w:noProof/>
                <w:webHidden/>
              </w:rPr>
              <w:fldChar w:fldCharType="begin"/>
            </w:r>
            <w:r>
              <w:rPr>
                <w:noProof/>
                <w:webHidden/>
              </w:rPr>
              <w:instrText xml:space="preserve"> PAGEREF _Toc346197511 \h </w:instrText>
            </w:r>
            <w:r>
              <w:rPr>
                <w:noProof/>
                <w:webHidden/>
              </w:rPr>
            </w:r>
            <w:r>
              <w:rPr>
                <w:noProof/>
                <w:webHidden/>
              </w:rPr>
              <w:fldChar w:fldCharType="separate"/>
            </w:r>
            <w:r>
              <w:rPr>
                <w:noProof/>
                <w:webHidden/>
              </w:rPr>
              <w:t>43</w:t>
            </w:r>
            <w:r>
              <w:rPr>
                <w:noProof/>
                <w:webHidden/>
              </w:rPr>
              <w:fldChar w:fldCharType="end"/>
            </w:r>
          </w:hyperlink>
        </w:p>
        <w:p w:rsidR="001340C0" w:rsidRDefault="001340C0">
          <w:r>
            <w:rPr>
              <w:b/>
              <w:bCs/>
              <w:noProof/>
            </w:rPr>
            <w:fldChar w:fldCharType="end"/>
          </w:r>
        </w:p>
      </w:sdtContent>
    </w:sdt>
    <w:p w:rsidR="00FC769C" w:rsidRPr="0068692E" w:rsidRDefault="00FC769C" w:rsidP="00AB300A">
      <w:pPr>
        <w:ind w:left="0"/>
      </w:pPr>
    </w:p>
    <w:p w:rsidR="00AB300A" w:rsidRDefault="000F75D9" w:rsidP="00AB300A">
      <w:pPr>
        <w:pStyle w:val="Heading1"/>
      </w:pPr>
      <w:bookmarkStart w:id="0" w:name="_Toc321834122"/>
      <w:bookmarkStart w:id="1" w:name="_Toc322098689"/>
      <w:bookmarkStart w:id="2" w:name="_Toc346197459"/>
      <w:r>
        <w:t>purpose</w:t>
      </w:r>
      <w:r w:rsidR="00245E81">
        <w:t xml:space="preserve"> and scope</w:t>
      </w:r>
      <w:bookmarkEnd w:id="0"/>
      <w:bookmarkEnd w:id="1"/>
      <w:bookmarkEnd w:id="2"/>
      <w:r w:rsidR="0082613A">
        <w:t xml:space="preserve"> </w:t>
      </w:r>
    </w:p>
    <w:p w:rsidR="006016B6" w:rsidRDefault="006016B6" w:rsidP="006016B6">
      <w:r>
        <w:t xml:space="preserve">The purpose </w:t>
      </w:r>
      <w:r w:rsidR="00245E81">
        <w:t>of this specification is to define the requirements for the Process Capability Approval (PCA) of a manufacturing line of Hermetic Hybrid Microcircuits intended for space application.</w:t>
      </w:r>
    </w:p>
    <w:p w:rsidR="00245E81" w:rsidRPr="00245E81" w:rsidRDefault="005D7732" w:rsidP="00245E81">
      <w:bookmarkStart w:id="3" w:name="_Toc321834123"/>
      <w:bookmarkStart w:id="4" w:name="_Toc322098690"/>
      <w:proofErr w:type="gramStart"/>
      <w:r>
        <w:t>S</w:t>
      </w:r>
      <w:r w:rsidR="00245E81">
        <w:t>cope</w:t>
      </w:r>
      <w:bookmarkEnd w:id="3"/>
      <w:bookmarkEnd w:id="4"/>
      <w:r>
        <w:t>.</w:t>
      </w:r>
      <w:proofErr w:type="gramEnd"/>
      <w:r>
        <w:t xml:space="preserve"> </w:t>
      </w:r>
      <w:r w:rsidR="00245E81" w:rsidRPr="00245E81">
        <w:t>This specification:</w:t>
      </w:r>
    </w:p>
    <w:p w:rsidR="00245E81" w:rsidRPr="009962CD" w:rsidRDefault="00245E81" w:rsidP="004F7E6C">
      <w:pPr>
        <w:pStyle w:val="ListParagraph"/>
        <w:numPr>
          <w:ilvl w:val="0"/>
          <w:numId w:val="5"/>
        </w:numPr>
        <w:spacing w:after="0" w:line="240" w:lineRule="auto"/>
        <w:ind w:right="0"/>
        <w:rPr>
          <w:color w:val="0070C0"/>
        </w:rPr>
      </w:pPr>
      <w:r w:rsidRPr="00245E81">
        <w:t xml:space="preserve">provides the specific requirements which a manufacturer has to fulfill in order to be successfully evaluated and capability approved for a set of materials and processes used on a manufacturing line to construct hermetic Hybrid Microcircuits and for this capability to be described and published in the ESCC </w:t>
      </w:r>
      <w:r w:rsidR="009962CD" w:rsidRPr="00CD73F7">
        <w:rPr>
          <w:color w:val="FF0000"/>
        </w:rPr>
        <w:t>REP007</w:t>
      </w:r>
      <w:r w:rsidR="009962CD" w:rsidRPr="009962CD">
        <w:rPr>
          <w:color w:val="0070C0"/>
        </w:rPr>
        <w:t xml:space="preserve"> </w:t>
      </w:r>
      <w:r w:rsidR="009962CD" w:rsidRPr="00CD73F7">
        <w:rPr>
          <w:color w:val="000000" w:themeColor="text1"/>
        </w:rPr>
        <w:t>(ESCC List of CA certificates)</w:t>
      </w:r>
      <w:r w:rsidRPr="00CD73F7">
        <w:rPr>
          <w:color w:val="000000" w:themeColor="text1"/>
        </w:rPr>
        <w:t>.</w:t>
      </w:r>
    </w:p>
    <w:p w:rsidR="00245E81" w:rsidRPr="00245E81" w:rsidRDefault="00245E81" w:rsidP="004F7E6C">
      <w:pPr>
        <w:pStyle w:val="ListParagraph"/>
        <w:numPr>
          <w:ilvl w:val="0"/>
          <w:numId w:val="5"/>
        </w:numPr>
        <w:spacing w:after="0" w:line="240" w:lineRule="auto"/>
        <w:ind w:right="0"/>
      </w:pPr>
      <w:r w:rsidRPr="00245E81">
        <w:t xml:space="preserve">is applicable to substrate and interconnect technologies including: thick film, thin film, high and low temperature co-fired ceramic hybrids used for linear, mixed signal, digital, analog applications </w:t>
      </w:r>
    </w:p>
    <w:p w:rsidR="00245E81" w:rsidRPr="00245E81" w:rsidRDefault="00245E81" w:rsidP="004F7E6C">
      <w:pPr>
        <w:pStyle w:val="ListParagraph"/>
        <w:numPr>
          <w:ilvl w:val="0"/>
          <w:numId w:val="5"/>
        </w:numPr>
        <w:spacing w:after="0" w:line="240" w:lineRule="auto"/>
        <w:ind w:right="0"/>
      </w:pPr>
      <w:proofErr w:type="gramStart"/>
      <w:r w:rsidRPr="00245E81">
        <w:t>shall</w:t>
      </w:r>
      <w:proofErr w:type="gramEnd"/>
      <w:r w:rsidRPr="00245E81">
        <w:t xml:space="preserve"> be read in conjunction with ESCC Basic Specification </w:t>
      </w:r>
      <w:r>
        <w:rPr>
          <w:color w:val="FF0000"/>
        </w:rPr>
        <w:t>[d</w:t>
      </w:r>
      <w:r w:rsidRPr="00245E81">
        <w:rPr>
          <w:color w:val="FF0000"/>
        </w:rPr>
        <w:t>raft 101</w:t>
      </w:r>
      <w:r>
        <w:rPr>
          <w:color w:val="FF0000"/>
        </w:rPr>
        <w:t>]</w:t>
      </w:r>
      <w:r w:rsidRPr="00245E81">
        <w:t xml:space="preserve"> which provides the general requirements for Process Capability Approval.</w:t>
      </w:r>
    </w:p>
    <w:p w:rsidR="00245E81" w:rsidRPr="00245E81" w:rsidRDefault="00245E81" w:rsidP="00245E81">
      <w:pPr>
        <w:ind w:left="360" w:firstLine="720"/>
      </w:pPr>
    </w:p>
    <w:p w:rsidR="00245E81" w:rsidRPr="00245E81" w:rsidRDefault="00245E81" w:rsidP="00245E81">
      <w:r w:rsidRPr="00245E81">
        <w:t>NOTES:</w:t>
      </w:r>
    </w:p>
    <w:p w:rsidR="00245E81" w:rsidRDefault="00245E81" w:rsidP="004F7E6C">
      <w:pPr>
        <w:pStyle w:val="ListParagraph"/>
        <w:numPr>
          <w:ilvl w:val="0"/>
          <w:numId w:val="6"/>
        </w:numPr>
      </w:pPr>
      <w:r w:rsidRPr="00245E81">
        <w:t>This specification does not provide requirements for the PCA of a manufacturing line of any devices which are not designed to be hermetic.</w:t>
      </w:r>
    </w:p>
    <w:p w:rsidR="00F2380E" w:rsidRPr="00245E81" w:rsidRDefault="00F2380E" w:rsidP="009A1DD3">
      <w:pPr>
        <w:pStyle w:val="ListParagraph"/>
        <w:ind w:left="2138"/>
        <w:jc w:val="left"/>
      </w:pPr>
    </w:p>
    <w:p w:rsidR="0082613A" w:rsidRDefault="0082613A" w:rsidP="0082613A">
      <w:pPr>
        <w:pStyle w:val="Heading1"/>
      </w:pPr>
      <w:bookmarkStart w:id="5" w:name="_Toc321834126"/>
      <w:bookmarkStart w:id="6" w:name="_Toc322098693"/>
      <w:bookmarkStart w:id="7" w:name="_Toc346197460"/>
      <w:r>
        <w:lastRenderedPageBreak/>
        <w:t>APPLICABLE DOCUMENTS</w:t>
      </w:r>
      <w:bookmarkEnd w:id="5"/>
      <w:bookmarkEnd w:id="6"/>
      <w:bookmarkEnd w:id="7"/>
    </w:p>
    <w:p w:rsidR="00AE3546" w:rsidRPr="00AE3546" w:rsidRDefault="00AE3546" w:rsidP="00AE3546">
      <w:r>
        <w:t>The following specifications form part and shall be read in conjunction with, this specification. The relevant issues shall be those in effect at the date of commencement of a particular task, as applicable and as required for each stage of the sequence of activities which may lead to the PCA certification of the manufacturing line.</w:t>
      </w:r>
    </w:p>
    <w:p w:rsidR="0082613A" w:rsidRDefault="0082613A" w:rsidP="0082613A">
      <w:pPr>
        <w:pStyle w:val="Heading2"/>
      </w:pPr>
      <w:bookmarkStart w:id="8" w:name="_Toc321834127"/>
      <w:bookmarkStart w:id="9" w:name="_Toc322098694"/>
      <w:bookmarkStart w:id="10" w:name="_Toc346197461"/>
      <w:r>
        <w:t>eSCC SPECIFICATIONS</w:t>
      </w:r>
      <w:bookmarkEnd w:id="8"/>
      <w:bookmarkEnd w:id="9"/>
      <w:bookmarkEnd w:id="10"/>
    </w:p>
    <w:p w:rsidR="00AE3546" w:rsidRDefault="00AE3546" w:rsidP="00AE3546">
      <w:r>
        <w:t xml:space="preserve">ESCC </w:t>
      </w:r>
      <w:r w:rsidRPr="00AE3546">
        <w:rPr>
          <w:color w:val="FF0000"/>
        </w:rPr>
        <w:t>draft 101</w:t>
      </w:r>
      <w:r>
        <w:tab/>
        <w:t>Requirements for the Process Capability Approval</w:t>
      </w:r>
    </w:p>
    <w:p w:rsidR="00541137" w:rsidRDefault="00541137" w:rsidP="00AE3546">
      <w:r>
        <w:t>ESCC 21300</w:t>
      </w:r>
      <w:r>
        <w:tab/>
        <w:t>Terms, Definitions, Abbreviations, Symbols and Units</w:t>
      </w:r>
    </w:p>
    <w:p w:rsidR="00541137" w:rsidRDefault="00541137" w:rsidP="00AE3546">
      <w:r>
        <w:t>ESCC 21500</w:t>
      </w:r>
      <w:r>
        <w:tab/>
        <w:t>Calibration System Requirements</w:t>
      </w:r>
    </w:p>
    <w:p w:rsidR="00250EC5" w:rsidRPr="00CD73F7" w:rsidRDefault="00250EC5" w:rsidP="00834D68">
      <w:pPr>
        <w:autoSpaceDE w:val="0"/>
        <w:autoSpaceDN w:val="0"/>
        <w:adjustRightInd w:val="0"/>
        <w:spacing w:after="0" w:line="240" w:lineRule="auto"/>
        <w:ind w:left="698" w:right="0" w:firstLine="720"/>
        <w:jc w:val="left"/>
        <w:rPr>
          <w:rStyle w:val="AligncenterChar"/>
          <w:color w:val="000000" w:themeColor="text1"/>
        </w:rPr>
      </w:pPr>
      <w:r>
        <w:t xml:space="preserve">ESCC </w:t>
      </w:r>
      <w:r w:rsidRPr="00CD73F7">
        <w:rPr>
          <w:color w:val="000000" w:themeColor="text1"/>
        </w:rPr>
        <w:t>24600</w:t>
      </w:r>
      <w:r w:rsidRPr="00CD73F7">
        <w:rPr>
          <w:color w:val="000000" w:themeColor="text1"/>
        </w:rPr>
        <w:tab/>
      </w:r>
      <w:r w:rsidR="00834D68" w:rsidRPr="00CD73F7">
        <w:rPr>
          <w:rStyle w:val="AligncenterChar"/>
          <w:color w:val="000000" w:themeColor="text1"/>
        </w:rPr>
        <w:t>MINIMUM QUALITY MANAGEMENT SYSTEM REQUIREMENTS</w:t>
      </w:r>
    </w:p>
    <w:p w:rsidR="00834D68" w:rsidRPr="00CD73F7" w:rsidRDefault="00834D68" w:rsidP="00834D68">
      <w:pPr>
        <w:autoSpaceDE w:val="0"/>
        <w:autoSpaceDN w:val="0"/>
        <w:adjustRightInd w:val="0"/>
        <w:spacing w:after="0" w:line="240" w:lineRule="auto"/>
        <w:ind w:left="698" w:right="0" w:firstLine="720"/>
        <w:jc w:val="left"/>
        <w:rPr>
          <w:color w:val="000000" w:themeColor="text1"/>
        </w:rPr>
      </w:pPr>
    </w:p>
    <w:p w:rsidR="00541137" w:rsidRDefault="00541137" w:rsidP="00AE3546">
      <w:r w:rsidRPr="00CD73F7">
        <w:rPr>
          <w:color w:val="000000" w:themeColor="text1"/>
        </w:rPr>
        <w:t>ESCC 22700</w:t>
      </w:r>
      <w:r>
        <w:tab/>
        <w:t>Requirements and Guidelines for the Process Identification Document</w:t>
      </w:r>
    </w:p>
    <w:p w:rsidR="00541137" w:rsidRPr="00834D68" w:rsidRDefault="00541137" w:rsidP="00AE3546">
      <w:pPr>
        <w:rPr>
          <w:lang w:val="it-IT"/>
        </w:rPr>
      </w:pPr>
      <w:r w:rsidRPr="00834D68">
        <w:rPr>
          <w:lang w:val="it-IT"/>
        </w:rPr>
        <w:t>ESCC 22800</w:t>
      </w:r>
      <w:r w:rsidRPr="00834D68">
        <w:rPr>
          <w:lang w:val="it-IT"/>
        </w:rPr>
        <w:tab/>
        <w:t>ESCC Non-</w:t>
      </w:r>
      <w:proofErr w:type="spellStart"/>
      <w:r w:rsidRPr="00834D68">
        <w:rPr>
          <w:lang w:val="it-IT"/>
        </w:rPr>
        <w:t>Conformance</w:t>
      </w:r>
      <w:proofErr w:type="spellEnd"/>
      <w:r w:rsidRPr="00834D68">
        <w:rPr>
          <w:lang w:val="it-IT"/>
        </w:rPr>
        <w:t xml:space="preserve"> Control System</w:t>
      </w:r>
    </w:p>
    <w:p w:rsidR="00741597" w:rsidRDefault="00741597" w:rsidP="0095661D">
      <w:r>
        <w:t xml:space="preserve">ESCC </w:t>
      </w:r>
      <w:r w:rsidRPr="00741597">
        <w:rPr>
          <w:color w:val="FF0000"/>
        </w:rPr>
        <w:t>draft 140</w:t>
      </w:r>
      <w:r w:rsidR="0095661D">
        <w:rPr>
          <w:color w:val="FF0000"/>
        </w:rPr>
        <w:t xml:space="preserve"> </w:t>
      </w:r>
      <w:r>
        <w:tab/>
        <w:t>Checklist for Hybrids Manufacturers and Line survey</w:t>
      </w:r>
    </w:p>
    <w:p w:rsidR="0095661D" w:rsidRPr="0095661D" w:rsidRDefault="0095661D" w:rsidP="0095661D">
      <w:pPr>
        <w:rPr>
          <w:color w:val="FF0000"/>
        </w:rPr>
      </w:pPr>
      <w:r>
        <w:t xml:space="preserve">ESCC </w:t>
      </w:r>
      <w:r w:rsidRPr="0095661D">
        <w:rPr>
          <w:color w:val="FF0000"/>
        </w:rPr>
        <w:t>draft 154</w:t>
      </w:r>
      <w:r>
        <w:t xml:space="preserve"> Guidelines for the PID of Hybrid manufacturers</w:t>
      </w:r>
    </w:p>
    <w:p w:rsidR="0082613A" w:rsidRDefault="00A842F5" w:rsidP="0082613A">
      <w:pPr>
        <w:pStyle w:val="Heading2"/>
      </w:pPr>
      <w:bookmarkStart w:id="11" w:name="_Toc321834128"/>
      <w:bookmarkStart w:id="12" w:name="_Toc322098695"/>
      <w:bookmarkStart w:id="13" w:name="_Toc346197462"/>
      <w:r>
        <w:t>OTHER APPLICABLE DOCUMENTS</w:t>
      </w:r>
      <w:bookmarkEnd w:id="11"/>
      <w:bookmarkEnd w:id="12"/>
      <w:bookmarkEnd w:id="13"/>
    </w:p>
    <w:p w:rsidR="00541137" w:rsidRDefault="00541137" w:rsidP="00541137">
      <w:r>
        <w:t>The following documents are applicable to the extent specified herein. The relevant issues shall be those in effect at the date of commencement of a particular task, as applicable and as required for each stage of the sequence of activities which may lead to the PCA certification of the manufacturing line.</w:t>
      </w:r>
    </w:p>
    <w:p w:rsidR="00541137" w:rsidRDefault="00541137" w:rsidP="0095661D">
      <w:pPr>
        <w:ind w:left="1440"/>
      </w:pPr>
      <w:r>
        <w:t>ECSS-Q-ST-60-05</w:t>
      </w:r>
      <w:r>
        <w:tab/>
      </w:r>
      <w:proofErr w:type="gramStart"/>
      <w:r>
        <w:t xml:space="preserve">Generic </w:t>
      </w:r>
      <w:r w:rsidR="00694EE4">
        <w:t xml:space="preserve"> procurement</w:t>
      </w:r>
      <w:proofErr w:type="gramEnd"/>
      <w:r w:rsidR="00694EE4">
        <w:t xml:space="preserve"> </w:t>
      </w:r>
      <w:r>
        <w:t>requirements for hybrids</w:t>
      </w:r>
    </w:p>
    <w:p w:rsidR="0095661D" w:rsidRDefault="0095661D" w:rsidP="0095661D">
      <w:pPr>
        <w:ind w:left="1440"/>
      </w:pPr>
      <w:r>
        <w:t>ECSS-S-ST-00-01</w:t>
      </w:r>
      <w:r>
        <w:tab/>
        <w:t>Glossary of terms</w:t>
      </w:r>
    </w:p>
    <w:p w:rsidR="00541137" w:rsidRDefault="00541137" w:rsidP="00541137">
      <w:r>
        <w:t>MIL-STD-883</w:t>
      </w:r>
      <w:r>
        <w:tab/>
      </w:r>
      <w:r>
        <w:tab/>
        <w:t>Test Method Standard Microcircuits</w:t>
      </w:r>
    </w:p>
    <w:p w:rsidR="00541137" w:rsidRDefault="00541137" w:rsidP="00541137">
      <w:r>
        <w:t>MIL-STD-750</w:t>
      </w:r>
      <w:r>
        <w:tab/>
      </w:r>
      <w:r>
        <w:tab/>
        <w:t>Test Method Standard Test Methods for Semiconductor Devices</w:t>
      </w:r>
    </w:p>
    <w:p w:rsidR="00130D05" w:rsidRDefault="00130D05" w:rsidP="00130D05">
      <w:pPr>
        <w:ind w:left="3600" w:hanging="2182"/>
      </w:pPr>
      <w:r w:rsidRPr="00B321D0">
        <w:t xml:space="preserve">ISO 14644-1 </w:t>
      </w:r>
      <w:r w:rsidRPr="00B321D0">
        <w:tab/>
        <w:t>Cleanrooms and Associated Controlled Environments - Part 1: Classification of Air Cleanliness</w:t>
      </w:r>
    </w:p>
    <w:p w:rsidR="0095661D" w:rsidRDefault="0095661D" w:rsidP="00130D05">
      <w:pPr>
        <w:ind w:left="3600" w:hanging="2182"/>
      </w:pPr>
      <w:r>
        <w:t>IPC-9191</w:t>
      </w:r>
      <w:r>
        <w:tab/>
        <w:t xml:space="preserve">General Guidelines </w:t>
      </w:r>
      <w:proofErr w:type="gramStart"/>
      <w:r>
        <w:t>for  Implementation</w:t>
      </w:r>
      <w:proofErr w:type="gramEnd"/>
      <w:r>
        <w:t xml:space="preserve"> of Statistical Process Control</w:t>
      </w:r>
    </w:p>
    <w:p w:rsidR="0095661D" w:rsidRPr="00B321D0" w:rsidRDefault="0095661D" w:rsidP="00130D05">
      <w:pPr>
        <w:ind w:left="3600" w:hanging="2182"/>
      </w:pPr>
      <w:r>
        <w:t>IPC-9199</w:t>
      </w:r>
      <w:r>
        <w:tab/>
        <w:t>Statistical Process Control (SPC) Quality Rating</w:t>
      </w:r>
    </w:p>
    <w:p w:rsidR="00A842F5" w:rsidRDefault="00A842F5" w:rsidP="00A842F5">
      <w:pPr>
        <w:pStyle w:val="Heading1"/>
      </w:pPr>
      <w:bookmarkStart w:id="14" w:name="_Toc321834129"/>
      <w:bookmarkStart w:id="15" w:name="_Toc322098696"/>
      <w:bookmarkStart w:id="16" w:name="_Toc346197463"/>
      <w:r>
        <w:t>terms, definitions, abbreviations, symbols and units</w:t>
      </w:r>
      <w:bookmarkEnd w:id="14"/>
      <w:bookmarkEnd w:id="15"/>
      <w:bookmarkEnd w:id="16"/>
    </w:p>
    <w:p w:rsidR="00C77CBE" w:rsidRPr="00CE417E" w:rsidRDefault="00C77CBE" w:rsidP="00CE417E">
      <w:pPr>
        <w:pStyle w:val="Heading2"/>
        <w:ind w:left="1440" w:hanging="1080"/>
      </w:pPr>
      <w:bookmarkStart w:id="17" w:name="_Toc346197464"/>
      <w:r w:rsidRPr="00CE417E">
        <w:t>Terms from other standards</w:t>
      </w:r>
      <w:bookmarkEnd w:id="17"/>
    </w:p>
    <w:p w:rsidR="00C77CBE" w:rsidRPr="00CE417E" w:rsidRDefault="00C77CBE" w:rsidP="00CE417E">
      <w:pPr>
        <w:autoSpaceDE w:val="0"/>
        <w:autoSpaceDN w:val="0"/>
        <w:adjustRightInd w:val="0"/>
        <w:spacing w:after="0" w:line="240" w:lineRule="auto"/>
        <w:ind w:right="0"/>
        <w:jc w:val="left"/>
      </w:pPr>
      <w:r w:rsidRPr="00CE417E">
        <w:t>For the purpose of this Standard, the terms, definitions, abbreviations, symbols and units defined in ESCC Basic Specification No. 21300 and ECSS-S-ST-00-01 apply, plus specific terms as in 3.2</w:t>
      </w:r>
      <w:proofErr w:type="gramStart"/>
      <w:r w:rsidRPr="00CE417E">
        <w:t>..</w:t>
      </w:r>
      <w:proofErr w:type="gramEnd"/>
    </w:p>
    <w:p w:rsidR="00C77CBE" w:rsidRPr="00CE417E" w:rsidRDefault="00C77CBE" w:rsidP="00CE417E">
      <w:pPr>
        <w:pStyle w:val="Heading2"/>
        <w:ind w:left="1440" w:hanging="1080"/>
      </w:pPr>
      <w:bookmarkStart w:id="18" w:name="_Toc346197465"/>
      <w:r w:rsidRPr="00CE417E">
        <w:lastRenderedPageBreak/>
        <w:t>Terms specific to the present standard</w:t>
      </w:r>
      <w:bookmarkEnd w:id="18"/>
    </w:p>
    <w:p w:rsidR="008E1252" w:rsidRPr="00CD73F7" w:rsidRDefault="008E1252" w:rsidP="008E1252">
      <w:pPr>
        <w:autoSpaceDE w:val="0"/>
        <w:autoSpaceDN w:val="0"/>
        <w:adjustRightInd w:val="0"/>
        <w:jc w:val="left"/>
        <w:rPr>
          <w:rFonts w:ascii="Arial" w:hAnsi="Arial" w:cs="Arial"/>
          <w:color w:val="000000" w:themeColor="text1"/>
        </w:rPr>
      </w:pPr>
      <w:r w:rsidRPr="00CD73F7">
        <w:rPr>
          <w:rFonts w:ascii="Arial" w:hAnsi="Arial" w:cs="Arial"/>
          <w:b/>
          <w:color w:val="000000" w:themeColor="text1"/>
        </w:rPr>
        <w:t>Hybrid microcircuit</w:t>
      </w:r>
      <w:r w:rsidRPr="00CD73F7">
        <w:rPr>
          <w:rFonts w:ascii="Arial" w:hAnsi="Arial" w:cs="Arial"/>
          <w:b/>
          <w:color w:val="000000" w:themeColor="text1"/>
        </w:rPr>
        <w:br/>
      </w:r>
      <w:r w:rsidRPr="00CD73F7">
        <w:rPr>
          <w:rFonts w:ascii="Arial" w:hAnsi="Arial" w:cs="Arial"/>
          <w:color w:val="000000" w:themeColor="text1"/>
        </w:rPr>
        <w:t>Hybrid circuits (also used: hybrids</w:t>
      </w:r>
      <w:proofErr w:type="gramStart"/>
      <w:r w:rsidRPr="00CD73F7">
        <w:rPr>
          <w:rFonts w:ascii="Arial" w:hAnsi="Arial" w:cs="Arial"/>
          <w:color w:val="000000" w:themeColor="text1"/>
        </w:rPr>
        <w:t>)</w:t>
      </w:r>
      <w:proofErr w:type="gramEnd"/>
      <w:r w:rsidRPr="00CD73F7">
        <w:rPr>
          <w:rFonts w:ascii="Arial" w:hAnsi="Arial" w:cs="Arial"/>
          <w:color w:val="000000" w:themeColor="text1"/>
        </w:rPr>
        <w:br/>
        <w:t xml:space="preserve">Combination of elements (interconnection substrate, added active or passive </w:t>
      </w:r>
      <w:r w:rsidR="00295A5C" w:rsidRPr="003003B6">
        <w:rPr>
          <w:rFonts w:ascii="Arial" w:hAnsi="Arial" w:cs="Arial"/>
          <w:color w:val="000000" w:themeColor="text1"/>
        </w:rPr>
        <w:t xml:space="preserve">parts </w:t>
      </w:r>
      <w:r w:rsidRPr="00CD73F7">
        <w:rPr>
          <w:rFonts w:ascii="Arial" w:hAnsi="Arial" w:cs="Arial"/>
          <w:color w:val="000000" w:themeColor="text1"/>
        </w:rPr>
        <w:t>sealed inside an hermetic package,  in order to perform an electronic function</w:t>
      </w:r>
    </w:p>
    <w:p w:rsidR="0060723F" w:rsidRPr="00CD73F7" w:rsidRDefault="008E1252" w:rsidP="008E1252">
      <w:pPr>
        <w:autoSpaceDE w:val="0"/>
        <w:autoSpaceDN w:val="0"/>
        <w:adjustRightInd w:val="0"/>
        <w:ind w:left="1985" w:firstLine="175"/>
        <w:jc w:val="left"/>
        <w:rPr>
          <w:rFonts w:ascii="Arial" w:hAnsi="Arial" w:cs="Arial"/>
          <w:color w:val="000000" w:themeColor="text1"/>
        </w:rPr>
      </w:pPr>
      <w:r w:rsidRPr="00CD73F7">
        <w:rPr>
          <w:rFonts w:ascii="Arial" w:hAnsi="Arial" w:cs="Arial"/>
          <w:color w:val="000000" w:themeColor="text1"/>
        </w:rPr>
        <w:t>Note 1: Interconnection substrate can be with or without integrated passive components (e.g. thick film, thin film, co-fired, DBC).</w:t>
      </w:r>
    </w:p>
    <w:p w:rsidR="00D2524B" w:rsidRDefault="008E1252" w:rsidP="008E1252">
      <w:pPr>
        <w:autoSpaceDE w:val="0"/>
        <w:autoSpaceDN w:val="0"/>
        <w:adjustRightInd w:val="0"/>
        <w:ind w:left="1985" w:firstLine="175"/>
        <w:jc w:val="left"/>
        <w:rPr>
          <w:rFonts w:ascii="Arial" w:hAnsi="Arial" w:cs="Arial"/>
          <w:color w:val="000000" w:themeColor="text1"/>
        </w:rPr>
      </w:pPr>
      <w:r w:rsidRPr="00CD73F7">
        <w:rPr>
          <w:rFonts w:ascii="Arial" w:hAnsi="Arial" w:cs="Arial"/>
          <w:color w:val="000000" w:themeColor="text1"/>
        </w:rPr>
        <w:t>Note 2: Active parts can be monolithic or discrete, chips or packaged components.</w:t>
      </w:r>
    </w:p>
    <w:p w:rsidR="008E1252" w:rsidRPr="003003B6" w:rsidRDefault="00D2524B" w:rsidP="008E1252">
      <w:pPr>
        <w:autoSpaceDE w:val="0"/>
        <w:autoSpaceDN w:val="0"/>
        <w:adjustRightInd w:val="0"/>
        <w:ind w:left="1985" w:firstLine="175"/>
        <w:jc w:val="left"/>
        <w:rPr>
          <w:rFonts w:ascii="Arial" w:hAnsi="Arial" w:cs="Arial"/>
          <w:color w:val="000000" w:themeColor="text1"/>
        </w:rPr>
      </w:pPr>
      <w:r w:rsidRPr="003003B6">
        <w:rPr>
          <w:rFonts w:ascii="Arial" w:hAnsi="Arial" w:cs="Arial"/>
          <w:color w:val="000000" w:themeColor="text1"/>
        </w:rPr>
        <w:t>Note 3:</w:t>
      </w:r>
      <w:r w:rsidR="008E1252" w:rsidRPr="003003B6">
        <w:rPr>
          <w:rFonts w:ascii="Arial" w:hAnsi="Arial" w:cs="Arial"/>
          <w:color w:val="000000" w:themeColor="text1"/>
        </w:rPr>
        <w:t xml:space="preserve"> </w:t>
      </w:r>
      <w:r w:rsidRPr="003003B6">
        <w:rPr>
          <w:rFonts w:ascii="Arial" w:hAnsi="Arial" w:cs="Arial"/>
          <w:color w:val="000000" w:themeColor="text1"/>
        </w:rPr>
        <w:t xml:space="preserve">Passive parts can be chips (e.g. single or network thin film resistor), SMDs (e.g. 0805 ceramic multilayer capacitor), </w:t>
      </w:r>
      <w:r w:rsidR="00DB3185" w:rsidRPr="003003B6">
        <w:rPr>
          <w:rFonts w:ascii="Arial" w:hAnsi="Arial" w:cs="Arial"/>
          <w:color w:val="000000" w:themeColor="text1"/>
        </w:rPr>
        <w:t xml:space="preserve">other </w:t>
      </w:r>
      <w:r w:rsidR="00055883" w:rsidRPr="003003B6">
        <w:rPr>
          <w:rFonts w:ascii="Arial" w:hAnsi="Arial" w:cs="Arial"/>
          <w:color w:val="000000" w:themeColor="text1"/>
        </w:rPr>
        <w:t xml:space="preserve">heterogeneous </w:t>
      </w:r>
      <w:r w:rsidR="00DB3185" w:rsidRPr="003003B6">
        <w:rPr>
          <w:rFonts w:ascii="Arial" w:hAnsi="Arial" w:cs="Arial"/>
          <w:color w:val="000000" w:themeColor="text1"/>
        </w:rPr>
        <w:t>passive parts (e.g</w:t>
      </w:r>
      <w:r w:rsidR="00055883" w:rsidRPr="003003B6">
        <w:rPr>
          <w:rFonts w:ascii="Arial" w:hAnsi="Arial" w:cs="Arial"/>
          <w:color w:val="000000" w:themeColor="text1"/>
        </w:rPr>
        <w:t>. Circulators)</w:t>
      </w:r>
    </w:p>
    <w:p w:rsidR="00295A5C" w:rsidRDefault="008E1252" w:rsidP="00295A5C">
      <w:pPr>
        <w:autoSpaceDE w:val="0"/>
        <w:autoSpaceDN w:val="0"/>
        <w:adjustRightInd w:val="0"/>
        <w:ind w:left="1985" w:firstLine="175"/>
        <w:jc w:val="left"/>
        <w:rPr>
          <w:rFonts w:ascii="Arial" w:hAnsi="Arial" w:cs="Arial"/>
          <w:color w:val="000000" w:themeColor="text1"/>
        </w:rPr>
      </w:pPr>
      <w:r w:rsidRPr="003003B6">
        <w:rPr>
          <w:rFonts w:ascii="Arial" w:hAnsi="Arial" w:cs="Arial"/>
          <w:color w:val="000000" w:themeColor="text1"/>
        </w:rPr>
        <w:t>Note</w:t>
      </w:r>
      <w:r w:rsidR="003003B6" w:rsidRPr="003003B6">
        <w:rPr>
          <w:rFonts w:ascii="Arial" w:hAnsi="Arial" w:cs="Arial"/>
          <w:color w:val="000000" w:themeColor="text1"/>
        </w:rPr>
        <w:t xml:space="preserve"> </w:t>
      </w:r>
      <w:r w:rsidR="00D2524B" w:rsidRPr="003003B6">
        <w:rPr>
          <w:rFonts w:ascii="Arial" w:hAnsi="Arial" w:cs="Arial"/>
          <w:color w:val="000000" w:themeColor="text1"/>
        </w:rPr>
        <w:t>4</w:t>
      </w:r>
      <w:r w:rsidRPr="00CD73F7">
        <w:rPr>
          <w:rFonts w:ascii="Arial" w:hAnsi="Arial" w:cs="Arial"/>
          <w:color w:val="000000" w:themeColor="text1"/>
        </w:rPr>
        <w:t>: Electronic functions that are performed by hybrids include digital or analog, low frequency or radiofrequency, low power or high power functions. These functions may be mixed according to the application.</w:t>
      </w:r>
    </w:p>
    <w:p w:rsidR="0060723F" w:rsidRPr="003003B6" w:rsidRDefault="00295A5C" w:rsidP="00295A5C">
      <w:pPr>
        <w:autoSpaceDE w:val="0"/>
        <w:autoSpaceDN w:val="0"/>
        <w:adjustRightInd w:val="0"/>
        <w:ind w:left="1985" w:firstLine="175"/>
        <w:jc w:val="left"/>
        <w:rPr>
          <w:rFonts w:ascii="Arial" w:hAnsi="Arial" w:cs="Arial"/>
          <w:color w:val="000000" w:themeColor="text1"/>
        </w:rPr>
      </w:pPr>
      <w:r w:rsidRPr="003003B6">
        <w:rPr>
          <w:rFonts w:ascii="Arial" w:hAnsi="Arial" w:cs="Arial"/>
          <w:color w:val="000000" w:themeColor="text1"/>
        </w:rPr>
        <w:t xml:space="preserve">Note </w:t>
      </w:r>
      <w:r w:rsidR="00D2524B" w:rsidRPr="003003B6">
        <w:rPr>
          <w:rFonts w:ascii="Arial" w:hAnsi="Arial" w:cs="Arial"/>
          <w:color w:val="000000" w:themeColor="text1"/>
        </w:rPr>
        <w:t>5</w:t>
      </w:r>
      <w:r w:rsidRPr="003003B6">
        <w:rPr>
          <w:rFonts w:ascii="Arial" w:hAnsi="Arial" w:cs="Arial"/>
          <w:color w:val="000000" w:themeColor="text1"/>
        </w:rPr>
        <w:t xml:space="preserve">: A hybrid module consisting primarily of closely-spaced monolithic integrated circuit dice that have a total silicon </w:t>
      </w:r>
      <w:proofErr w:type="gramStart"/>
      <w:r w:rsidRPr="003003B6">
        <w:rPr>
          <w:rFonts w:ascii="Arial" w:hAnsi="Arial" w:cs="Arial"/>
          <w:color w:val="000000" w:themeColor="text1"/>
        </w:rPr>
        <w:t>area  ≥</w:t>
      </w:r>
      <w:proofErr w:type="gramEnd"/>
      <w:r w:rsidRPr="003003B6">
        <w:rPr>
          <w:rFonts w:ascii="Arial" w:hAnsi="Arial" w:cs="Arial"/>
          <w:color w:val="000000" w:themeColor="text1"/>
        </w:rPr>
        <w:t xml:space="preserve">30% of substrate area can also be called </w:t>
      </w:r>
      <w:r w:rsidR="0060723F" w:rsidRPr="003003B6">
        <w:rPr>
          <w:rFonts w:ascii="Arial" w:hAnsi="Arial" w:cs="Arial"/>
          <w:color w:val="000000" w:themeColor="text1"/>
        </w:rPr>
        <w:t>Multichip Module (MCM)</w:t>
      </w:r>
      <w:r w:rsidRPr="003003B6">
        <w:rPr>
          <w:rFonts w:ascii="Arial" w:hAnsi="Arial" w:cs="Arial"/>
          <w:color w:val="000000" w:themeColor="text1"/>
        </w:rPr>
        <w:t>.</w:t>
      </w:r>
    </w:p>
    <w:p w:rsidR="0060723F" w:rsidRPr="00CD73F7" w:rsidRDefault="0060723F" w:rsidP="0060723F">
      <w:pPr>
        <w:autoSpaceDE w:val="0"/>
        <w:autoSpaceDN w:val="0"/>
        <w:adjustRightInd w:val="0"/>
        <w:spacing w:after="0" w:line="240" w:lineRule="auto"/>
        <w:ind w:right="0" w:firstLine="22"/>
        <w:jc w:val="left"/>
        <w:rPr>
          <w:rFonts w:ascii="Arial" w:hAnsi="Arial" w:cs="Arial"/>
          <w:color w:val="000000" w:themeColor="text1"/>
        </w:rPr>
      </w:pPr>
    </w:p>
    <w:p w:rsidR="008E1252" w:rsidRPr="00CD73F7" w:rsidRDefault="008E1252" w:rsidP="008E1252">
      <w:pPr>
        <w:autoSpaceDE w:val="0"/>
        <w:autoSpaceDN w:val="0"/>
        <w:adjustRightInd w:val="0"/>
        <w:jc w:val="left"/>
        <w:rPr>
          <w:rFonts w:ascii="Arial" w:hAnsi="Arial" w:cs="Arial"/>
          <w:color w:val="000000" w:themeColor="text1"/>
        </w:rPr>
      </w:pPr>
      <w:r w:rsidRPr="00CD73F7">
        <w:rPr>
          <w:rFonts w:ascii="Arial" w:hAnsi="Arial" w:cs="Arial"/>
          <w:b/>
          <w:color w:val="000000" w:themeColor="text1"/>
        </w:rPr>
        <w:t>Production lot</w:t>
      </w:r>
      <w:r w:rsidRPr="00CD73F7">
        <w:rPr>
          <w:rFonts w:ascii="Arial" w:hAnsi="Arial" w:cs="Arial"/>
          <w:b/>
          <w:color w:val="000000" w:themeColor="text1"/>
        </w:rPr>
        <w:br/>
      </w:r>
      <w:r w:rsidRPr="00CD73F7">
        <w:rPr>
          <w:rFonts w:ascii="Arial" w:hAnsi="Arial" w:cs="Arial"/>
          <w:color w:val="000000" w:themeColor="text1"/>
        </w:rPr>
        <w:t>Number of units of a single device type manufactured on the same production line using the same production techniques, in one uninterrupted period, according to the same component or part design and having the same chip lots and the same materials (as defined in ECSS-Q-60-05)</w:t>
      </w:r>
    </w:p>
    <w:p w:rsidR="008E1252" w:rsidRPr="00CD73F7" w:rsidRDefault="008E1252" w:rsidP="008E1252">
      <w:pPr>
        <w:autoSpaceDE w:val="0"/>
        <w:autoSpaceDN w:val="0"/>
        <w:adjustRightInd w:val="0"/>
        <w:jc w:val="left"/>
        <w:rPr>
          <w:rFonts w:ascii="Arial" w:hAnsi="Arial" w:cs="Arial"/>
          <w:color w:val="000000" w:themeColor="text1"/>
        </w:rPr>
      </w:pPr>
      <w:r w:rsidRPr="00CD73F7">
        <w:rPr>
          <w:rFonts w:ascii="Arial" w:hAnsi="Arial" w:cs="Arial"/>
          <w:b/>
          <w:color w:val="000000" w:themeColor="text1"/>
        </w:rPr>
        <w:t>Representative production lot</w:t>
      </w:r>
      <w:r w:rsidRPr="00CD73F7">
        <w:rPr>
          <w:rFonts w:ascii="Arial" w:hAnsi="Arial" w:cs="Arial"/>
          <w:b/>
          <w:color w:val="000000" w:themeColor="text1"/>
        </w:rPr>
        <w:br/>
      </w:r>
      <w:proofErr w:type="spellStart"/>
      <w:r w:rsidRPr="00CD73F7">
        <w:rPr>
          <w:rFonts w:ascii="Arial" w:hAnsi="Arial" w:cs="Arial"/>
          <w:color w:val="000000" w:themeColor="text1"/>
        </w:rPr>
        <w:t>Lot</w:t>
      </w:r>
      <w:proofErr w:type="spellEnd"/>
      <w:r w:rsidRPr="00CD73F7">
        <w:rPr>
          <w:rFonts w:ascii="Arial" w:hAnsi="Arial" w:cs="Arial"/>
          <w:color w:val="000000" w:themeColor="text1"/>
        </w:rPr>
        <w:t xml:space="preserve"> that represents several </w:t>
      </w:r>
      <w:r w:rsidRPr="00CD73F7">
        <w:rPr>
          <w:rFonts w:ascii="Arial" w:hAnsi="Arial" w:cs="Arial"/>
          <w:bCs/>
          <w:color w:val="000000" w:themeColor="text1"/>
        </w:rPr>
        <w:t>production lots</w:t>
      </w:r>
      <w:r w:rsidRPr="00CD73F7">
        <w:rPr>
          <w:rFonts w:ascii="Arial" w:hAnsi="Arial" w:cs="Arial"/>
          <w:b/>
          <w:bCs/>
          <w:color w:val="000000" w:themeColor="text1"/>
        </w:rPr>
        <w:t xml:space="preserve"> </w:t>
      </w:r>
      <w:r w:rsidRPr="00CD73F7">
        <w:rPr>
          <w:rFonts w:ascii="Arial" w:hAnsi="Arial" w:cs="Arial"/>
          <w:color w:val="000000" w:themeColor="text1"/>
        </w:rPr>
        <w:t>grouping products from the same family, covered by one SEC type, manufactured on the same production line, in one uninterrupted period, using the same materials and processes</w:t>
      </w:r>
    </w:p>
    <w:p w:rsidR="008E1252" w:rsidRPr="00CD73F7" w:rsidRDefault="008E1252" w:rsidP="008E1252">
      <w:pPr>
        <w:autoSpaceDE w:val="0"/>
        <w:autoSpaceDN w:val="0"/>
        <w:adjustRightInd w:val="0"/>
        <w:jc w:val="left"/>
        <w:rPr>
          <w:rFonts w:ascii="Arial" w:hAnsi="Arial" w:cs="Arial"/>
          <w:color w:val="000000" w:themeColor="text1"/>
        </w:rPr>
      </w:pPr>
      <w:r w:rsidRPr="00CD73F7">
        <w:rPr>
          <w:rFonts w:ascii="Arial" w:hAnsi="Arial" w:cs="Arial"/>
          <w:b/>
          <w:color w:val="000000" w:themeColor="text1"/>
        </w:rPr>
        <w:t>Standard Evaluation Circuit (SEC</w:t>
      </w:r>
      <w:proofErr w:type="gramStart"/>
      <w:r w:rsidRPr="00CD73F7">
        <w:rPr>
          <w:rFonts w:ascii="Arial" w:hAnsi="Arial" w:cs="Arial"/>
          <w:b/>
          <w:color w:val="000000" w:themeColor="text1"/>
        </w:rPr>
        <w:t>)</w:t>
      </w:r>
      <w:proofErr w:type="gramEnd"/>
      <w:r w:rsidRPr="00CD73F7">
        <w:rPr>
          <w:rFonts w:ascii="Arial" w:hAnsi="Arial" w:cs="Arial"/>
          <w:b/>
          <w:color w:val="000000" w:themeColor="text1"/>
        </w:rPr>
        <w:br/>
      </w:r>
      <w:r w:rsidRPr="00CD73F7">
        <w:rPr>
          <w:rFonts w:ascii="Arial" w:hAnsi="Arial" w:cs="Arial"/>
          <w:color w:val="000000" w:themeColor="text1"/>
        </w:rPr>
        <w:t>Device that represents a family of products using the same materials and processes and which is processed on the same production line with the same manufacturing equipment and tools</w:t>
      </w:r>
    </w:p>
    <w:p w:rsidR="008E1252" w:rsidRPr="00CD73F7" w:rsidRDefault="008E1252" w:rsidP="008E1252">
      <w:pPr>
        <w:autoSpaceDE w:val="0"/>
        <w:autoSpaceDN w:val="0"/>
        <w:adjustRightInd w:val="0"/>
        <w:jc w:val="left"/>
        <w:rPr>
          <w:rFonts w:ascii="Arial" w:hAnsi="Arial" w:cs="Arial"/>
          <w:color w:val="000000" w:themeColor="text1"/>
        </w:rPr>
      </w:pPr>
      <w:r w:rsidRPr="00CD73F7">
        <w:rPr>
          <w:rFonts w:ascii="Arial" w:hAnsi="Arial" w:cs="Arial"/>
          <w:b/>
          <w:color w:val="000000" w:themeColor="text1"/>
        </w:rPr>
        <w:t>Technology Review Board (TRB</w:t>
      </w:r>
      <w:proofErr w:type="gramStart"/>
      <w:r w:rsidRPr="00CD73F7">
        <w:rPr>
          <w:rFonts w:ascii="Arial" w:hAnsi="Arial" w:cs="Arial"/>
          <w:b/>
          <w:color w:val="000000" w:themeColor="text1"/>
        </w:rPr>
        <w:t>)</w:t>
      </w:r>
      <w:proofErr w:type="gramEnd"/>
      <w:r w:rsidRPr="00CD73F7">
        <w:rPr>
          <w:rFonts w:ascii="Arial" w:hAnsi="Arial" w:cs="Arial"/>
          <w:b/>
          <w:color w:val="000000" w:themeColor="text1"/>
        </w:rPr>
        <w:br/>
      </w:r>
      <w:r w:rsidRPr="00CD73F7">
        <w:rPr>
          <w:rFonts w:ascii="Arial" w:hAnsi="Arial" w:cs="Arial"/>
          <w:color w:val="000000" w:themeColor="text1"/>
        </w:rPr>
        <w:t>Formal group at manufacturer level where design, materials and parts procurement, manufacturing, testing, reliability, and quality assurance functions are represented</w:t>
      </w:r>
    </w:p>
    <w:p w:rsidR="008E1252" w:rsidRPr="00CD73F7" w:rsidRDefault="008E1252" w:rsidP="00725073">
      <w:pPr>
        <w:pStyle w:val="Heading1"/>
        <w:numPr>
          <w:ilvl w:val="0"/>
          <w:numId w:val="0"/>
        </w:numPr>
        <w:ind w:left="1440"/>
        <w:jc w:val="left"/>
        <w:rPr>
          <w:rFonts w:ascii="Arial" w:hAnsi="Arial" w:cs="Arial"/>
          <w:color w:val="000000" w:themeColor="text1"/>
          <w:u w:val="none"/>
        </w:rPr>
      </w:pPr>
      <w:bookmarkStart w:id="19" w:name="_Toc346197466"/>
      <w:r w:rsidRPr="00CD73F7">
        <w:rPr>
          <w:rFonts w:ascii="Arial" w:hAnsi="Arial" w:cs="Arial"/>
          <w:color w:val="000000" w:themeColor="text1"/>
          <w:u w:val="none"/>
        </w:rPr>
        <w:t>Statistical Process Control (SPC)</w:t>
      </w:r>
      <w:bookmarkEnd w:id="19"/>
    </w:p>
    <w:p w:rsidR="008E1252" w:rsidRPr="00CD73F7" w:rsidRDefault="008E1252" w:rsidP="008E1252">
      <w:pPr>
        <w:ind w:right="-468"/>
        <w:jc w:val="left"/>
        <w:rPr>
          <w:rFonts w:ascii="Arial" w:hAnsi="Arial" w:cs="Arial"/>
          <w:color w:val="000000" w:themeColor="text1"/>
        </w:rPr>
      </w:pPr>
      <w:r w:rsidRPr="00CD73F7">
        <w:rPr>
          <w:rFonts w:ascii="Arial" w:hAnsi="Arial" w:cs="Arial"/>
          <w:color w:val="000000" w:themeColor="text1"/>
        </w:rPr>
        <w:t>Statistical Process Control is the use of statistical techniques and tools for monitoring a process through</w:t>
      </w:r>
      <w:r w:rsidR="00725073" w:rsidRPr="00CD73F7">
        <w:rPr>
          <w:rFonts w:ascii="Arial" w:hAnsi="Arial" w:cs="Arial"/>
          <w:color w:val="000000" w:themeColor="text1"/>
        </w:rPr>
        <w:t xml:space="preserve"> </w:t>
      </w:r>
      <w:r w:rsidRPr="00CD73F7">
        <w:rPr>
          <w:rFonts w:ascii="Arial" w:hAnsi="Arial" w:cs="Arial"/>
          <w:color w:val="000000" w:themeColor="text1"/>
        </w:rPr>
        <w:t xml:space="preserve">the use of control charts, to warn when the process is moving away from predetermined limits always before </w:t>
      </w:r>
      <w:proofErr w:type="spellStart"/>
      <w:r w:rsidRPr="00CD73F7">
        <w:rPr>
          <w:rFonts w:ascii="Arial" w:hAnsi="Arial" w:cs="Arial"/>
          <w:color w:val="000000" w:themeColor="text1"/>
        </w:rPr>
        <w:t>non conformance</w:t>
      </w:r>
      <w:proofErr w:type="spellEnd"/>
      <w:r w:rsidRPr="00CD73F7">
        <w:rPr>
          <w:rFonts w:ascii="Arial" w:hAnsi="Arial" w:cs="Arial"/>
          <w:color w:val="000000" w:themeColor="text1"/>
        </w:rPr>
        <w:t xml:space="preserve"> occurrence.</w:t>
      </w:r>
    </w:p>
    <w:p w:rsidR="00725073" w:rsidRPr="00CD73F7" w:rsidRDefault="008E1252" w:rsidP="008E1252">
      <w:pPr>
        <w:jc w:val="left"/>
        <w:rPr>
          <w:rFonts w:ascii="Arial" w:hAnsi="Arial" w:cs="Arial"/>
          <w:b/>
          <w:color w:val="000000" w:themeColor="text1"/>
        </w:rPr>
      </w:pPr>
      <w:r w:rsidRPr="00CD73F7">
        <w:rPr>
          <w:rFonts w:ascii="Arial" w:hAnsi="Arial" w:cs="Arial"/>
          <w:b/>
          <w:color w:val="000000" w:themeColor="text1"/>
        </w:rPr>
        <w:t>Design of Experiments (DoE) </w:t>
      </w:r>
    </w:p>
    <w:p w:rsidR="008E1252" w:rsidRPr="00CD73F7" w:rsidRDefault="008E1252" w:rsidP="008E1252">
      <w:pPr>
        <w:jc w:val="left"/>
        <w:rPr>
          <w:rFonts w:ascii="Arial" w:hAnsi="Arial" w:cs="Arial"/>
          <w:color w:val="000000" w:themeColor="text1"/>
        </w:rPr>
      </w:pPr>
      <w:r w:rsidRPr="00CD73F7">
        <w:rPr>
          <w:rFonts w:ascii="Arial" w:hAnsi="Arial" w:cs="Arial"/>
          <w:color w:val="000000" w:themeColor="text1"/>
        </w:rPr>
        <w:t xml:space="preserve">Design of Experiments is a structured, organized method for determining, with a reduced number of experiments based on </w:t>
      </w:r>
      <w:proofErr w:type="spellStart"/>
      <w:r w:rsidRPr="00CD73F7">
        <w:rPr>
          <w:rFonts w:ascii="Arial" w:hAnsi="Arial" w:cs="Arial"/>
          <w:color w:val="000000" w:themeColor="text1"/>
        </w:rPr>
        <w:t>Tagushi’s</w:t>
      </w:r>
      <w:proofErr w:type="spellEnd"/>
      <w:r w:rsidRPr="00CD73F7">
        <w:rPr>
          <w:rFonts w:ascii="Arial" w:hAnsi="Arial" w:cs="Arial"/>
          <w:color w:val="000000" w:themeColor="text1"/>
        </w:rPr>
        <w:t xml:space="preserve"> method, the effect of process parameters  on a process result (for </w:t>
      </w:r>
      <w:r w:rsidRPr="00CD73F7">
        <w:rPr>
          <w:rFonts w:ascii="Arial" w:hAnsi="Arial" w:cs="Arial"/>
          <w:color w:val="000000" w:themeColor="text1"/>
        </w:rPr>
        <w:lastRenderedPageBreak/>
        <w:t>determination of influent parameters) and the correlation between parameters (for process optimization)</w:t>
      </w:r>
      <w:r w:rsidR="00725073" w:rsidRPr="00CD73F7">
        <w:rPr>
          <w:rFonts w:ascii="Arial" w:hAnsi="Arial" w:cs="Arial"/>
          <w:color w:val="000000" w:themeColor="text1"/>
        </w:rPr>
        <w:t>.</w:t>
      </w:r>
    </w:p>
    <w:p w:rsidR="008E1252" w:rsidRPr="00CD73F7" w:rsidRDefault="008E1252" w:rsidP="008E1252">
      <w:pPr>
        <w:jc w:val="left"/>
        <w:rPr>
          <w:rFonts w:ascii="Arial" w:hAnsi="Arial" w:cs="Arial"/>
          <w:color w:val="000000" w:themeColor="text1"/>
        </w:rPr>
      </w:pPr>
      <w:r w:rsidRPr="00CD73F7">
        <w:rPr>
          <w:rFonts w:ascii="Arial" w:hAnsi="Arial" w:cs="Arial"/>
          <w:b/>
          <w:color w:val="000000" w:themeColor="text1"/>
        </w:rPr>
        <w:t>Semi-finished Product</w:t>
      </w:r>
    </w:p>
    <w:p w:rsidR="008E1252" w:rsidRPr="00CD73F7" w:rsidRDefault="008E1252" w:rsidP="008E1252">
      <w:pPr>
        <w:autoSpaceDE w:val="0"/>
        <w:autoSpaceDN w:val="0"/>
        <w:adjustRightInd w:val="0"/>
        <w:jc w:val="left"/>
        <w:rPr>
          <w:rFonts w:ascii="Arial" w:hAnsi="Arial" w:cs="Arial"/>
          <w:color w:val="000000" w:themeColor="text1"/>
        </w:rPr>
      </w:pPr>
      <w:r w:rsidRPr="00CD73F7">
        <w:rPr>
          <w:rFonts w:ascii="Arial" w:hAnsi="Arial" w:cs="Arial"/>
          <w:color w:val="000000" w:themeColor="text1"/>
        </w:rPr>
        <w:t xml:space="preserve">A Semi-finished product is a product performing a specific function procured from an external sub-contractor entering the fabrication flow of </w:t>
      </w:r>
      <w:proofErr w:type="gramStart"/>
      <w:r w:rsidRPr="00CD73F7">
        <w:rPr>
          <w:rFonts w:ascii="Arial" w:hAnsi="Arial" w:cs="Arial"/>
          <w:color w:val="000000" w:themeColor="text1"/>
        </w:rPr>
        <w:t>an</w:t>
      </w:r>
      <w:proofErr w:type="gramEnd"/>
      <w:r w:rsidRPr="00CD73F7">
        <w:rPr>
          <w:rFonts w:ascii="Arial" w:hAnsi="Arial" w:cs="Arial"/>
          <w:color w:val="000000" w:themeColor="text1"/>
        </w:rPr>
        <w:t xml:space="preserve"> hybrid (for example: package, interconnection substrate </w:t>
      </w:r>
      <w:proofErr w:type="spellStart"/>
      <w:r w:rsidRPr="00CD73F7">
        <w:rPr>
          <w:rFonts w:ascii="Arial" w:hAnsi="Arial" w:cs="Arial"/>
          <w:color w:val="000000" w:themeColor="text1"/>
        </w:rPr>
        <w:t>etc</w:t>
      </w:r>
      <w:proofErr w:type="spellEnd"/>
      <w:r w:rsidRPr="00CD73F7">
        <w:rPr>
          <w:rFonts w:ascii="Arial" w:hAnsi="Arial" w:cs="Arial"/>
          <w:color w:val="000000" w:themeColor="text1"/>
        </w:rPr>
        <w:t>) not produced by the hybrid manufacturer itself.</w:t>
      </w:r>
    </w:p>
    <w:p w:rsidR="008E1252" w:rsidRPr="00CD73F7" w:rsidRDefault="008E1252" w:rsidP="008E1252">
      <w:pPr>
        <w:jc w:val="left"/>
        <w:rPr>
          <w:rFonts w:ascii="Arial" w:hAnsi="Arial" w:cs="Arial"/>
          <w:b/>
          <w:color w:val="000000" w:themeColor="text1"/>
        </w:rPr>
      </w:pPr>
      <w:r w:rsidRPr="00CD73F7">
        <w:rPr>
          <w:rFonts w:ascii="Arial" w:hAnsi="Arial" w:cs="Arial"/>
          <w:b/>
          <w:color w:val="000000" w:themeColor="text1"/>
        </w:rPr>
        <w:t>External Sub-contractor</w:t>
      </w:r>
    </w:p>
    <w:p w:rsidR="008E1252" w:rsidRPr="00CD73F7" w:rsidRDefault="008E1252" w:rsidP="008E1252">
      <w:pPr>
        <w:jc w:val="left"/>
        <w:rPr>
          <w:rFonts w:ascii="Arial" w:hAnsi="Arial" w:cs="Arial"/>
          <w:color w:val="000000" w:themeColor="text1"/>
        </w:rPr>
      </w:pPr>
      <w:r w:rsidRPr="00CD73F7">
        <w:rPr>
          <w:rFonts w:ascii="Arial" w:hAnsi="Arial" w:cs="Arial"/>
          <w:color w:val="000000" w:themeColor="text1"/>
        </w:rPr>
        <w:t>A company different from the hybrid manufacturer that performs a particular process step or provides a semi-finished product used in the hybrid fabrication flow mentioned in the PID</w:t>
      </w:r>
    </w:p>
    <w:p w:rsidR="0044381D" w:rsidRPr="00CD73F7" w:rsidRDefault="0044381D" w:rsidP="002601E0">
      <w:pPr>
        <w:pStyle w:val="ListParagraph"/>
        <w:rPr>
          <w:color w:val="000000" w:themeColor="text1"/>
          <w:highlight w:val="green"/>
        </w:rPr>
      </w:pPr>
      <w:bookmarkStart w:id="20" w:name="_Toc270496291"/>
      <w:bookmarkStart w:id="21" w:name="_Toc275966161"/>
      <w:bookmarkStart w:id="22" w:name="_Ref293319610"/>
      <w:bookmarkStart w:id="23" w:name="_Ref293319612"/>
    </w:p>
    <w:p w:rsidR="002601E0" w:rsidRPr="00CD73F7" w:rsidRDefault="002601E0" w:rsidP="002601E0">
      <w:pPr>
        <w:pStyle w:val="ListParagraph"/>
        <w:rPr>
          <w:color w:val="000000" w:themeColor="text1"/>
        </w:rPr>
      </w:pPr>
      <w:r w:rsidRPr="00CD73F7">
        <w:rPr>
          <w:color w:val="000000" w:themeColor="text1"/>
        </w:rPr>
        <w:t>Rework</w:t>
      </w:r>
      <w:bookmarkEnd w:id="20"/>
      <w:bookmarkEnd w:id="21"/>
      <w:bookmarkEnd w:id="22"/>
      <w:bookmarkEnd w:id="23"/>
    </w:p>
    <w:p w:rsidR="002601E0" w:rsidRPr="00CD73F7" w:rsidRDefault="002601E0" w:rsidP="002601E0">
      <w:pPr>
        <w:pStyle w:val="ListParagraph"/>
        <w:rPr>
          <w:color w:val="000000" w:themeColor="text1"/>
        </w:rPr>
      </w:pPr>
      <w:proofErr w:type="gramStart"/>
      <w:r w:rsidRPr="00CD73F7">
        <w:rPr>
          <w:color w:val="000000" w:themeColor="text1"/>
        </w:rPr>
        <w:t>action</w:t>
      </w:r>
      <w:proofErr w:type="gramEnd"/>
      <w:r w:rsidRPr="00CD73F7">
        <w:rPr>
          <w:color w:val="000000" w:themeColor="text1"/>
        </w:rPr>
        <w:t xml:space="preserve"> to correct a </w:t>
      </w:r>
      <w:r w:rsidRPr="00CD73F7">
        <w:rPr>
          <w:b/>
          <w:color w:val="000000" w:themeColor="text1"/>
        </w:rPr>
        <w:t>defect</w:t>
      </w:r>
      <w:r w:rsidRPr="00CD73F7">
        <w:rPr>
          <w:color w:val="000000" w:themeColor="text1"/>
        </w:rPr>
        <w:t xml:space="preserve"> of a </w:t>
      </w:r>
      <w:r w:rsidRPr="00CD73F7">
        <w:rPr>
          <w:b/>
          <w:color w:val="000000" w:themeColor="text1"/>
        </w:rPr>
        <w:t>product</w:t>
      </w:r>
      <w:r w:rsidRPr="00CD73F7">
        <w:rPr>
          <w:color w:val="000000" w:themeColor="text1"/>
        </w:rPr>
        <w:t xml:space="preserve"> that does not lead to a </w:t>
      </w:r>
      <w:r w:rsidRPr="00CD73F7">
        <w:rPr>
          <w:b/>
          <w:color w:val="000000" w:themeColor="text1"/>
        </w:rPr>
        <w:t>configuration item</w:t>
      </w:r>
      <w:r w:rsidRPr="00CD73F7">
        <w:rPr>
          <w:color w:val="000000" w:themeColor="text1"/>
        </w:rPr>
        <w:t xml:space="preserve"> change</w:t>
      </w:r>
    </w:p>
    <w:p w:rsidR="002601E0" w:rsidRPr="00CD73F7" w:rsidRDefault="002601E0" w:rsidP="002601E0">
      <w:pPr>
        <w:pStyle w:val="ListParagraph"/>
        <w:rPr>
          <w:color w:val="000000" w:themeColor="text1"/>
        </w:rPr>
      </w:pPr>
      <w:r w:rsidRPr="00CD73F7">
        <w:rPr>
          <w:color w:val="000000" w:themeColor="text1"/>
        </w:rPr>
        <w:t>1</w:t>
      </w:r>
      <w:r w:rsidRPr="00CD73F7">
        <w:rPr>
          <w:color w:val="000000" w:themeColor="text1"/>
        </w:rPr>
        <w:tab/>
        <w:t>Unlike repair, rework does not affect or modify parts of the defective product.</w:t>
      </w:r>
    </w:p>
    <w:p w:rsidR="002601E0" w:rsidRPr="00CD73F7" w:rsidRDefault="002601E0" w:rsidP="002601E0">
      <w:pPr>
        <w:pStyle w:val="ListParagraph"/>
        <w:rPr>
          <w:color w:val="000000" w:themeColor="text1"/>
        </w:rPr>
      </w:pPr>
      <w:r w:rsidRPr="00CD73F7">
        <w:rPr>
          <w:color w:val="000000" w:themeColor="text1"/>
        </w:rPr>
        <w:t>2</w:t>
      </w:r>
      <w:r w:rsidRPr="00CD73F7">
        <w:rPr>
          <w:color w:val="000000" w:themeColor="text1"/>
        </w:rPr>
        <w:tab/>
        <w:t>No NCR needs to be raised.</w:t>
      </w:r>
    </w:p>
    <w:p w:rsidR="002601E0" w:rsidRPr="00CD73F7" w:rsidRDefault="002601E0" w:rsidP="002601E0">
      <w:pPr>
        <w:pStyle w:val="ListParagraph"/>
        <w:rPr>
          <w:color w:val="000000" w:themeColor="text1"/>
        </w:rPr>
      </w:pPr>
      <w:bookmarkStart w:id="24" w:name="_Toc275966156"/>
      <w:bookmarkStart w:id="25" w:name="_Ref293319456"/>
      <w:bookmarkStart w:id="26" w:name="_Ref293319459"/>
    </w:p>
    <w:p w:rsidR="002601E0" w:rsidRPr="00CD73F7" w:rsidRDefault="002601E0" w:rsidP="002601E0">
      <w:pPr>
        <w:pStyle w:val="ListParagraph"/>
        <w:rPr>
          <w:color w:val="000000" w:themeColor="text1"/>
        </w:rPr>
      </w:pPr>
      <w:r w:rsidRPr="00CD73F7">
        <w:rPr>
          <w:color w:val="000000" w:themeColor="text1"/>
        </w:rPr>
        <w:t>Repair</w:t>
      </w:r>
      <w:bookmarkEnd w:id="24"/>
      <w:bookmarkEnd w:id="25"/>
      <w:bookmarkEnd w:id="26"/>
    </w:p>
    <w:p w:rsidR="002601E0" w:rsidRPr="00CD73F7" w:rsidRDefault="002601E0" w:rsidP="002601E0">
      <w:pPr>
        <w:pStyle w:val="ListParagraph"/>
        <w:rPr>
          <w:color w:val="000000" w:themeColor="text1"/>
        </w:rPr>
      </w:pPr>
      <w:proofErr w:type="gramStart"/>
      <w:r w:rsidRPr="00CD73F7">
        <w:rPr>
          <w:color w:val="000000" w:themeColor="text1"/>
        </w:rPr>
        <w:t>action</w:t>
      </w:r>
      <w:proofErr w:type="gramEnd"/>
      <w:r w:rsidRPr="00CD73F7">
        <w:rPr>
          <w:color w:val="000000" w:themeColor="text1"/>
        </w:rPr>
        <w:t xml:space="preserve"> to correct a </w:t>
      </w:r>
      <w:r w:rsidRPr="00CD73F7">
        <w:rPr>
          <w:b/>
          <w:color w:val="000000" w:themeColor="text1"/>
        </w:rPr>
        <w:t>defect</w:t>
      </w:r>
      <w:r w:rsidRPr="00CD73F7">
        <w:rPr>
          <w:color w:val="000000" w:themeColor="text1"/>
        </w:rPr>
        <w:t xml:space="preserve"> of a </w:t>
      </w:r>
      <w:r w:rsidRPr="00CD73F7">
        <w:rPr>
          <w:b/>
          <w:color w:val="000000" w:themeColor="text1"/>
        </w:rPr>
        <w:t>product</w:t>
      </w:r>
      <w:r w:rsidRPr="00CD73F7">
        <w:rPr>
          <w:color w:val="000000" w:themeColor="text1"/>
        </w:rPr>
        <w:t xml:space="preserve"> that leads to a </w:t>
      </w:r>
      <w:r w:rsidRPr="00CD73F7">
        <w:rPr>
          <w:b/>
          <w:color w:val="000000" w:themeColor="text1"/>
        </w:rPr>
        <w:t>configuration item</w:t>
      </w:r>
      <w:r w:rsidRPr="00CD73F7">
        <w:rPr>
          <w:color w:val="000000" w:themeColor="text1"/>
        </w:rPr>
        <w:t xml:space="preserve"> change</w:t>
      </w:r>
    </w:p>
    <w:p w:rsidR="002601E0" w:rsidRPr="00CD73F7" w:rsidRDefault="002601E0" w:rsidP="002601E0">
      <w:pPr>
        <w:pStyle w:val="NOTEnumbered"/>
        <w:numPr>
          <w:ilvl w:val="0"/>
          <w:numId w:val="0"/>
        </w:numPr>
        <w:ind w:left="3005" w:hanging="1587"/>
        <w:rPr>
          <w:color w:val="000000" w:themeColor="text1"/>
        </w:rPr>
      </w:pPr>
      <w:r w:rsidRPr="00CD73F7">
        <w:rPr>
          <w:color w:val="000000" w:themeColor="text1"/>
        </w:rPr>
        <w:t>1Unlike rework, repair affects or modifies parts of the defective product.</w:t>
      </w:r>
    </w:p>
    <w:p w:rsidR="008E1252" w:rsidRPr="00CD73F7" w:rsidRDefault="002601E0" w:rsidP="002601E0">
      <w:pPr>
        <w:rPr>
          <w:color w:val="000000" w:themeColor="text1"/>
        </w:rPr>
      </w:pPr>
      <w:r w:rsidRPr="00CD73F7">
        <w:rPr>
          <w:color w:val="000000" w:themeColor="text1"/>
        </w:rPr>
        <w:t>2An NCR needs to be raised for the configuration item change.</w:t>
      </w:r>
      <w:r w:rsidR="00CD73F7" w:rsidRPr="00CD73F7">
        <w:rPr>
          <w:color w:val="000000" w:themeColor="text1"/>
        </w:rPr>
        <w:t xml:space="preserve"> </w:t>
      </w:r>
    </w:p>
    <w:p w:rsidR="00197B0A" w:rsidRPr="00CD73F7" w:rsidRDefault="00197B0A" w:rsidP="00197B0A">
      <w:pPr>
        <w:autoSpaceDE w:val="0"/>
        <w:autoSpaceDN w:val="0"/>
        <w:adjustRightInd w:val="0"/>
        <w:spacing w:after="0"/>
        <w:rPr>
          <w:rFonts w:ascii="Arial" w:hAnsi="Arial" w:cs="Arial"/>
          <w:b/>
          <w:color w:val="000000" w:themeColor="text1"/>
        </w:rPr>
      </w:pPr>
      <w:r w:rsidRPr="00CD73F7">
        <w:rPr>
          <w:rFonts w:ascii="Arial" w:hAnsi="Arial" w:cs="Arial"/>
          <w:b/>
          <w:color w:val="000000" w:themeColor="text1"/>
        </w:rPr>
        <w:t>Abbreviated terms</w:t>
      </w:r>
    </w:p>
    <w:p w:rsidR="00197B0A" w:rsidRPr="00CD73F7" w:rsidRDefault="00197B0A" w:rsidP="00197B0A">
      <w:pPr>
        <w:autoSpaceDE w:val="0"/>
        <w:autoSpaceDN w:val="0"/>
        <w:adjustRightInd w:val="0"/>
        <w:spacing w:after="0"/>
        <w:rPr>
          <w:rFonts w:ascii="Arial" w:hAnsi="Arial" w:cs="Arial"/>
          <w:color w:val="000000" w:themeColor="text1"/>
        </w:rPr>
      </w:pPr>
      <w:r w:rsidRPr="00CD73F7">
        <w:rPr>
          <w:rFonts w:ascii="Arial" w:hAnsi="Arial" w:cs="Arial"/>
          <w:color w:val="000000" w:themeColor="text1"/>
        </w:rPr>
        <w:t>The following abbreviations are used within this document:</w:t>
      </w:r>
    </w:p>
    <w:p w:rsidR="00197B0A" w:rsidRPr="00CD73F7" w:rsidRDefault="00197B0A" w:rsidP="00197B0A">
      <w:pPr>
        <w:autoSpaceDE w:val="0"/>
        <w:autoSpaceDN w:val="0"/>
        <w:adjustRightInd w:val="0"/>
        <w:spacing w:after="0"/>
        <w:rPr>
          <w:rFonts w:ascii="Arial" w:hAnsi="Arial" w:cs="Arial"/>
          <w:color w:val="000000" w:themeColor="text1"/>
        </w:rPr>
      </w:pPr>
    </w:p>
    <w:p w:rsidR="00197B0A" w:rsidRPr="00CD73F7" w:rsidRDefault="00197B0A" w:rsidP="00197B0A">
      <w:pPr>
        <w:autoSpaceDE w:val="0"/>
        <w:autoSpaceDN w:val="0"/>
        <w:adjustRightInd w:val="0"/>
        <w:spacing w:after="0"/>
        <w:rPr>
          <w:rFonts w:ascii="Arial" w:hAnsi="Arial" w:cs="Arial"/>
          <w:b/>
          <w:bCs/>
          <w:color w:val="000000" w:themeColor="text1"/>
        </w:rPr>
      </w:pPr>
      <w:r w:rsidRPr="00CD73F7">
        <w:rPr>
          <w:rFonts w:ascii="Arial" w:hAnsi="Arial" w:cs="Arial"/>
          <w:b/>
          <w:bCs/>
          <w:color w:val="000000" w:themeColor="text1"/>
        </w:rPr>
        <w:t xml:space="preserve">Abbreviation </w:t>
      </w:r>
      <w:r w:rsidRPr="00CD73F7">
        <w:rPr>
          <w:rFonts w:ascii="Arial" w:hAnsi="Arial" w:cs="Arial"/>
          <w:b/>
          <w:bCs/>
          <w:color w:val="000000" w:themeColor="text1"/>
        </w:rPr>
        <w:tab/>
      </w:r>
      <w:r w:rsidRPr="00CD73F7">
        <w:rPr>
          <w:rFonts w:ascii="Arial" w:hAnsi="Arial" w:cs="Arial"/>
          <w:b/>
          <w:bCs/>
          <w:color w:val="000000" w:themeColor="text1"/>
        </w:rPr>
        <w:tab/>
        <w:t>Meaning</w:t>
      </w:r>
    </w:p>
    <w:p w:rsidR="00197B0A" w:rsidRPr="00CD73F7" w:rsidRDefault="00197B0A" w:rsidP="00197B0A">
      <w:pPr>
        <w:autoSpaceDE w:val="0"/>
        <w:autoSpaceDN w:val="0"/>
        <w:adjustRightInd w:val="0"/>
        <w:spacing w:after="0"/>
        <w:rPr>
          <w:rFonts w:ascii="Arial" w:hAnsi="Arial" w:cs="Arial"/>
          <w:b/>
          <w:bCs/>
          <w:color w:val="000000" w:themeColor="text1"/>
        </w:rPr>
      </w:pP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DBC</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Direct Bond Copper</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DoE</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Design of Experiments</w:t>
      </w:r>
    </w:p>
    <w:p w:rsidR="00197B0A" w:rsidRPr="00CD73F7" w:rsidRDefault="00197B0A" w:rsidP="00197B0A">
      <w:pPr>
        <w:autoSpaceDE w:val="0"/>
        <w:autoSpaceDN w:val="0"/>
        <w:adjustRightInd w:val="0"/>
        <w:spacing w:after="0"/>
        <w:rPr>
          <w:rFonts w:ascii="Arial" w:hAnsi="Arial" w:cs="Arial"/>
          <w:b/>
          <w:bCs/>
          <w:color w:val="000000" w:themeColor="text1"/>
        </w:rPr>
      </w:pPr>
      <w:r w:rsidRPr="00CD73F7">
        <w:rPr>
          <w:rFonts w:ascii="Arial" w:hAnsi="Arial" w:cs="Arial"/>
          <w:b/>
          <w:bCs/>
          <w:color w:val="000000" w:themeColor="text1"/>
        </w:rPr>
        <w:t xml:space="preserve">DPA </w:t>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bCs/>
          <w:color w:val="000000" w:themeColor="text1"/>
        </w:rPr>
        <w:t>Destructive Physical Analysis</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ECSS</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 xml:space="preserve">European Cooperation for Space </w:t>
      </w:r>
      <w:proofErr w:type="spellStart"/>
      <w:r w:rsidRPr="00CD73F7">
        <w:rPr>
          <w:rFonts w:ascii="Arial" w:hAnsi="Arial" w:cs="Arial"/>
          <w:bCs/>
          <w:color w:val="000000" w:themeColor="text1"/>
        </w:rPr>
        <w:t>Standardisation</w:t>
      </w:r>
      <w:proofErr w:type="spellEnd"/>
    </w:p>
    <w:p w:rsidR="00197B0A" w:rsidRPr="00CD73F7" w:rsidRDefault="00197B0A" w:rsidP="00197B0A">
      <w:pPr>
        <w:autoSpaceDE w:val="0"/>
        <w:autoSpaceDN w:val="0"/>
        <w:adjustRightInd w:val="0"/>
        <w:spacing w:after="0"/>
        <w:rPr>
          <w:rFonts w:ascii="Arial" w:hAnsi="Arial" w:cs="Arial"/>
          <w:color w:val="000000" w:themeColor="text1"/>
        </w:rPr>
      </w:pPr>
      <w:r w:rsidRPr="00CD73F7">
        <w:rPr>
          <w:rFonts w:ascii="Arial" w:hAnsi="Arial" w:cs="Arial"/>
          <w:b/>
          <w:bCs/>
          <w:color w:val="000000" w:themeColor="text1"/>
        </w:rPr>
        <w:t xml:space="preserve">ESCC </w:t>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color w:val="000000" w:themeColor="text1"/>
        </w:rPr>
        <w:t>European Space Components Cooperation</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HTCC</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High Temperature Co-fired Ceramic</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 xml:space="preserve">HTIF </w:t>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b/>
          <w:bCs/>
          <w:color w:val="000000" w:themeColor="text1"/>
        </w:rPr>
        <w:tab/>
      </w:r>
      <w:r w:rsidRPr="00CD73F7">
        <w:rPr>
          <w:rFonts w:ascii="Arial" w:hAnsi="Arial" w:cs="Arial"/>
          <w:bCs/>
          <w:color w:val="000000" w:themeColor="text1"/>
        </w:rPr>
        <w:t xml:space="preserve">Hybrid Technology Identification Form </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I/O</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Input / Output</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ISP</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Integrated Substrate Package</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LF</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Low Frequency</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LTCC</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Low Temperature Co-fired Ceramic</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PID</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Process Identification Document</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RF</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Radio Frequency</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SEC</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Standard Evaluation Circuit</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SPC</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Statistical Process Control</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TCR</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Temperature Coefficient of Resistance</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TRB</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Technology Review Board</w:t>
      </w:r>
    </w:p>
    <w:p w:rsidR="00197B0A" w:rsidRPr="00CD73F7" w:rsidRDefault="00197B0A" w:rsidP="00197B0A">
      <w:pPr>
        <w:spacing w:after="0"/>
        <w:rPr>
          <w:rFonts w:ascii="Arial" w:hAnsi="Arial" w:cs="Arial"/>
          <w:bCs/>
          <w:color w:val="000000" w:themeColor="text1"/>
        </w:rPr>
      </w:pPr>
      <w:r w:rsidRPr="00CD73F7">
        <w:rPr>
          <w:rFonts w:ascii="Arial" w:hAnsi="Arial" w:cs="Arial"/>
          <w:b/>
          <w:bCs/>
          <w:color w:val="000000" w:themeColor="text1"/>
        </w:rPr>
        <w:t>TVCA</w:t>
      </w:r>
      <w:r w:rsidRPr="00CD73F7">
        <w:rPr>
          <w:rFonts w:ascii="Arial" w:hAnsi="Arial" w:cs="Arial"/>
          <w:b/>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Test Vehicle for Capability Approval</w:t>
      </w:r>
    </w:p>
    <w:p w:rsidR="00197B0A" w:rsidRPr="00CD73F7" w:rsidRDefault="00197B0A" w:rsidP="00197B0A">
      <w:pPr>
        <w:spacing w:after="0"/>
        <w:rPr>
          <w:rFonts w:ascii="Arial" w:hAnsi="Arial" w:cs="Arial"/>
          <w:bCs/>
          <w:color w:val="000000" w:themeColor="text1"/>
          <w:sz w:val="24"/>
          <w:szCs w:val="24"/>
        </w:rPr>
      </w:pPr>
      <w:r w:rsidRPr="00CD73F7">
        <w:rPr>
          <w:rFonts w:ascii="Arial" w:hAnsi="Arial" w:cs="Arial"/>
          <w:b/>
          <w:bCs/>
          <w:color w:val="000000" w:themeColor="text1"/>
        </w:rPr>
        <w:t>TVE</w:t>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r>
      <w:r w:rsidRPr="00CD73F7">
        <w:rPr>
          <w:rFonts w:ascii="Arial" w:hAnsi="Arial" w:cs="Arial"/>
          <w:bCs/>
          <w:color w:val="000000" w:themeColor="text1"/>
        </w:rPr>
        <w:tab/>
        <w:t>Test Vehicle for Evaluation</w:t>
      </w:r>
    </w:p>
    <w:p w:rsidR="00197B0A" w:rsidRPr="00CD73F7" w:rsidRDefault="00197B0A" w:rsidP="008E1252">
      <w:pPr>
        <w:rPr>
          <w:color w:val="000000" w:themeColor="text1"/>
        </w:rPr>
      </w:pPr>
    </w:p>
    <w:p w:rsidR="00A842F5" w:rsidRDefault="00A842F5" w:rsidP="00A842F5">
      <w:pPr>
        <w:pStyle w:val="Heading1"/>
      </w:pPr>
      <w:bookmarkStart w:id="27" w:name="_Toc321834130"/>
      <w:bookmarkStart w:id="28" w:name="_Toc322098697"/>
      <w:bookmarkStart w:id="29" w:name="_Toc346197467"/>
      <w:r>
        <w:lastRenderedPageBreak/>
        <w:t>DEFINITION OF PROCESS CAPABILITY APPROVAL</w:t>
      </w:r>
      <w:r w:rsidR="00D54C9B">
        <w:t xml:space="preserve"> for hybrid lines</w:t>
      </w:r>
      <w:bookmarkEnd w:id="27"/>
      <w:bookmarkEnd w:id="28"/>
      <w:bookmarkEnd w:id="29"/>
    </w:p>
    <w:p w:rsidR="007F1143" w:rsidRDefault="00D54C9B" w:rsidP="007F1143">
      <w:r>
        <w:t xml:space="preserve">The </w:t>
      </w:r>
      <w:r w:rsidR="00B144E9">
        <w:t>ESCC Process Capability Approval (PCA)</w:t>
      </w:r>
      <w:r>
        <w:t xml:space="preserve"> of Hermetic Hybrid Manufacturing Lines</w:t>
      </w:r>
      <w:r w:rsidR="00B144E9">
        <w:t xml:space="preserve"> </w:t>
      </w:r>
      <w:r>
        <w:t xml:space="preserve">shall include the </w:t>
      </w:r>
      <w:r w:rsidR="00703FB5">
        <w:t>4</w:t>
      </w:r>
      <w:r>
        <w:t xml:space="preserve"> stages </w:t>
      </w:r>
      <w:r w:rsidR="00B144E9" w:rsidRPr="00CD73F7">
        <w:t xml:space="preserve">specified in </w:t>
      </w:r>
      <w:r w:rsidR="00B144E9" w:rsidRPr="00CD73F7">
        <w:rPr>
          <w:color w:val="FF0000"/>
        </w:rPr>
        <w:t>Draft 101</w:t>
      </w:r>
      <w:r w:rsidRPr="00CD73F7">
        <w:t>,</w:t>
      </w:r>
      <w:r>
        <w:t xml:space="preserve"> namely </w:t>
      </w:r>
      <w:r w:rsidR="008F790F" w:rsidRPr="00B321D0">
        <w:t xml:space="preserve">Manufacturer </w:t>
      </w:r>
      <w:r w:rsidRPr="00B321D0">
        <w:t>Evaluation</w:t>
      </w:r>
      <w:r w:rsidR="008F790F" w:rsidRPr="00B321D0">
        <w:t>,</w:t>
      </w:r>
      <w:r w:rsidR="00703FB5">
        <w:t xml:space="preserve"> Definition of the Capability Domain,</w:t>
      </w:r>
      <w:r w:rsidR="008F790F" w:rsidRPr="00B321D0">
        <w:t xml:space="preserve"> Evaluation Phase</w:t>
      </w:r>
      <w:r w:rsidR="008F790F" w:rsidRPr="008F790F">
        <w:rPr>
          <w:color w:val="00B0F0"/>
        </w:rPr>
        <w:t xml:space="preserve"> </w:t>
      </w:r>
      <w:r>
        <w:t xml:space="preserve">and PCA </w:t>
      </w:r>
      <w:r w:rsidR="00C83569">
        <w:t xml:space="preserve">Phase </w:t>
      </w:r>
      <w:r>
        <w:t xml:space="preserve">testing. The successful completion of these stages requires, therefore, the definition of the PCA and its boundaries, the preparation, review and approval of the relevant PID and the actual completion of test sequences specified for Evaluation </w:t>
      </w:r>
      <w:r w:rsidR="00CC6645">
        <w:t>t</w:t>
      </w:r>
      <w:r>
        <w:t>esting and PCA testing.</w:t>
      </w:r>
    </w:p>
    <w:p w:rsidR="008F790F" w:rsidRDefault="008F790F" w:rsidP="007F1143">
      <w:r>
        <w:t xml:space="preserve">The flow to reach the PCA </w:t>
      </w:r>
      <w:r w:rsidR="00CE417E">
        <w:t xml:space="preserve">of an Hybrid </w:t>
      </w:r>
      <w:proofErr w:type="gramStart"/>
      <w:r w:rsidR="00CE417E">
        <w:t xml:space="preserve">Line  </w:t>
      </w:r>
      <w:r>
        <w:t>is</w:t>
      </w:r>
      <w:proofErr w:type="gramEnd"/>
      <w:r>
        <w:t xml:space="preserve"> described in Flow Chart 1.</w:t>
      </w:r>
    </w:p>
    <w:p w:rsidR="00186ADD" w:rsidRDefault="00186ADD" w:rsidP="00186ADD">
      <w:pPr>
        <w:jc w:val="center"/>
      </w:pPr>
    </w:p>
    <w:p w:rsidR="008F790F" w:rsidRPr="007F1143" w:rsidRDefault="00C279AF" w:rsidP="00C279AF">
      <w:pPr>
        <w:jc w:val="center"/>
      </w:pPr>
      <w:r>
        <w:object w:dxaOrig="10742" w:dyaOrig="15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45pt;height:645.85pt" o:ole="">
            <v:imagedata r:id="rId11" o:title=""/>
          </v:shape>
          <o:OLEObject Type="Embed" ProgID="Visio.Drawing.11" ShapeID="_x0000_i1025" DrawAspect="Content" ObjectID="_1419939365" r:id="rId12"/>
        </w:object>
      </w:r>
      <w:r w:rsidR="00186ADD" w:rsidRPr="00186ADD">
        <w:rPr>
          <w:b/>
        </w:rPr>
        <w:t>Flow Chart 1</w:t>
      </w:r>
    </w:p>
    <w:p w:rsidR="00A842F5" w:rsidRDefault="00A842F5" w:rsidP="00A842F5">
      <w:pPr>
        <w:pStyle w:val="Heading1"/>
      </w:pPr>
      <w:bookmarkStart w:id="30" w:name="_Toc321834132"/>
      <w:bookmarkStart w:id="31" w:name="_Toc322098698"/>
      <w:bookmarkStart w:id="32" w:name="_Toc346197468"/>
      <w:r>
        <w:lastRenderedPageBreak/>
        <w:t>definition of the process capabil</w:t>
      </w:r>
      <w:r w:rsidR="00741597">
        <w:t>i</w:t>
      </w:r>
      <w:r>
        <w:t>ty domain and its boundaries</w:t>
      </w:r>
      <w:bookmarkEnd w:id="30"/>
      <w:bookmarkEnd w:id="31"/>
      <w:bookmarkEnd w:id="32"/>
    </w:p>
    <w:p w:rsidR="009A1FD6" w:rsidRDefault="009A1FD6" w:rsidP="009A1FD6">
      <w:r>
        <w:t xml:space="preserve">In addition to the requirements of </w:t>
      </w:r>
      <w:r w:rsidRPr="00CD73F7">
        <w:rPr>
          <w:color w:val="FF0000"/>
        </w:rPr>
        <w:t>Draft 101</w:t>
      </w:r>
      <w:r w:rsidRPr="009918A9">
        <w:rPr>
          <w:highlight w:val="yellow"/>
        </w:rPr>
        <w:t>,</w:t>
      </w:r>
      <w:r>
        <w:t xml:space="preserve"> the following is specific and applicable to the Definition of the capability domain, and the preparation of the Capability Abstract, of Hybrid Manufacturers for the purpose of PCA.</w:t>
      </w:r>
    </w:p>
    <w:p w:rsidR="00CC6645" w:rsidRPr="00D9445B" w:rsidRDefault="00CC6645" w:rsidP="00CC6645">
      <w:pPr>
        <w:pStyle w:val="Heading2"/>
        <w:rPr>
          <w:b/>
        </w:rPr>
      </w:pPr>
      <w:bookmarkStart w:id="33" w:name="_Toc321834133"/>
      <w:bookmarkStart w:id="34" w:name="_Toc322098699"/>
      <w:bookmarkStart w:id="35" w:name="_Toc346197469"/>
      <w:r w:rsidRPr="00D9445B">
        <w:rPr>
          <w:b/>
        </w:rPr>
        <w:t>general</w:t>
      </w:r>
      <w:bookmarkEnd w:id="33"/>
      <w:bookmarkEnd w:id="34"/>
      <w:bookmarkEnd w:id="35"/>
    </w:p>
    <w:p w:rsidR="00CC6645" w:rsidRPr="00CC6645" w:rsidRDefault="00CC6645" w:rsidP="00CC6645">
      <w:r w:rsidRPr="00CC6645">
        <w:t>The Manufacturer shall define the process capability domain for which process capability approval</w:t>
      </w:r>
      <w:r>
        <w:t xml:space="preserve"> is sought as required in </w:t>
      </w:r>
      <w:r w:rsidRPr="00CD73F7">
        <w:rPr>
          <w:color w:val="FF0000"/>
        </w:rPr>
        <w:t>Draft 101</w:t>
      </w:r>
      <w:r>
        <w:t xml:space="preserve">. </w:t>
      </w:r>
      <w:r w:rsidRPr="00CC6645">
        <w:t>This definition shall result in the Capability Abstract and the PID</w:t>
      </w:r>
      <w:r>
        <w:t xml:space="preserve">. </w:t>
      </w:r>
    </w:p>
    <w:p w:rsidR="00CC6645" w:rsidRPr="00CC6645" w:rsidRDefault="00CC6645" w:rsidP="00CC6645">
      <w:r w:rsidRPr="00CC6645">
        <w:t>The Capability Abstract and the PID have to demonstrate that the Process capability domain represents a structured, properly controlled and monitored manufacturing process for hybrid microcircuits.</w:t>
      </w:r>
    </w:p>
    <w:p w:rsidR="00CC6645" w:rsidRDefault="00CC6645" w:rsidP="00CC6645">
      <w:r w:rsidRPr="00CC6645">
        <w:t>The definition of the process capability domain shall address the areas listed in the rest of this paragraph at least to the extent detailed therein. Additional information shall be supplied whenever necessitated by the particular capability doma</w:t>
      </w:r>
      <w:r w:rsidR="00A87DDA">
        <w:t>in under approval.</w:t>
      </w:r>
    </w:p>
    <w:p w:rsidR="00CC6645" w:rsidRDefault="00CC6645" w:rsidP="00CC6645">
      <w:r>
        <w:t>Within the definition of the PCA for Hybrid manufacturing lines, the following areas are of particular concern and are theref</w:t>
      </w:r>
      <w:r w:rsidR="00AB42F7">
        <w:t>ore</w:t>
      </w:r>
      <w:r>
        <w:t xml:space="preserve"> the object of specific requirements in the rest of this paragraph:</w:t>
      </w:r>
    </w:p>
    <w:p w:rsidR="00CC6645" w:rsidRDefault="00CC6645" w:rsidP="004F7E6C">
      <w:pPr>
        <w:pStyle w:val="ListParagraph"/>
        <w:numPr>
          <w:ilvl w:val="0"/>
          <w:numId w:val="7"/>
        </w:numPr>
      </w:pPr>
      <w:r>
        <w:t>Materials, Processes and add-on parts</w:t>
      </w:r>
    </w:p>
    <w:p w:rsidR="00CC6645" w:rsidRDefault="00CC6645" w:rsidP="004F7E6C">
      <w:pPr>
        <w:pStyle w:val="ListParagraph"/>
        <w:numPr>
          <w:ilvl w:val="0"/>
          <w:numId w:val="7"/>
        </w:numPr>
      </w:pPr>
      <w:r>
        <w:t>Physical design</w:t>
      </w:r>
    </w:p>
    <w:p w:rsidR="00CC6645" w:rsidRDefault="00CC6645" w:rsidP="004F7E6C">
      <w:pPr>
        <w:pStyle w:val="ListParagraph"/>
        <w:numPr>
          <w:ilvl w:val="0"/>
          <w:numId w:val="7"/>
        </w:numPr>
      </w:pPr>
      <w:r>
        <w:t>Inspection and test</w:t>
      </w:r>
    </w:p>
    <w:p w:rsidR="00CC6645" w:rsidRDefault="00CC6645" w:rsidP="004F7E6C">
      <w:pPr>
        <w:pStyle w:val="ListParagraph"/>
        <w:numPr>
          <w:ilvl w:val="0"/>
          <w:numId w:val="7"/>
        </w:numPr>
      </w:pPr>
      <w:r>
        <w:t>Traceability</w:t>
      </w:r>
    </w:p>
    <w:p w:rsidR="00B023D1" w:rsidRPr="00A87DDA" w:rsidRDefault="00B023D1" w:rsidP="00A87DDA">
      <w:pPr>
        <w:pStyle w:val="ListParagraph"/>
        <w:ind w:left="1778"/>
        <w:rPr>
          <w:rFonts w:ascii="Arial" w:hAnsi="Arial" w:cs="Arial"/>
          <w:b/>
          <w:bCs/>
          <w:sz w:val="24"/>
          <w:szCs w:val="24"/>
        </w:rPr>
      </w:pPr>
    </w:p>
    <w:p w:rsidR="00B023D1" w:rsidRPr="00CD73F7" w:rsidRDefault="00B023D1" w:rsidP="00B023D1">
      <w:pPr>
        <w:pStyle w:val="ListParagraph"/>
        <w:numPr>
          <w:ilvl w:val="0"/>
          <w:numId w:val="7"/>
        </w:numPr>
        <w:rPr>
          <w:color w:val="000000" w:themeColor="text1"/>
        </w:rPr>
      </w:pPr>
      <w:r w:rsidRPr="00CD73F7">
        <w:rPr>
          <w:rFonts w:ascii="Arial" w:hAnsi="Arial" w:cs="Arial"/>
          <w:color w:val="000000" w:themeColor="text1"/>
        </w:rPr>
        <w:t>The manufacturer shall describe the type of functions / products which are planned to be developed and manufactured, in term of power dissipation (Low/ High Power), maximum current / voltage, signal frequency (Low / Radio Frequency), digital / analog functions, mixed functions, etc.</w:t>
      </w:r>
      <w:r w:rsidR="00B749BA" w:rsidRPr="00CD73F7">
        <w:rPr>
          <w:rFonts w:ascii="Arial" w:hAnsi="Arial" w:cs="Arial"/>
          <w:color w:val="000000" w:themeColor="text1"/>
        </w:rPr>
        <w:t xml:space="preserve"> </w:t>
      </w:r>
    </w:p>
    <w:p w:rsidR="00CC6645" w:rsidRPr="00D9445B" w:rsidRDefault="00CC6645" w:rsidP="00CC6645">
      <w:pPr>
        <w:pStyle w:val="Heading3"/>
        <w:rPr>
          <w:b/>
        </w:rPr>
      </w:pPr>
      <w:bookmarkStart w:id="36" w:name="_Toc321834134"/>
      <w:bookmarkStart w:id="37" w:name="_Toc322098700"/>
      <w:bookmarkStart w:id="38" w:name="_Toc346197470"/>
      <w:r w:rsidRPr="00D9445B">
        <w:rPr>
          <w:b/>
        </w:rPr>
        <w:t>Materials and processes</w:t>
      </w:r>
      <w:bookmarkEnd w:id="36"/>
      <w:bookmarkEnd w:id="37"/>
      <w:bookmarkEnd w:id="38"/>
    </w:p>
    <w:p w:rsidR="006C2FBC" w:rsidRDefault="006C2FBC" w:rsidP="00763192">
      <w:r>
        <w:t>Annex 1 gives requirements guidelines for the materials and processes description anticipated to be included in the PCA application</w:t>
      </w:r>
      <w:r w:rsidR="00D14820">
        <w:t xml:space="preserve"> (Annex 3)</w:t>
      </w:r>
      <w:proofErr w:type="gramStart"/>
      <w:r>
        <w:t>..</w:t>
      </w:r>
      <w:proofErr w:type="gramEnd"/>
    </w:p>
    <w:p w:rsidR="006C2FBC" w:rsidRDefault="006C2FBC" w:rsidP="00763192"/>
    <w:p w:rsidR="00604C61" w:rsidRPr="00933AB1" w:rsidRDefault="00604C61" w:rsidP="00604C61">
      <w:pPr>
        <w:autoSpaceDE w:val="0"/>
        <w:autoSpaceDN w:val="0"/>
        <w:adjustRightInd w:val="0"/>
        <w:ind w:left="1080"/>
        <w:rPr>
          <w:rFonts w:ascii="Arial" w:hAnsi="Arial" w:cs="Arial"/>
          <w:sz w:val="24"/>
          <w:szCs w:val="24"/>
        </w:rPr>
      </w:pPr>
    </w:p>
    <w:p w:rsidR="00CC6645" w:rsidRPr="00D9445B" w:rsidRDefault="00CC6645" w:rsidP="00CC6645">
      <w:pPr>
        <w:pStyle w:val="Heading3"/>
        <w:rPr>
          <w:b/>
        </w:rPr>
      </w:pPr>
      <w:bookmarkStart w:id="39" w:name="_Toc321834136"/>
      <w:bookmarkStart w:id="40" w:name="_Toc322098701"/>
      <w:bookmarkStart w:id="41" w:name="_Toc346197471"/>
      <w:r w:rsidRPr="00D9445B">
        <w:rPr>
          <w:b/>
        </w:rPr>
        <w:t>Physical Design</w:t>
      </w:r>
      <w:bookmarkEnd w:id="39"/>
      <w:bookmarkEnd w:id="40"/>
      <w:bookmarkEnd w:id="41"/>
    </w:p>
    <w:p w:rsidR="008A0CA0" w:rsidRDefault="008A0CA0" w:rsidP="008A0CA0">
      <w:pPr>
        <w:rPr>
          <w:rFonts w:ascii="Arial" w:hAnsi="Arial" w:cs="Arial"/>
          <w:color w:val="0000FF"/>
          <w:sz w:val="24"/>
          <w:szCs w:val="24"/>
        </w:rPr>
      </w:pPr>
      <w:r w:rsidRPr="008A0CA0">
        <w:t>The manufacturer shall specify physical design rules that define the construction and composition of all structures foreseen for the production of hybrid microcircuits or multichip modules within the process capability domain. Methodologies and procedures used by the manufacturer to validate their design shall also be addressed</w:t>
      </w:r>
      <w:r>
        <w:rPr>
          <w:rFonts w:ascii="Arial" w:hAnsi="Arial" w:cs="Arial"/>
          <w:color w:val="0000FF"/>
          <w:sz w:val="24"/>
          <w:szCs w:val="24"/>
        </w:rPr>
        <w:t xml:space="preserve">. </w:t>
      </w:r>
    </w:p>
    <w:p w:rsidR="008A0CA0" w:rsidRDefault="008A0CA0" w:rsidP="008A0CA0">
      <w:r w:rsidRPr="008A0CA0">
        <w:t>The design rules shall at least cover the following:</w:t>
      </w:r>
    </w:p>
    <w:p w:rsidR="008A0CA0" w:rsidRDefault="008A0CA0" w:rsidP="004F7E6C">
      <w:pPr>
        <w:pStyle w:val="ListParagraph"/>
        <w:numPr>
          <w:ilvl w:val="0"/>
          <w:numId w:val="7"/>
        </w:numPr>
      </w:pPr>
      <w:r w:rsidRPr="00763192">
        <w:t>S</w:t>
      </w:r>
      <w:r>
        <w:t>ubstrate and carrier physical constraints</w:t>
      </w:r>
    </w:p>
    <w:p w:rsidR="008A0CA0" w:rsidRDefault="008A0CA0" w:rsidP="004F7E6C">
      <w:pPr>
        <w:pStyle w:val="ListParagraph"/>
        <w:numPr>
          <w:ilvl w:val="0"/>
          <w:numId w:val="7"/>
        </w:numPr>
      </w:pPr>
      <w:r>
        <w:t>Conductor, termination and wire bonding physical constraints</w:t>
      </w:r>
    </w:p>
    <w:p w:rsidR="008A0CA0" w:rsidRDefault="008A0CA0" w:rsidP="004F7E6C">
      <w:pPr>
        <w:pStyle w:val="ListParagraph"/>
        <w:numPr>
          <w:ilvl w:val="0"/>
          <w:numId w:val="7"/>
        </w:numPr>
      </w:pPr>
      <w:r w:rsidRPr="008A0CA0">
        <w:t>Thick film, thin film circuit physical constraints</w:t>
      </w:r>
    </w:p>
    <w:p w:rsidR="008A0CA0" w:rsidRPr="008A0CA0" w:rsidRDefault="008A0CA0" w:rsidP="004F7E6C">
      <w:pPr>
        <w:pStyle w:val="ListParagraph"/>
        <w:numPr>
          <w:ilvl w:val="0"/>
          <w:numId w:val="7"/>
        </w:numPr>
      </w:pPr>
      <w:r w:rsidRPr="008A0CA0">
        <w:t>Package Assembly and encapsulation</w:t>
      </w:r>
    </w:p>
    <w:p w:rsidR="00CC6645" w:rsidRPr="00D9445B" w:rsidRDefault="00CC6645" w:rsidP="00CC6645">
      <w:pPr>
        <w:pStyle w:val="Heading3"/>
        <w:rPr>
          <w:b/>
        </w:rPr>
      </w:pPr>
      <w:bookmarkStart w:id="42" w:name="_Toc321834137"/>
      <w:bookmarkStart w:id="43" w:name="_Toc322098702"/>
      <w:bookmarkStart w:id="44" w:name="_Toc346197472"/>
      <w:r w:rsidRPr="00D9445B">
        <w:rPr>
          <w:b/>
        </w:rPr>
        <w:lastRenderedPageBreak/>
        <w:t>Inspection and test</w:t>
      </w:r>
      <w:bookmarkEnd w:id="42"/>
      <w:bookmarkEnd w:id="43"/>
      <w:bookmarkEnd w:id="44"/>
    </w:p>
    <w:p w:rsidR="00701122" w:rsidRPr="00701122" w:rsidRDefault="00701122" w:rsidP="00701122">
      <w:r w:rsidRPr="00701122">
        <w:t xml:space="preserve">The Manufacturer shall describe the </w:t>
      </w:r>
      <w:r>
        <w:t xml:space="preserve">methods applicable for </w:t>
      </w:r>
      <w:r w:rsidRPr="00701122">
        <w:t>inspections and test</w:t>
      </w:r>
      <w:r>
        <w:t>,</w:t>
      </w:r>
      <w:r w:rsidRPr="00701122">
        <w:t xml:space="preserve"> including references to the documents specifying those methods.</w:t>
      </w:r>
    </w:p>
    <w:p w:rsidR="00701122" w:rsidRDefault="00701122" w:rsidP="00701122">
      <w:r w:rsidRPr="00701122">
        <w:t>At least the following areas shall be covered:</w:t>
      </w:r>
    </w:p>
    <w:p w:rsidR="00701122" w:rsidRDefault="00701122" w:rsidP="004F7E6C">
      <w:pPr>
        <w:pStyle w:val="ListParagraph"/>
        <w:numPr>
          <w:ilvl w:val="0"/>
          <w:numId w:val="7"/>
        </w:numPr>
      </w:pPr>
      <w:r w:rsidRPr="00701122">
        <w:t>Material Incoming Inspection</w:t>
      </w:r>
    </w:p>
    <w:p w:rsidR="00701122" w:rsidRDefault="00701122" w:rsidP="004F7E6C">
      <w:pPr>
        <w:pStyle w:val="ListParagraph"/>
        <w:numPr>
          <w:ilvl w:val="0"/>
          <w:numId w:val="7"/>
        </w:numPr>
      </w:pPr>
      <w:r w:rsidRPr="00701122">
        <w:t>In-process inspections</w:t>
      </w:r>
    </w:p>
    <w:p w:rsidR="00701122" w:rsidRPr="00701122" w:rsidRDefault="00701122" w:rsidP="004F7E6C">
      <w:pPr>
        <w:pStyle w:val="ListParagraph"/>
        <w:numPr>
          <w:ilvl w:val="0"/>
          <w:numId w:val="7"/>
        </w:numPr>
      </w:pPr>
      <w:r w:rsidRPr="00701122">
        <w:t>Internal and external visual inspection</w:t>
      </w:r>
    </w:p>
    <w:p w:rsidR="00CC6645" w:rsidRPr="00D9445B" w:rsidRDefault="00763192" w:rsidP="00CC6645">
      <w:pPr>
        <w:pStyle w:val="Heading3"/>
        <w:rPr>
          <w:b/>
        </w:rPr>
      </w:pPr>
      <w:bookmarkStart w:id="45" w:name="_Toc321834138"/>
      <w:bookmarkStart w:id="46" w:name="_Toc322098703"/>
      <w:bookmarkStart w:id="47" w:name="_Toc346197473"/>
      <w:r w:rsidRPr="00D9445B">
        <w:rPr>
          <w:b/>
        </w:rPr>
        <w:t>Traceability</w:t>
      </w:r>
      <w:bookmarkEnd w:id="45"/>
      <w:bookmarkEnd w:id="46"/>
      <w:bookmarkEnd w:id="47"/>
    </w:p>
    <w:p w:rsidR="00701122" w:rsidRDefault="00701122" w:rsidP="00701122">
      <w:r w:rsidRPr="00701122">
        <w:t>The Manufacturer shall describe his methods for assuring traceability of materials, test structure and manufactured structures.</w:t>
      </w:r>
      <w:r>
        <w:t xml:space="preserve"> </w:t>
      </w:r>
      <w:r w:rsidRPr="00701122">
        <w:t>At least the following points shall be covered:</w:t>
      </w:r>
    </w:p>
    <w:p w:rsidR="00701122" w:rsidRDefault="00701122" w:rsidP="004F7E6C">
      <w:pPr>
        <w:pStyle w:val="ListParagraph"/>
        <w:numPr>
          <w:ilvl w:val="0"/>
          <w:numId w:val="7"/>
        </w:numPr>
      </w:pPr>
      <w:r w:rsidRPr="00701122">
        <w:t>The use of purchase orders and specifications</w:t>
      </w:r>
    </w:p>
    <w:p w:rsidR="00701122" w:rsidRDefault="00701122" w:rsidP="004F7E6C">
      <w:pPr>
        <w:pStyle w:val="ListParagraph"/>
        <w:numPr>
          <w:ilvl w:val="0"/>
          <w:numId w:val="7"/>
        </w:numPr>
      </w:pPr>
      <w:r w:rsidRPr="00701122">
        <w:t>The use of route sheets and travellers</w:t>
      </w:r>
    </w:p>
    <w:p w:rsidR="00701122" w:rsidRDefault="00701122" w:rsidP="004F7E6C">
      <w:pPr>
        <w:pStyle w:val="ListParagraph"/>
        <w:numPr>
          <w:ilvl w:val="0"/>
          <w:numId w:val="7"/>
        </w:numPr>
      </w:pPr>
      <w:r w:rsidRPr="00701122">
        <w:t>The traceability of materials</w:t>
      </w:r>
    </w:p>
    <w:p w:rsidR="00701122" w:rsidRDefault="00701122" w:rsidP="004F7E6C">
      <w:pPr>
        <w:pStyle w:val="ListParagraph"/>
        <w:numPr>
          <w:ilvl w:val="0"/>
          <w:numId w:val="7"/>
        </w:numPr>
      </w:pPr>
      <w:r w:rsidRPr="00701122">
        <w:t>The traceability of test structures</w:t>
      </w:r>
    </w:p>
    <w:p w:rsidR="00701122" w:rsidRPr="00701122" w:rsidRDefault="00701122" w:rsidP="004F7E6C">
      <w:pPr>
        <w:pStyle w:val="ListParagraph"/>
        <w:numPr>
          <w:ilvl w:val="0"/>
          <w:numId w:val="7"/>
        </w:numPr>
      </w:pPr>
      <w:r w:rsidRPr="00701122">
        <w:t>The traceability of manufactured structures</w:t>
      </w:r>
    </w:p>
    <w:p w:rsidR="0004335D" w:rsidRPr="00D9445B" w:rsidRDefault="0004335D" w:rsidP="0004335D">
      <w:pPr>
        <w:pStyle w:val="Heading2"/>
        <w:rPr>
          <w:b/>
        </w:rPr>
      </w:pPr>
      <w:bookmarkStart w:id="48" w:name="_Toc321834139"/>
      <w:bookmarkStart w:id="49" w:name="_Toc322098704"/>
      <w:bookmarkStart w:id="50" w:name="_Toc346197474"/>
      <w:r w:rsidRPr="00D9445B">
        <w:rPr>
          <w:b/>
        </w:rPr>
        <w:t>Th</w:t>
      </w:r>
      <w:r w:rsidR="001A161B" w:rsidRPr="00D9445B">
        <w:rPr>
          <w:b/>
        </w:rPr>
        <w:t>e pid of an hybrid manufacturer</w:t>
      </w:r>
      <w:bookmarkEnd w:id="48"/>
      <w:bookmarkEnd w:id="49"/>
      <w:bookmarkEnd w:id="50"/>
    </w:p>
    <w:p w:rsidR="001B528E" w:rsidRPr="00D9445B" w:rsidRDefault="001B528E" w:rsidP="001B528E">
      <w:pPr>
        <w:pStyle w:val="Heading3"/>
        <w:rPr>
          <w:b/>
        </w:rPr>
      </w:pPr>
      <w:bookmarkStart w:id="51" w:name="_Toc322098705"/>
      <w:bookmarkStart w:id="52" w:name="_Toc346197475"/>
      <w:r w:rsidRPr="00D9445B">
        <w:rPr>
          <w:b/>
        </w:rPr>
        <w:t>General</w:t>
      </w:r>
      <w:bookmarkEnd w:id="51"/>
      <w:bookmarkEnd w:id="52"/>
    </w:p>
    <w:p w:rsidR="00BB0890" w:rsidRDefault="00BB0890" w:rsidP="00BB0890">
      <w:r>
        <w:t xml:space="preserve">A PID for the process capability domain to be approved shall be prepared </w:t>
      </w:r>
      <w:r w:rsidR="00E8451F" w:rsidRPr="006C2FBC">
        <w:rPr>
          <w:color w:val="000000" w:themeColor="text1"/>
        </w:rPr>
        <w:t xml:space="preserve">per ESCC </w:t>
      </w:r>
      <w:r w:rsidR="00CE417E" w:rsidRPr="00CE417E">
        <w:rPr>
          <w:color w:val="FF0000"/>
        </w:rPr>
        <w:t>draft 154</w:t>
      </w:r>
    </w:p>
    <w:p w:rsidR="001B528E" w:rsidRDefault="001B528E" w:rsidP="00BB0890">
      <w:r>
        <w:t xml:space="preserve">Regarding </w:t>
      </w:r>
      <w:r w:rsidRPr="001B528E">
        <w:rPr>
          <w:u w:val="single"/>
        </w:rPr>
        <w:t>materials</w:t>
      </w:r>
      <w:r>
        <w:t>, the PID shall contain:</w:t>
      </w:r>
    </w:p>
    <w:p w:rsidR="00BB0890" w:rsidRDefault="00BB0890" w:rsidP="004F7E6C">
      <w:pPr>
        <w:pStyle w:val="ListParagraph"/>
        <w:numPr>
          <w:ilvl w:val="0"/>
          <w:numId w:val="7"/>
        </w:numPr>
      </w:pPr>
      <w:r w:rsidRPr="00BB0890">
        <w:t>The selection and approval of materials used.</w:t>
      </w:r>
    </w:p>
    <w:p w:rsidR="00BB0890" w:rsidRDefault="00BB0890" w:rsidP="004F7E6C">
      <w:pPr>
        <w:pStyle w:val="ListParagraph"/>
        <w:numPr>
          <w:ilvl w:val="0"/>
          <w:numId w:val="7"/>
        </w:numPr>
      </w:pPr>
      <w:r w:rsidRPr="00BB0890">
        <w:t>A list of procurement specifications for selected materials and associated supplier(s)</w:t>
      </w:r>
    </w:p>
    <w:p w:rsidR="00BB0890" w:rsidRDefault="00BB0890" w:rsidP="004F7E6C">
      <w:pPr>
        <w:pStyle w:val="ListParagraph"/>
        <w:numPr>
          <w:ilvl w:val="0"/>
          <w:numId w:val="7"/>
        </w:numPr>
      </w:pPr>
      <w:r w:rsidRPr="00BB0890">
        <w:t>List of in</w:t>
      </w:r>
      <w:r w:rsidR="006D3AA9">
        <w:t>coming</w:t>
      </w:r>
      <w:r w:rsidRPr="00BB0890">
        <w:t xml:space="preserve"> inspection procedures and other documents used to ensure the consistent quality of materials used</w:t>
      </w:r>
    </w:p>
    <w:p w:rsidR="00BB0890" w:rsidRPr="00BB0890" w:rsidRDefault="00BB0890" w:rsidP="004F7E6C">
      <w:pPr>
        <w:pStyle w:val="ListParagraph"/>
        <w:numPr>
          <w:ilvl w:val="0"/>
          <w:numId w:val="7"/>
        </w:numPr>
      </w:pPr>
      <w:r w:rsidRPr="00BB0890">
        <w:t>Procedures for traceability and control of limited shelf-life items.</w:t>
      </w:r>
    </w:p>
    <w:p w:rsidR="00BB0890" w:rsidRDefault="001B528E" w:rsidP="00BB0890">
      <w:r>
        <w:t xml:space="preserve">Regarding </w:t>
      </w:r>
      <w:r w:rsidRPr="001B528E">
        <w:rPr>
          <w:u w:val="single"/>
        </w:rPr>
        <w:t>processes</w:t>
      </w:r>
      <w:r>
        <w:t>, the</w:t>
      </w:r>
      <w:r w:rsidR="00BB0890" w:rsidRPr="00BB0890">
        <w:t xml:space="preserve"> </w:t>
      </w:r>
      <w:r>
        <w:t>PID</w:t>
      </w:r>
      <w:r w:rsidR="00BB0890" w:rsidRPr="00BB0890">
        <w:t xml:space="preserve"> shall describe the processes within the process capability domain. </w:t>
      </w:r>
      <w:r w:rsidR="00E8451F">
        <w:t xml:space="preserve">  It</w:t>
      </w:r>
      <w:r w:rsidR="00BB0890" w:rsidRPr="00BB0890">
        <w:t xml:space="preserve"> shall also give reference to the documents specifying the processes. At least the following areas shall be covered including a statement on the equipment used:</w:t>
      </w:r>
    </w:p>
    <w:p w:rsidR="00BB0890" w:rsidRDefault="00BB0890" w:rsidP="004F7E6C">
      <w:pPr>
        <w:pStyle w:val="ListParagraph"/>
        <w:numPr>
          <w:ilvl w:val="0"/>
          <w:numId w:val="7"/>
        </w:numPr>
      </w:pPr>
      <w:r w:rsidRPr="00BB0890">
        <w:t>Substrate and carrier preparation</w:t>
      </w:r>
    </w:p>
    <w:p w:rsidR="00BB0890" w:rsidRDefault="00BB0890" w:rsidP="004F7E6C">
      <w:pPr>
        <w:pStyle w:val="ListParagraph"/>
        <w:numPr>
          <w:ilvl w:val="0"/>
          <w:numId w:val="7"/>
        </w:numPr>
      </w:pPr>
      <w:r w:rsidRPr="00BB0890">
        <w:t>Conductor, termination and wire bonding process</w:t>
      </w:r>
    </w:p>
    <w:p w:rsidR="00BB0890" w:rsidRDefault="00BB0890" w:rsidP="004F7E6C">
      <w:pPr>
        <w:pStyle w:val="ListParagraph"/>
        <w:numPr>
          <w:ilvl w:val="0"/>
          <w:numId w:val="7"/>
        </w:numPr>
      </w:pPr>
      <w:r w:rsidRPr="00BB0890">
        <w:t>Thick film, thin film circuit processes</w:t>
      </w:r>
    </w:p>
    <w:p w:rsidR="00BB0890" w:rsidRDefault="00BB0890" w:rsidP="004F7E6C">
      <w:pPr>
        <w:pStyle w:val="ListParagraph"/>
        <w:numPr>
          <w:ilvl w:val="0"/>
          <w:numId w:val="7"/>
        </w:numPr>
      </w:pPr>
      <w:r w:rsidRPr="00BB0890">
        <w:t>Package assembly and encapsulation processes</w:t>
      </w:r>
    </w:p>
    <w:p w:rsidR="00BB0890" w:rsidRPr="00BB0890" w:rsidRDefault="00BB0890" w:rsidP="004F7E6C">
      <w:pPr>
        <w:pStyle w:val="ListParagraph"/>
        <w:numPr>
          <w:ilvl w:val="0"/>
          <w:numId w:val="7"/>
        </w:numPr>
      </w:pPr>
      <w:r w:rsidRPr="00BB0890">
        <w:t xml:space="preserve">Rework procedures </w:t>
      </w:r>
    </w:p>
    <w:p w:rsidR="00BB0890" w:rsidRDefault="00BB0890" w:rsidP="00BB0890">
      <w:r w:rsidRPr="00BB0890">
        <w:t xml:space="preserve">The PID shall also contain a list of all package types </w:t>
      </w:r>
      <w:r w:rsidR="006C2FBC">
        <w:t xml:space="preserve">and sizes </w:t>
      </w:r>
      <w:r w:rsidR="006D3AA9">
        <w:t xml:space="preserve">with type of </w:t>
      </w:r>
      <w:r w:rsidR="006D3AA9" w:rsidRPr="006C2FBC">
        <w:rPr>
          <w:color w:val="000000" w:themeColor="text1"/>
        </w:rPr>
        <w:t xml:space="preserve">pin/connectors/transitions </w:t>
      </w:r>
      <w:r w:rsidRPr="006C2FBC">
        <w:rPr>
          <w:color w:val="000000" w:themeColor="text1"/>
        </w:rPr>
        <w:t xml:space="preserve">and </w:t>
      </w:r>
      <w:r w:rsidR="006D3AA9" w:rsidRPr="006C2FBC">
        <w:rPr>
          <w:color w:val="000000" w:themeColor="text1"/>
        </w:rPr>
        <w:t>their number</w:t>
      </w:r>
      <w:r w:rsidRPr="00BB0890">
        <w:t xml:space="preserve"> to be included in the process capability domain, The package with the largest mechanical dimensions of each type represents a boundary of the process capability domain (both for add-ons and the hybrid package itself).</w:t>
      </w:r>
    </w:p>
    <w:p w:rsidR="001B528E" w:rsidRPr="00D9445B" w:rsidRDefault="001B528E" w:rsidP="001B528E">
      <w:pPr>
        <w:pStyle w:val="Heading3"/>
        <w:rPr>
          <w:b/>
        </w:rPr>
      </w:pPr>
      <w:bookmarkStart w:id="53" w:name="_Toc322098706"/>
      <w:bookmarkStart w:id="54" w:name="_Toc346197476"/>
      <w:r w:rsidRPr="00D9445B">
        <w:rPr>
          <w:b/>
        </w:rPr>
        <w:t>Review and approval of the PID</w:t>
      </w:r>
      <w:bookmarkEnd w:id="53"/>
      <w:bookmarkEnd w:id="54"/>
    </w:p>
    <w:p w:rsidR="00CC6645" w:rsidRDefault="00BB0890" w:rsidP="009A1FD6">
      <w:r w:rsidRPr="00BB0890">
        <w:lastRenderedPageBreak/>
        <w:t>The PID will contain the complete definition of the Capability Domain and will be updated into a stable state at the end of the Evaluation phase so that its review and approval by the ESCC Executive becomes a mandatory pre-requisite for the commencement of the PCA testing phase</w:t>
      </w:r>
      <w:r>
        <w:t>.</w:t>
      </w:r>
    </w:p>
    <w:p w:rsidR="001B528E" w:rsidRPr="001B528E" w:rsidRDefault="001B528E" w:rsidP="001B528E">
      <w:r w:rsidRPr="001B528E">
        <w:t>The complete PID, comprising all called-up specifications, shall be kept by the manufacturer at the production plant.  It shall be made available to the ESCC Executive or its designated representative for review.</w:t>
      </w:r>
    </w:p>
    <w:p w:rsidR="001B528E" w:rsidRPr="001B528E" w:rsidRDefault="001B528E" w:rsidP="001B528E">
      <w:r w:rsidRPr="001B528E">
        <w:t>Any deviation from PID shall be subjected to the ESCC Executive for approval.</w:t>
      </w:r>
    </w:p>
    <w:p w:rsidR="001B528E" w:rsidRDefault="001B528E" w:rsidP="001B528E">
      <w:r w:rsidRPr="001B528E">
        <w:t>A condensed PID, comprising all basic information, e.g. flow-charts, lists of specifications, materials</w:t>
      </w:r>
      <w:r w:rsidR="007D0429">
        <w:t>,</w:t>
      </w:r>
      <w:r w:rsidRPr="001B528E">
        <w:t xml:space="preserve"> processes,</w:t>
      </w:r>
      <w:r w:rsidR="007D0429">
        <w:t xml:space="preserve"> organization/responsibility, </w:t>
      </w:r>
      <w:proofErr w:type="spellStart"/>
      <w:r w:rsidR="007D0429">
        <w:t>equipments</w:t>
      </w:r>
      <w:proofErr w:type="spellEnd"/>
      <w:r w:rsidR="007D0429">
        <w:t xml:space="preserve"> and layouts</w:t>
      </w:r>
      <w:r w:rsidRPr="001B528E">
        <w:t xml:space="preserve"> but complemented by copies of only the agreed specifications, shall be kept by the ESCC Executive and treated as proprietary information.</w:t>
      </w:r>
    </w:p>
    <w:p w:rsidR="001B528E" w:rsidRPr="00D9445B" w:rsidRDefault="0037762F" w:rsidP="001B528E">
      <w:pPr>
        <w:pStyle w:val="Heading3"/>
        <w:rPr>
          <w:b/>
        </w:rPr>
      </w:pPr>
      <w:bookmarkStart w:id="55" w:name="_Toc322098707"/>
      <w:bookmarkStart w:id="56" w:name="_Toc346197477"/>
      <w:r w:rsidRPr="00D9445B">
        <w:rPr>
          <w:b/>
        </w:rPr>
        <w:t>Requirement</w:t>
      </w:r>
      <w:r w:rsidR="001B528E" w:rsidRPr="00D9445B">
        <w:rPr>
          <w:b/>
        </w:rPr>
        <w:t>s for the preparation of the PID</w:t>
      </w:r>
      <w:bookmarkEnd w:id="55"/>
      <w:bookmarkEnd w:id="56"/>
    </w:p>
    <w:p w:rsidR="001B528E" w:rsidRPr="001B528E" w:rsidRDefault="001B528E" w:rsidP="001B528E">
      <w:r w:rsidRPr="001B528E">
        <w:t xml:space="preserve">The PID shall be arranged </w:t>
      </w:r>
      <w:r w:rsidR="0037762F">
        <w:t xml:space="preserve">into sections as per ESCC </w:t>
      </w:r>
      <w:r w:rsidR="00CE417E" w:rsidRPr="00CE417E">
        <w:rPr>
          <w:color w:val="FF0000"/>
        </w:rPr>
        <w:t>draft 154</w:t>
      </w:r>
      <w:r w:rsidR="00CE417E">
        <w:t>.</w:t>
      </w:r>
    </w:p>
    <w:p w:rsidR="00C83569" w:rsidRDefault="00C83569" w:rsidP="00C83569">
      <w:pPr>
        <w:pStyle w:val="Heading1"/>
      </w:pPr>
      <w:bookmarkStart w:id="57" w:name="_Toc321834140"/>
      <w:bookmarkStart w:id="58" w:name="_Toc322098710"/>
      <w:bookmarkStart w:id="59" w:name="_Toc346197478"/>
      <w:r>
        <w:t>Manufacturer evaluation</w:t>
      </w:r>
      <w:bookmarkEnd w:id="58"/>
      <w:bookmarkEnd w:id="59"/>
    </w:p>
    <w:p w:rsidR="00C83569" w:rsidRDefault="00C83569" w:rsidP="00C83569">
      <w:pPr>
        <w:ind w:left="1843"/>
      </w:pPr>
      <w:r>
        <w:t xml:space="preserve">In addition to the requirements of </w:t>
      </w:r>
      <w:r w:rsidRPr="00550682">
        <w:rPr>
          <w:color w:val="FF0000"/>
        </w:rPr>
        <w:t>Draft 101</w:t>
      </w:r>
      <w:r>
        <w:t>, the following is specific and applicable to the Evaluation of Hybrid Manufacturers for the purpose of PCA.</w:t>
      </w:r>
    </w:p>
    <w:p w:rsidR="00C83569" w:rsidRDefault="00C83569" w:rsidP="00C83569">
      <w:pPr>
        <w:ind w:left="1778"/>
      </w:pPr>
      <w:r>
        <w:t>T</w:t>
      </w:r>
      <w:r w:rsidRPr="00ED072F">
        <w:t xml:space="preserve">he following activities </w:t>
      </w:r>
      <w:r>
        <w:t>shall be carried out d</w:t>
      </w:r>
      <w:r w:rsidRPr="00ED072F">
        <w:t>uring the manufacturer evaluation phase</w:t>
      </w:r>
      <w:r>
        <w:t>:</w:t>
      </w:r>
    </w:p>
    <w:p w:rsidR="00C83569" w:rsidRDefault="00C83569" w:rsidP="00C83569">
      <w:pPr>
        <w:pStyle w:val="ListParagraph"/>
        <w:numPr>
          <w:ilvl w:val="0"/>
          <w:numId w:val="10"/>
        </w:numPr>
        <w:ind w:left="2498"/>
      </w:pPr>
      <w:r w:rsidRPr="00ED072F">
        <w:t>Capability survey. This survey is made to assess a manufacturer's general capability for the production of reliable Hybrid Microcircuits</w:t>
      </w:r>
      <w:r>
        <w:t>.</w:t>
      </w:r>
    </w:p>
    <w:p w:rsidR="00C83569" w:rsidRDefault="00C83569" w:rsidP="00C83569">
      <w:pPr>
        <w:pStyle w:val="ListParagraph"/>
        <w:numPr>
          <w:ilvl w:val="0"/>
          <w:numId w:val="10"/>
        </w:numPr>
        <w:ind w:left="2498"/>
      </w:pPr>
      <w:r w:rsidRPr="00ED072F">
        <w:t xml:space="preserve">Line survey. This survey consists of an assessment of a manufacturer’s technology and production line based on applied processes and controls and a detailed review of existing </w:t>
      </w:r>
      <w:r>
        <w:t xml:space="preserve">test data. </w:t>
      </w:r>
    </w:p>
    <w:p w:rsidR="00C83569" w:rsidRPr="00ED072F" w:rsidRDefault="00C83569" w:rsidP="00C83569">
      <w:pPr>
        <w:ind w:left="1778"/>
      </w:pPr>
      <w:r w:rsidRPr="00ED072F">
        <w:t xml:space="preserve">In general, to enable the survey team of </w:t>
      </w:r>
      <w:r>
        <w:t xml:space="preserve">the ESCC Executive </w:t>
      </w:r>
      <w:r w:rsidRPr="00ED072F">
        <w:t>to carry out the capability survey, the line survey and the manufacturer audit, the manufacturer shall grant free access to the facilities concerned. He shall also enable the team to witness any development, engineering, production and quality assurance operations involved in the processes for which approval is sought.</w:t>
      </w:r>
    </w:p>
    <w:p w:rsidR="00C83569" w:rsidRDefault="00C83569" w:rsidP="00C83569">
      <w:pPr>
        <w:ind w:left="1778"/>
      </w:pPr>
      <w:r w:rsidRPr="00ED072F">
        <w:t>To facilitate the evaluation procedure for capability survey, line survey and manufacturer audit, the checklist based on</w:t>
      </w:r>
      <w:r>
        <w:t xml:space="preserve"> </w:t>
      </w:r>
      <w:r w:rsidRPr="00550682">
        <w:rPr>
          <w:color w:val="FF0000"/>
        </w:rPr>
        <w:t>Draft 140</w:t>
      </w:r>
      <w:r>
        <w:t xml:space="preserve"> shall be used.</w:t>
      </w:r>
    </w:p>
    <w:p w:rsidR="00A842F5" w:rsidRDefault="00A842F5" w:rsidP="009351BF">
      <w:pPr>
        <w:pStyle w:val="Heading1"/>
      </w:pPr>
      <w:bookmarkStart w:id="60" w:name="_Toc322098708"/>
      <w:bookmarkStart w:id="61" w:name="_Toc346197479"/>
      <w:r>
        <w:t>evaluation of the process capability domain</w:t>
      </w:r>
      <w:bookmarkEnd w:id="57"/>
      <w:bookmarkEnd w:id="60"/>
      <w:bookmarkEnd w:id="61"/>
    </w:p>
    <w:p w:rsidR="009351BF" w:rsidRDefault="00EC0057" w:rsidP="004654EE">
      <w:pPr>
        <w:pStyle w:val="Heading2"/>
        <w:ind w:left="1800"/>
        <w:rPr>
          <w:b/>
        </w:rPr>
      </w:pPr>
      <w:bookmarkStart w:id="62" w:name="_Toc322098709"/>
      <w:bookmarkStart w:id="63" w:name="_Toc346197480"/>
      <w:r w:rsidRPr="009351BF">
        <w:rPr>
          <w:b/>
        </w:rPr>
        <w:t>general</w:t>
      </w:r>
      <w:bookmarkStart w:id="64" w:name="_Toc322098711"/>
      <w:bookmarkEnd w:id="62"/>
      <w:bookmarkEnd w:id="63"/>
    </w:p>
    <w:p w:rsidR="00ED072F" w:rsidRPr="009351BF" w:rsidRDefault="00316501" w:rsidP="004654EE">
      <w:pPr>
        <w:pStyle w:val="Heading2"/>
        <w:ind w:left="1800"/>
        <w:rPr>
          <w:b/>
        </w:rPr>
      </w:pPr>
      <w:bookmarkStart w:id="65" w:name="_Toc346197481"/>
      <w:r w:rsidRPr="009351BF">
        <w:rPr>
          <w:b/>
        </w:rPr>
        <w:t>Evaluation test programme</w:t>
      </w:r>
      <w:bookmarkEnd w:id="64"/>
      <w:bookmarkEnd w:id="65"/>
    </w:p>
    <w:p w:rsidR="007D10A4" w:rsidRPr="00D9445B" w:rsidRDefault="007D10A4" w:rsidP="004654EE">
      <w:pPr>
        <w:pStyle w:val="Heading3"/>
        <w:rPr>
          <w:b/>
        </w:rPr>
      </w:pPr>
      <w:bookmarkStart w:id="66" w:name="_Toc346197482"/>
      <w:r w:rsidRPr="00D9445B">
        <w:rPr>
          <w:b/>
        </w:rPr>
        <w:t>General</w:t>
      </w:r>
      <w:bookmarkEnd w:id="66"/>
    </w:p>
    <w:p w:rsidR="00316501" w:rsidRDefault="008E11D6" w:rsidP="00BB725A">
      <w:pPr>
        <w:ind w:left="1778"/>
      </w:pPr>
      <w:r>
        <w:t xml:space="preserve">The </w:t>
      </w:r>
      <w:r w:rsidR="00316501" w:rsidRPr="00316501">
        <w:t>Evaluation testing to be performed on test structures representative of the hybrid process under approval shall be in accordance</w:t>
      </w:r>
      <w:r>
        <w:t xml:space="preserve"> with an Evaluation Test </w:t>
      </w:r>
      <w:proofErr w:type="spellStart"/>
      <w:r>
        <w:t>Programme</w:t>
      </w:r>
      <w:proofErr w:type="spellEnd"/>
      <w:r>
        <w:t xml:space="preserve"> (ETP) which shall, as a minimum,</w:t>
      </w:r>
      <w:r w:rsidR="00316501" w:rsidRPr="00316501">
        <w:t xml:space="preserve"> </w:t>
      </w:r>
      <w:r>
        <w:t xml:space="preserve">conform </w:t>
      </w:r>
      <w:r w:rsidR="007D10A4">
        <w:t>to</w:t>
      </w:r>
      <w:r w:rsidR="00316501" w:rsidRPr="00316501">
        <w:t xml:space="preserve"> the </w:t>
      </w:r>
      <w:r>
        <w:t>requirements</w:t>
      </w:r>
      <w:r w:rsidR="00316501" w:rsidRPr="00316501">
        <w:t xml:space="preserve"> of </w:t>
      </w:r>
      <w:r w:rsidR="00316501">
        <w:t>this paragraph</w:t>
      </w:r>
      <w:r w:rsidR="00316501" w:rsidRPr="00316501">
        <w:t>.</w:t>
      </w:r>
    </w:p>
    <w:p w:rsidR="008E11D6" w:rsidRDefault="00316501" w:rsidP="008E11D6">
      <w:pPr>
        <w:ind w:left="1843"/>
      </w:pPr>
      <w:r w:rsidRPr="00316501">
        <w:lastRenderedPageBreak/>
        <w:t>The test structures used for Evaluation testing are called Test vehicles (TVE).</w:t>
      </w:r>
      <w:r w:rsidR="008E11D6">
        <w:t xml:space="preserve"> </w:t>
      </w:r>
      <w:r w:rsidR="008E11D6" w:rsidRPr="008E11D6">
        <w:t>The quantity and type of samples to be used for the ETP shall be agreed by the ESCC Executive and the manufacturer. The samples shall also be the most suitable for highlighting those characteristics and parameters that are pertinent to an investigation on failure modes and weaknesses.</w:t>
      </w:r>
    </w:p>
    <w:p w:rsidR="00316501" w:rsidRDefault="00316501" w:rsidP="00BB725A">
      <w:pPr>
        <w:ind w:left="1778"/>
      </w:pPr>
      <w:r w:rsidRPr="00316501">
        <w:t>Upon completion of evaluation testing, the final definition of the process capability domain and its boundaries shall be agreed between the Manufacturer and the ESCC Executive, and the Process Capability Abstract shall be issued.</w:t>
      </w:r>
    </w:p>
    <w:p w:rsidR="00316501" w:rsidRPr="00D9445B" w:rsidRDefault="004F6ED3" w:rsidP="004654EE">
      <w:pPr>
        <w:pStyle w:val="Heading3"/>
        <w:rPr>
          <w:b/>
        </w:rPr>
      </w:pPr>
      <w:bookmarkStart w:id="67" w:name="_Toc346197483"/>
      <w:r w:rsidRPr="00D9445B">
        <w:rPr>
          <w:b/>
        </w:rPr>
        <w:t>D</w:t>
      </w:r>
      <w:r w:rsidR="00316501" w:rsidRPr="00D9445B">
        <w:rPr>
          <w:b/>
        </w:rPr>
        <w:t>escription of Test Vehicles (TVE)</w:t>
      </w:r>
      <w:bookmarkEnd w:id="67"/>
    </w:p>
    <w:p w:rsidR="007D10A4" w:rsidRPr="00D9445B" w:rsidRDefault="007D10A4" w:rsidP="004654EE">
      <w:pPr>
        <w:pStyle w:val="Heading4"/>
        <w:ind w:left="709" w:hanging="283"/>
        <w:rPr>
          <w:b/>
        </w:rPr>
      </w:pPr>
      <w:r w:rsidRPr="00D9445B">
        <w:rPr>
          <w:b/>
        </w:rPr>
        <w:t>General</w:t>
      </w:r>
    </w:p>
    <w:p w:rsidR="00316501" w:rsidRPr="004F6ED3" w:rsidRDefault="00316501" w:rsidP="00BB725A">
      <w:pPr>
        <w:ind w:left="1778"/>
      </w:pPr>
      <w:r w:rsidRPr="004F6ED3">
        <w:t>On the basis of materials, processes and sub-techniques proposed by the manufacturer for approval</w:t>
      </w:r>
      <w:r w:rsidR="004F6ED3" w:rsidRPr="004F6ED3">
        <w:t>,</w:t>
      </w:r>
      <w:r w:rsidRPr="004F6ED3">
        <w:t xml:space="preserve"> the manufacturer shall define the test vehicles implementing the different sub-techniques and their related limits.</w:t>
      </w:r>
    </w:p>
    <w:p w:rsidR="004F6ED3" w:rsidRDefault="00316501" w:rsidP="00BB725A">
      <w:pPr>
        <w:ind w:left="1778"/>
      </w:pPr>
      <w:r w:rsidRPr="004F6ED3">
        <w:t xml:space="preserve">To cover all the different sub-techniques, a minimum of two types of </w:t>
      </w:r>
      <w:r w:rsidR="004F6ED3">
        <w:t>test vehicles shall be designed</w:t>
      </w:r>
      <w:r w:rsidRPr="004F6ED3">
        <w:t>:</w:t>
      </w:r>
    </w:p>
    <w:p w:rsidR="004F6ED3" w:rsidRDefault="00316501" w:rsidP="004F7E6C">
      <w:pPr>
        <w:pStyle w:val="ListParagraph"/>
        <w:numPr>
          <w:ilvl w:val="0"/>
          <w:numId w:val="16"/>
        </w:numPr>
        <w:ind w:left="2498"/>
      </w:pPr>
      <w:r w:rsidRPr="004F6ED3">
        <w:t xml:space="preserve">One type addressing </w:t>
      </w:r>
      <w:r w:rsidR="004F6ED3">
        <w:t>the substrate technology (TVE1)</w:t>
      </w:r>
    </w:p>
    <w:p w:rsidR="00316501" w:rsidRPr="004F6ED3" w:rsidRDefault="00316501" w:rsidP="004F7E6C">
      <w:pPr>
        <w:pStyle w:val="ListParagraph"/>
        <w:numPr>
          <w:ilvl w:val="0"/>
          <w:numId w:val="16"/>
        </w:numPr>
        <w:ind w:left="2498"/>
      </w:pPr>
      <w:r w:rsidRPr="004F6ED3">
        <w:t>One type addressing  the assembly of added-on parts and the actual packaging technique (TVE2)</w:t>
      </w:r>
    </w:p>
    <w:p w:rsidR="00316501" w:rsidRPr="004F6ED3" w:rsidRDefault="00316501" w:rsidP="00BB725A">
      <w:pPr>
        <w:ind w:left="1778"/>
      </w:pPr>
      <w:r w:rsidRPr="004F6ED3">
        <w:t xml:space="preserve">TVE1 test vehicle shall consist of the main substrate mounted and connected encapsulated with a selected packaging technology that is representative of the packaging technique used for the hybrid process. The number of I/O pins shall be enough to perform the electrical measurements. </w:t>
      </w:r>
    </w:p>
    <w:p w:rsidR="00316501" w:rsidRPr="004F6ED3" w:rsidRDefault="00316501" w:rsidP="00BB725A">
      <w:pPr>
        <w:ind w:left="1778"/>
      </w:pPr>
      <w:r w:rsidRPr="004F6ED3">
        <w:t xml:space="preserve">TVE2 test vehicle shall be encapsulated with the actual packaging </w:t>
      </w:r>
      <w:proofErr w:type="gramStart"/>
      <w:r w:rsidRPr="004F6ED3">
        <w:t>technique .</w:t>
      </w:r>
      <w:proofErr w:type="gramEnd"/>
      <w:r w:rsidRPr="004F6ED3">
        <w:t xml:space="preserve">  The package used for TVE2 may be different from the actual package planned for the hybrid but shall in any case cover the technology domain under approval </w:t>
      </w:r>
    </w:p>
    <w:p w:rsidR="00316501" w:rsidRPr="004F6ED3" w:rsidRDefault="00316501" w:rsidP="00BB725A">
      <w:pPr>
        <w:ind w:left="1778"/>
      </w:pPr>
      <w:r w:rsidRPr="004F6ED3">
        <w:t>In order to cover the full Process Capability Domain it might be necessary to define several Test Vehicles of the type TVE1 and/or TVE2 above.</w:t>
      </w:r>
    </w:p>
    <w:p w:rsidR="00316501" w:rsidRPr="00CD314B" w:rsidRDefault="00CD314B" w:rsidP="00BB725A">
      <w:pPr>
        <w:ind w:left="1778"/>
      </w:pPr>
      <w:r w:rsidRPr="00CD314B">
        <w:t>If proposed by the manufacturer, and i</w:t>
      </w:r>
      <w:r w:rsidR="004F6ED3" w:rsidRPr="00CD314B">
        <w:t>n accordance with the ESCC Executive, s</w:t>
      </w:r>
      <w:r w:rsidR="00316501" w:rsidRPr="00CD314B">
        <w:t xml:space="preserve">ome Evaluation test vehicles </w:t>
      </w:r>
      <w:r w:rsidRPr="00CD314B">
        <w:t xml:space="preserve">may </w:t>
      </w:r>
      <w:r w:rsidR="00316501" w:rsidRPr="00CD314B">
        <w:t>be intentionally repaired</w:t>
      </w:r>
      <w:r w:rsidR="004F6ED3" w:rsidRPr="00CD314B">
        <w:t xml:space="preserve"> (and/or </w:t>
      </w:r>
      <w:r w:rsidR="00316501" w:rsidRPr="00CD314B">
        <w:t>reworked</w:t>
      </w:r>
      <w:r w:rsidR="004F6ED3" w:rsidRPr="00CD314B">
        <w:t>)</w:t>
      </w:r>
      <w:r w:rsidR="00316501" w:rsidRPr="00CD314B">
        <w:t xml:space="preserve"> and the traceability of the various repair/rework operations established accordingly. These repaired/reworked devices shall be clearly identified and submitted to the same test campaign as the non</w:t>
      </w:r>
      <w:r w:rsidR="004F6ED3" w:rsidRPr="00CD314B">
        <w:t>-</w:t>
      </w:r>
      <w:r w:rsidR="00316501" w:rsidRPr="00CD314B">
        <w:t>repaired/reworked hybrid components.</w:t>
      </w:r>
    </w:p>
    <w:p w:rsidR="004F6ED3" w:rsidRDefault="00316501" w:rsidP="00BB725A">
      <w:pPr>
        <w:ind w:left="1778"/>
      </w:pPr>
      <w:r w:rsidRPr="004F6ED3">
        <w:t>The manufacturer shall write a</w:t>
      </w:r>
      <w:r w:rsidR="00BB725A">
        <w:t xml:space="preserve"> </w:t>
      </w:r>
      <w:r w:rsidRPr="004F6ED3">
        <w:t>specification</w:t>
      </w:r>
      <w:r w:rsidR="00662E7F">
        <w:t xml:space="preserve"> </w:t>
      </w:r>
      <w:r w:rsidR="00662E7F" w:rsidRPr="004F6ED3">
        <w:t xml:space="preserve">in accordance with </w:t>
      </w:r>
      <w:r w:rsidR="00662E7F">
        <w:t>ECSS-Q-ST-</w:t>
      </w:r>
      <w:r w:rsidR="00662E7F" w:rsidRPr="004F6ED3">
        <w:t>60-05</w:t>
      </w:r>
      <w:r w:rsidR="00662E7F">
        <w:t>, Annex B,</w:t>
      </w:r>
      <w:r w:rsidRPr="004F6ED3">
        <w:t xml:space="preserve"> </w:t>
      </w:r>
      <w:r w:rsidR="00662E7F">
        <w:t>for</w:t>
      </w:r>
      <w:r w:rsidRPr="004F6ED3">
        <w:t xml:space="preserve"> each test vehicle to be evaluated </w:t>
      </w:r>
      <w:r w:rsidR="00662E7F">
        <w:t>and submit it to the ESCC Executive for approval.</w:t>
      </w:r>
    </w:p>
    <w:p w:rsidR="00316501" w:rsidRPr="00D9445B" w:rsidRDefault="00316501" w:rsidP="004654EE">
      <w:pPr>
        <w:pStyle w:val="Heading4"/>
        <w:rPr>
          <w:b/>
        </w:rPr>
      </w:pPr>
      <w:r w:rsidRPr="00D9445B">
        <w:rPr>
          <w:b/>
        </w:rPr>
        <w:t>Definition of TVE1 test vehicle</w:t>
      </w:r>
    </w:p>
    <w:p w:rsidR="00316501" w:rsidRPr="00BB725A" w:rsidRDefault="00316501" w:rsidP="00BB725A">
      <w:pPr>
        <w:ind w:left="1778"/>
      </w:pPr>
      <w:r w:rsidRPr="00BB725A">
        <w:t>This test vehicle shall be representative in term of:</w:t>
      </w:r>
    </w:p>
    <w:p w:rsidR="00316501" w:rsidRPr="00BB725A" w:rsidRDefault="00316501" w:rsidP="004F7E6C">
      <w:pPr>
        <w:numPr>
          <w:ilvl w:val="0"/>
          <w:numId w:val="12"/>
        </w:numPr>
        <w:tabs>
          <w:tab w:val="clear" w:pos="1778"/>
          <w:tab w:val="num" w:pos="2138"/>
        </w:tabs>
        <w:spacing w:after="0" w:line="240" w:lineRule="auto"/>
        <w:ind w:left="2138" w:right="0"/>
      </w:pPr>
      <w:r w:rsidRPr="00BB725A">
        <w:t>Maximum X Y dimensions, minimum thickness package and bulk substrates</w:t>
      </w:r>
    </w:p>
    <w:p w:rsidR="00316501" w:rsidRPr="00BB725A" w:rsidRDefault="00316501" w:rsidP="004F7E6C">
      <w:pPr>
        <w:numPr>
          <w:ilvl w:val="0"/>
          <w:numId w:val="12"/>
        </w:numPr>
        <w:tabs>
          <w:tab w:val="clear" w:pos="1778"/>
          <w:tab w:val="num" w:pos="2138"/>
        </w:tabs>
        <w:spacing w:after="0" w:line="240" w:lineRule="auto"/>
        <w:ind w:left="2138" w:right="0"/>
      </w:pPr>
      <w:r w:rsidRPr="00BB725A">
        <w:t xml:space="preserve">Maximum number of conductive layers and associated dielectric layers </w:t>
      </w:r>
    </w:p>
    <w:p w:rsidR="00316501" w:rsidRPr="00BB725A" w:rsidRDefault="00316501" w:rsidP="004F7E6C">
      <w:pPr>
        <w:numPr>
          <w:ilvl w:val="0"/>
          <w:numId w:val="12"/>
        </w:numPr>
        <w:tabs>
          <w:tab w:val="clear" w:pos="1778"/>
          <w:tab w:val="num" w:pos="2138"/>
        </w:tabs>
        <w:spacing w:after="0" w:line="240" w:lineRule="auto"/>
        <w:ind w:left="2138" w:right="0"/>
      </w:pPr>
      <w:r w:rsidRPr="00BB725A">
        <w:t>Typical thicknesses of conductive and dielectric layers</w:t>
      </w:r>
    </w:p>
    <w:p w:rsidR="00316501" w:rsidRPr="00BB725A" w:rsidRDefault="00316501" w:rsidP="004F7E6C">
      <w:pPr>
        <w:numPr>
          <w:ilvl w:val="0"/>
          <w:numId w:val="12"/>
        </w:numPr>
        <w:tabs>
          <w:tab w:val="clear" w:pos="1778"/>
          <w:tab w:val="num" w:pos="2138"/>
        </w:tabs>
        <w:spacing w:after="0" w:line="240" w:lineRule="auto"/>
        <w:ind w:left="2138" w:right="0"/>
      </w:pPr>
      <w:r w:rsidRPr="00BB725A">
        <w:t>Minimum and typical line width/space</w:t>
      </w:r>
    </w:p>
    <w:p w:rsidR="00316501" w:rsidRPr="00BB725A" w:rsidRDefault="00316501" w:rsidP="004F7E6C">
      <w:pPr>
        <w:numPr>
          <w:ilvl w:val="0"/>
          <w:numId w:val="12"/>
        </w:numPr>
        <w:tabs>
          <w:tab w:val="clear" w:pos="1778"/>
          <w:tab w:val="num" w:pos="2138"/>
        </w:tabs>
        <w:spacing w:after="0" w:line="240" w:lineRule="auto"/>
        <w:ind w:left="2138" w:right="0"/>
      </w:pPr>
      <w:r w:rsidRPr="00BB725A">
        <w:lastRenderedPageBreak/>
        <w:t>Minimum and typical via/holes dimensions and typical density</w:t>
      </w:r>
    </w:p>
    <w:p w:rsidR="00316501" w:rsidRPr="00BB725A" w:rsidRDefault="00316501" w:rsidP="004F7E6C">
      <w:pPr>
        <w:numPr>
          <w:ilvl w:val="0"/>
          <w:numId w:val="12"/>
        </w:numPr>
        <w:tabs>
          <w:tab w:val="clear" w:pos="1778"/>
          <w:tab w:val="num" w:pos="2138"/>
        </w:tabs>
        <w:spacing w:after="0" w:line="240" w:lineRule="auto"/>
        <w:ind w:left="2138" w:right="0"/>
      </w:pPr>
      <w:r w:rsidRPr="00BB725A">
        <w:t>Minimum and maximum dimensions of resistors in all paste decades for both trimmed  and no- trimmed resistors</w:t>
      </w:r>
    </w:p>
    <w:p w:rsidR="00316501" w:rsidRPr="00BB725A" w:rsidRDefault="00316501" w:rsidP="004F7E6C">
      <w:pPr>
        <w:numPr>
          <w:ilvl w:val="0"/>
          <w:numId w:val="12"/>
        </w:numPr>
        <w:tabs>
          <w:tab w:val="clear" w:pos="1778"/>
          <w:tab w:val="num" w:pos="2138"/>
        </w:tabs>
        <w:spacing w:after="0" w:line="240" w:lineRule="auto"/>
        <w:ind w:left="2138" w:right="0"/>
      </w:pPr>
      <w:r w:rsidRPr="00BB725A">
        <w:t xml:space="preserve">Protective </w:t>
      </w:r>
      <w:proofErr w:type="spellStart"/>
      <w:r w:rsidRPr="00BB725A">
        <w:t>coverglaze</w:t>
      </w:r>
      <w:proofErr w:type="spellEnd"/>
      <w:r w:rsidRPr="00BB725A">
        <w:t xml:space="preserve"> on conductive and/or resistive layer (if any): material, deposition process, thickness,</w:t>
      </w:r>
    </w:p>
    <w:p w:rsidR="00316501" w:rsidRPr="00BB725A" w:rsidRDefault="00316501" w:rsidP="00BB725A">
      <w:pPr>
        <w:ind w:left="1778"/>
      </w:pPr>
      <w:r w:rsidRPr="00BB725A">
        <w:t xml:space="preserve">Note:  In case of matrix production, the vendor shall assess the worst position on the tile and include in the test vehicles configuration </w:t>
      </w:r>
    </w:p>
    <w:p w:rsidR="00316501" w:rsidRPr="00BB725A" w:rsidRDefault="00316501" w:rsidP="00BB725A">
      <w:pPr>
        <w:ind w:left="1778"/>
      </w:pPr>
      <w:r w:rsidRPr="00BB725A">
        <w:t xml:space="preserve">This </w:t>
      </w:r>
      <w:r w:rsidR="00BB725A">
        <w:t xml:space="preserve">type of </w:t>
      </w:r>
      <w:r w:rsidRPr="00BB725A">
        <w:t xml:space="preserve">test vehicle shall be designed with specific patterns to assess the performance </w:t>
      </w:r>
      <w:proofErr w:type="gramStart"/>
      <w:r w:rsidRPr="00BB725A">
        <w:t>of :</w:t>
      </w:r>
      <w:proofErr w:type="gramEnd"/>
    </w:p>
    <w:p w:rsidR="00316501" w:rsidRPr="00BB725A" w:rsidRDefault="00316501" w:rsidP="004F7E6C">
      <w:pPr>
        <w:numPr>
          <w:ilvl w:val="0"/>
          <w:numId w:val="12"/>
        </w:numPr>
        <w:tabs>
          <w:tab w:val="clear" w:pos="1778"/>
          <w:tab w:val="num" w:pos="2138"/>
        </w:tabs>
        <w:spacing w:after="0" w:line="240" w:lineRule="auto"/>
        <w:ind w:left="2138" w:right="0"/>
      </w:pPr>
      <w:r w:rsidRPr="00BB725A">
        <w:t>The conductor/dielectric network (multilayer structure) :</w:t>
      </w:r>
    </w:p>
    <w:p w:rsidR="00316501" w:rsidRPr="00BB725A" w:rsidRDefault="00316501" w:rsidP="004F7E6C">
      <w:pPr>
        <w:numPr>
          <w:ilvl w:val="1"/>
          <w:numId w:val="12"/>
        </w:numPr>
        <w:tabs>
          <w:tab w:val="clear" w:pos="2150"/>
          <w:tab w:val="num" w:pos="2510"/>
        </w:tabs>
        <w:spacing w:after="0" w:line="240" w:lineRule="auto"/>
        <w:ind w:left="2510" w:right="0"/>
      </w:pPr>
      <w:r w:rsidRPr="00BB725A">
        <w:t xml:space="preserve">Conductor resistance </w:t>
      </w:r>
    </w:p>
    <w:p w:rsidR="00316501" w:rsidRPr="00BB725A" w:rsidRDefault="00316501" w:rsidP="004F7E6C">
      <w:pPr>
        <w:numPr>
          <w:ilvl w:val="2"/>
          <w:numId w:val="12"/>
        </w:numPr>
        <w:tabs>
          <w:tab w:val="clear" w:pos="2870"/>
          <w:tab w:val="num" w:pos="3230"/>
        </w:tabs>
        <w:spacing w:after="0" w:line="240" w:lineRule="auto"/>
        <w:ind w:left="3230" w:right="0"/>
      </w:pPr>
      <w:r w:rsidRPr="00BB725A">
        <w:t>On each conductor layer through Greek pattern (about one substrate perimeter long) with a minimum of two different line widths  (see example TVE1, pattern A1, A2)</w:t>
      </w:r>
    </w:p>
    <w:p w:rsidR="00316501" w:rsidRPr="00BB725A" w:rsidRDefault="00316501" w:rsidP="004F7E6C">
      <w:pPr>
        <w:numPr>
          <w:ilvl w:val="2"/>
          <w:numId w:val="12"/>
        </w:numPr>
        <w:tabs>
          <w:tab w:val="clear" w:pos="2870"/>
          <w:tab w:val="num" w:pos="3590"/>
        </w:tabs>
        <w:spacing w:after="0" w:line="240" w:lineRule="auto"/>
        <w:ind w:left="3230" w:right="0"/>
      </w:pPr>
      <w:r w:rsidRPr="00BB725A">
        <w:t xml:space="preserve">On a chain of a minimum of 200 </w:t>
      </w:r>
      <w:proofErr w:type="spellStart"/>
      <w:r w:rsidRPr="00BB725A">
        <w:t>vias</w:t>
      </w:r>
      <w:proofErr w:type="spellEnd"/>
      <w:r w:rsidRPr="00BB725A">
        <w:t xml:space="preserve"> between two adjacent conductive layers (one chain on the substrate and one chain on the top of the multilayer network) with a minimum of two different line widths (see example TVE1, pattern B)</w:t>
      </w:r>
    </w:p>
    <w:p w:rsidR="00316501" w:rsidRPr="00BB725A" w:rsidRDefault="00316501" w:rsidP="004F7E6C">
      <w:pPr>
        <w:numPr>
          <w:ilvl w:val="2"/>
          <w:numId w:val="12"/>
        </w:numPr>
        <w:tabs>
          <w:tab w:val="clear" w:pos="2870"/>
          <w:tab w:val="num" w:pos="4310"/>
        </w:tabs>
        <w:spacing w:after="0" w:line="240" w:lineRule="auto"/>
        <w:ind w:left="3230" w:right="0"/>
      </w:pPr>
      <w:r w:rsidRPr="00BB725A">
        <w:t xml:space="preserve">On  a chain of a minimum of N* </w:t>
      </w:r>
      <w:proofErr w:type="spellStart"/>
      <w:r w:rsidRPr="00BB725A">
        <w:t>vias</w:t>
      </w:r>
      <w:proofErr w:type="spellEnd"/>
      <w:r w:rsidRPr="00BB725A">
        <w:t xml:space="preserve"> interconnecting all the conductive layers with a minimum of two different line widths (* N = 100 x number of conductive layers) (see example TVE1, pattern D)</w:t>
      </w:r>
    </w:p>
    <w:p w:rsidR="00316501" w:rsidRPr="00BB725A" w:rsidRDefault="00316501" w:rsidP="004F7E6C">
      <w:pPr>
        <w:numPr>
          <w:ilvl w:val="0"/>
          <w:numId w:val="13"/>
        </w:numPr>
        <w:tabs>
          <w:tab w:val="clear" w:pos="2160"/>
          <w:tab w:val="num" w:pos="3240"/>
        </w:tabs>
        <w:spacing w:after="0" w:line="240" w:lineRule="auto"/>
        <w:ind w:left="2520" w:right="0"/>
      </w:pPr>
      <w:r w:rsidRPr="00BB725A">
        <w:t>Insulation resistance</w:t>
      </w:r>
    </w:p>
    <w:p w:rsidR="00316501" w:rsidRPr="00BB725A" w:rsidRDefault="00316501" w:rsidP="004F7E6C">
      <w:pPr>
        <w:numPr>
          <w:ilvl w:val="2"/>
          <w:numId w:val="15"/>
        </w:numPr>
        <w:tabs>
          <w:tab w:val="clear" w:pos="2160"/>
          <w:tab w:val="num" w:pos="4680"/>
        </w:tabs>
        <w:spacing w:after="0" w:line="240" w:lineRule="auto"/>
        <w:ind w:left="3240" w:right="0"/>
      </w:pPr>
      <w:r w:rsidRPr="00BB725A">
        <w:t>Between two coplanar adjacent lines through Greek pattern (about one substrate perimeter long) with different space widths (see example TVE1, pattern A1, A2)</w:t>
      </w:r>
    </w:p>
    <w:p w:rsidR="00316501" w:rsidRPr="00BB725A" w:rsidRDefault="00316501" w:rsidP="004F7E6C">
      <w:pPr>
        <w:numPr>
          <w:ilvl w:val="2"/>
          <w:numId w:val="14"/>
        </w:numPr>
        <w:tabs>
          <w:tab w:val="clear" w:pos="2160"/>
          <w:tab w:val="num" w:pos="3600"/>
        </w:tabs>
        <w:spacing w:after="0" w:line="240" w:lineRule="auto"/>
        <w:ind w:left="3240" w:right="0"/>
      </w:pPr>
      <w:r w:rsidRPr="00BB725A">
        <w:t>Between one couple of interlaced lines (about one substrate perimeter long) with different space widths (one couple on the substrate and one couple on the top of the multilayer network) (see example TVE1, pattern B)</w:t>
      </w:r>
    </w:p>
    <w:p w:rsidR="00316501" w:rsidRPr="00BB725A" w:rsidRDefault="00316501" w:rsidP="004F7E6C">
      <w:pPr>
        <w:numPr>
          <w:ilvl w:val="2"/>
          <w:numId w:val="14"/>
        </w:numPr>
        <w:tabs>
          <w:tab w:val="clear" w:pos="2160"/>
          <w:tab w:val="num" w:pos="3240"/>
        </w:tabs>
        <w:spacing w:after="0" w:line="240" w:lineRule="auto"/>
        <w:ind w:left="3240" w:right="0"/>
      </w:pPr>
      <w:r w:rsidRPr="00BB725A">
        <w:t>Between two ground planes (about 10 % of the total substrate area) located on each conductor layer (see example TVE1, pattern E)</w:t>
      </w:r>
    </w:p>
    <w:p w:rsidR="00316501" w:rsidRPr="00BB725A" w:rsidRDefault="00316501" w:rsidP="004F7E6C">
      <w:pPr>
        <w:numPr>
          <w:ilvl w:val="0"/>
          <w:numId w:val="13"/>
        </w:numPr>
        <w:tabs>
          <w:tab w:val="clear" w:pos="2160"/>
          <w:tab w:val="num" w:pos="3240"/>
        </w:tabs>
        <w:spacing w:after="0" w:line="240" w:lineRule="auto"/>
        <w:ind w:left="2520" w:right="0"/>
      </w:pPr>
      <w:r w:rsidRPr="00BB725A">
        <w:t xml:space="preserve">Capacitance </w:t>
      </w:r>
    </w:p>
    <w:p w:rsidR="00316501" w:rsidRPr="00BB725A" w:rsidRDefault="00316501" w:rsidP="004F7E6C">
      <w:pPr>
        <w:numPr>
          <w:ilvl w:val="2"/>
          <w:numId w:val="15"/>
        </w:numPr>
        <w:tabs>
          <w:tab w:val="clear" w:pos="2160"/>
          <w:tab w:val="num" w:pos="3261"/>
          <w:tab w:val="num" w:pos="4680"/>
        </w:tabs>
        <w:spacing w:after="0" w:line="240" w:lineRule="auto"/>
        <w:ind w:left="3240" w:right="0"/>
      </w:pPr>
      <w:r w:rsidRPr="00BB725A">
        <w:t>Between coplanar adjacent lines in Greek pattern (about one substrate perimeter long) with two different line widths (see example TVE1, pattern A1, A2)</w:t>
      </w:r>
    </w:p>
    <w:p w:rsidR="00316501" w:rsidRPr="00BB725A" w:rsidRDefault="00316501" w:rsidP="004F7E6C">
      <w:pPr>
        <w:numPr>
          <w:ilvl w:val="2"/>
          <w:numId w:val="15"/>
        </w:numPr>
        <w:tabs>
          <w:tab w:val="clear" w:pos="2160"/>
          <w:tab w:val="num" w:pos="3261"/>
          <w:tab w:val="num" w:pos="4680"/>
        </w:tabs>
        <w:spacing w:after="0" w:line="240" w:lineRule="auto"/>
        <w:ind w:left="3240" w:right="0"/>
      </w:pPr>
      <w:r w:rsidRPr="00BB725A">
        <w:t>Between each Greek line  and a ground plane separated by one dielectric level (see example TVE1, pattern A1, A2)</w:t>
      </w:r>
    </w:p>
    <w:p w:rsidR="00316501" w:rsidRPr="00BB725A" w:rsidRDefault="00316501" w:rsidP="004F7E6C">
      <w:pPr>
        <w:numPr>
          <w:ilvl w:val="2"/>
          <w:numId w:val="15"/>
        </w:numPr>
        <w:tabs>
          <w:tab w:val="clear" w:pos="2160"/>
          <w:tab w:val="num" w:pos="3261"/>
          <w:tab w:val="num" w:pos="4680"/>
        </w:tabs>
        <w:spacing w:after="0" w:line="240" w:lineRule="auto"/>
        <w:ind w:left="3240" w:right="0"/>
      </w:pPr>
      <w:r w:rsidRPr="00BB725A">
        <w:t>Between two ground planes (about 10 % of the total substrate area) separated by one dielectric level (see example TVE1, pattern E)</w:t>
      </w:r>
    </w:p>
    <w:p w:rsidR="00316501" w:rsidRPr="00BB725A" w:rsidRDefault="00316501" w:rsidP="004F7E6C">
      <w:pPr>
        <w:numPr>
          <w:ilvl w:val="0"/>
          <w:numId w:val="13"/>
        </w:numPr>
        <w:tabs>
          <w:tab w:val="clear" w:pos="2160"/>
          <w:tab w:val="num" w:pos="3240"/>
        </w:tabs>
        <w:spacing w:after="0" w:line="240" w:lineRule="auto"/>
        <w:ind w:left="2520" w:right="0"/>
      </w:pPr>
      <w:r w:rsidRPr="00BB725A">
        <w:t xml:space="preserve">Dielectric strength </w:t>
      </w:r>
    </w:p>
    <w:p w:rsidR="00316501" w:rsidRDefault="00316501" w:rsidP="004F7E6C">
      <w:pPr>
        <w:numPr>
          <w:ilvl w:val="2"/>
          <w:numId w:val="15"/>
        </w:numPr>
        <w:tabs>
          <w:tab w:val="clear" w:pos="2160"/>
          <w:tab w:val="num" w:pos="3261"/>
          <w:tab w:val="num" w:pos="4680"/>
        </w:tabs>
        <w:spacing w:after="0" w:line="240" w:lineRule="auto"/>
        <w:ind w:left="3240" w:right="0"/>
      </w:pPr>
      <w:r w:rsidRPr="00BB725A">
        <w:t xml:space="preserve">Between all ground planes (about 10 % of the total substrate area) separated by one dielectric level </w:t>
      </w:r>
    </w:p>
    <w:p w:rsidR="00662E7F" w:rsidRPr="00BB725A" w:rsidRDefault="00662E7F" w:rsidP="00D945FF">
      <w:pPr>
        <w:tabs>
          <w:tab w:val="num" w:pos="4680"/>
        </w:tabs>
        <w:spacing w:after="0" w:line="240" w:lineRule="auto"/>
        <w:ind w:left="3240" w:right="0"/>
        <w:jc w:val="left"/>
      </w:pPr>
    </w:p>
    <w:p w:rsidR="00316501" w:rsidRPr="00BB725A" w:rsidRDefault="00316501" w:rsidP="004F7E6C">
      <w:pPr>
        <w:numPr>
          <w:ilvl w:val="0"/>
          <w:numId w:val="12"/>
        </w:numPr>
        <w:spacing w:after="0" w:line="240" w:lineRule="auto"/>
        <w:ind w:right="0"/>
        <w:jc w:val="left"/>
      </w:pPr>
      <w:r w:rsidRPr="00BB725A">
        <w:t>The conductor network (monolayer structure) for high power and/or high current applications</w:t>
      </w:r>
    </w:p>
    <w:p w:rsidR="00316501" w:rsidRPr="00BB725A" w:rsidRDefault="00316501" w:rsidP="004F7E6C">
      <w:pPr>
        <w:numPr>
          <w:ilvl w:val="0"/>
          <w:numId w:val="13"/>
        </w:numPr>
        <w:tabs>
          <w:tab w:val="clear" w:pos="2160"/>
          <w:tab w:val="num" w:pos="3240"/>
        </w:tabs>
        <w:spacing w:after="0" w:line="240" w:lineRule="auto"/>
        <w:ind w:left="2520" w:right="0"/>
        <w:jc w:val="left"/>
      </w:pPr>
      <w:r w:rsidRPr="00BB725A">
        <w:t>Conductor resistance on the conductor layer with different line width</w:t>
      </w:r>
    </w:p>
    <w:p w:rsidR="00316501" w:rsidRDefault="00316501" w:rsidP="004F7E6C">
      <w:pPr>
        <w:numPr>
          <w:ilvl w:val="0"/>
          <w:numId w:val="13"/>
        </w:numPr>
        <w:tabs>
          <w:tab w:val="clear" w:pos="2160"/>
          <w:tab w:val="num" w:pos="3240"/>
        </w:tabs>
        <w:spacing w:after="0" w:line="240" w:lineRule="auto"/>
        <w:ind w:left="2520" w:right="0"/>
      </w:pPr>
      <w:r w:rsidRPr="00BB725A">
        <w:t>Current density on the conductor layer with different line width for long term current density evaluation and for destructive test on specific patterns.</w:t>
      </w:r>
    </w:p>
    <w:p w:rsidR="00662E7F" w:rsidRPr="00BB725A" w:rsidRDefault="00662E7F" w:rsidP="00D945FF">
      <w:pPr>
        <w:spacing w:after="0" w:line="240" w:lineRule="auto"/>
        <w:ind w:left="2520" w:right="0"/>
      </w:pPr>
    </w:p>
    <w:p w:rsidR="00316501" w:rsidRPr="00BB725A" w:rsidRDefault="00316501" w:rsidP="004F7E6C">
      <w:pPr>
        <w:numPr>
          <w:ilvl w:val="0"/>
          <w:numId w:val="12"/>
        </w:numPr>
        <w:spacing w:after="0" w:line="240" w:lineRule="auto"/>
        <w:ind w:right="0"/>
      </w:pPr>
      <w:r w:rsidRPr="00BB725A">
        <w:t>The resistor network (deposited directly on substrate or on dielectric/ trimmed or not/encapsulated or not):</w:t>
      </w:r>
    </w:p>
    <w:p w:rsidR="00316501" w:rsidRPr="00BB725A" w:rsidRDefault="00316501" w:rsidP="004F7E6C">
      <w:pPr>
        <w:numPr>
          <w:ilvl w:val="0"/>
          <w:numId w:val="13"/>
        </w:numPr>
        <w:tabs>
          <w:tab w:val="clear" w:pos="2160"/>
          <w:tab w:val="num" w:pos="3240"/>
        </w:tabs>
        <w:spacing w:after="0" w:line="240" w:lineRule="auto"/>
        <w:ind w:left="2520" w:right="0"/>
      </w:pPr>
      <w:r w:rsidRPr="00BB725A">
        <w:t xml:space="preserve">Resistor value </w:t>
      </w:r>
    </w:p>
    <w:p w:rsidR="00316501" w:rsidRPr="00BB725A" w:rsidRDefault="00316501" w:rsidP="004F7E6C">
      <w:pPr>
        <w:numPr>
          <w:ilvl w:val="0"/>
          <w:numId w:val="13"/>
        </w:numPr>
        <w:tabs>
          <w:tab w:val="clear" w:pos="2160"/>
          <w:tab w:val="num" w:pos="3240"/>
        </w:tabs>
        <w:spacing w:after="0" w:line="240" w:lineRule="auto"/>
        <w:ind w:left="2520" w:right="0"/>
      </w:pPr>
      <w:r w:rsidRPr="00BB725A">
        <w:t>Temperature coefficient of resistance (TCR)</w:t>
      </w:r>
    </w:p>
    <w:p w:rsidR="00316501" w:rsidRPr="00BB725A" w:rsidRDefault="00316501" w:rsidP="004F7E6C">
      <w:pPr>
        <w:numPr>
          <w:ilvl w:val="0"/>
          <w:numId w:val="13"/>
        </w:numPr>
        <w:tabs>
          <w:tab w:val="clear" w:pos="2160"/>
          <w:tab w:val="num" w:pos="3240"/>
        </w:tabs>
        <w:spacing w:after="0" w:line="240" w:lineRule="auto"/>
        <w:ind w:left="2520" w:right="0"/>
      </w:pPr>
      <w:r w:rsidRPr="00BB725A">
        <w:t xml:space="preserve">Maximum power dissipation </w:t>
      </w:r>
    </w:p>
    <w:p w:rsidR="00662E7F" w:rsidRDefault="00316501" w:rsidP="00D945FF">
      <w:pPr>
        <w:ind w:left="1843"/>
      </w:pPr>
      <w:r w:rsidRPr="00BB725A">
        <w:t>For minimum/medium/maximum resistivity, the minimum number of resistors shall be: 4 resistors of minimum length and 4 resistors of maximum length.</w:t>
      </w:r>
    </w:p>
    <w:p w:rsidR="00316501" w:rsidRPr="00BB725A" w:rsidRDefault="00316501" w:rsidP="00D945FF">
      <w:pPr>
        <w:ind w:left="1843"/>
      </w:pPr>
      <w:r w:rsidRPr="00BB725A">
        <w:t>Note: Each combination of resistor / conductor termination shall be evaluated.</w:t>
      </w:r>
    </w:p>
    <w:p w:rsidR="00316501" w:rsidRPr="00D9445B" w:rsidRDefault="00316501" w:rsidP="004654EE">
      <w:pPr>
        <w:pStyle w:val="Heading4"/>
        <w:rPr>
          <w:b/>
        </w:rPr>
      </w:pPr>
      <w:r w:rsidRPr="00D9445B">
        <w:rPr>
          <w:b/>
        </w:rPr>
        <w:lastRenderedPageBreak/>
        <w:t>Definition of TVE2 test vehicle</w:t>
      </w:r>
    </w:p>
    <w:p w:rsidR="00316501" w:rsidRPr="00BB725A" w:rsidRDefault="00316501" w:rsidP="00B02CF3">
      <w:r w:rsidRPr="00BB725A">
        <w:t>This test vehicle shall be representative in terms of:</w:t>
      </w:r>
    </w:p>
    <w:p w:rsidR="00316501" w:rsidRPr="00834D68" w:rsidRDefault="00316501" w:rsidP="004F7E6C">
      <w:pPr>
        <w:numPr>
          <w:ilvl w:val="0"/>
          <w:numId w:val="12"/>
        </w:numPr>
        <w:spacing w:after="0" w:line="240" w:lineRule="auto"/>
        <w:ind w:right="0"/>
        <w:rPr>
          <w:lang w:val="fr-FR"/>
        </w:rPr>
      </w:pPr>
      <w:r w:rsidRPr="00834D68">
        <w:rPr>
          <w:lang w:val="fr-FR"/>
        </w:rPr>
        <w:t>Maximum X Y, Minimum Z dimensions.</w:t>
      </w:r>
    </w:p>
    <w:p w:rsidR="00316501" w:rsidRPr="00BB725A" w:rsidRDefault="00316501" w:rsidP="004F7E6C">
      <w:pPr>
        <w:numPr>
          <w:ilvl w:val="0"/>
          <w:numId w:val="12"/>
        </w:numPr>
        <w:spacing w:after="0" w:line="240" w:lineRule="auto"/>
        <w:ind w:right="0"/>
      </w:pPr>
      <w:r w:rsidRPr="00BB725A">
        <w:t xml:space="preserve">Representative substrate in terms of : </w:t>
      </w:r>
    </w:p>
    <w:p w:rsidR="00316501" w:rsidRPr="00BB725A" w:rsidRDefault="00316501" w:rsidP="004F7E6C">
      <w:pPr>
        <w:numPr>
          <w:ilvl w:val="1"/>
          <w:numId w:val="12"/>
        </w:numPr>
        <w:spacing w:after="0" w:line="240" w:lineRule="auto"/>
        <w:ind w:right="0"/>
      </w:pPr>
      <w:r w:rsidRPr="00BB725A">
        <w:t xml:space="preserve">Total number of dielectric layers for multilayer structures </w:t>
      </w:r>
    </w:p>
    <w:p w:rsidR="00316501" w:rsidRPr="00BB725A" w:rsidRDefault="00316501" w:rsidP="004F7E6C">
      <w:pPr>
        <w:numPr>
          <w:ilvl w:val="1"/>
          <w:numId w:val="12"/>
        </w:numPr>
        <w:spacing w:after="0" w:line="240" w:lineRule="auto"/>
        <w:ind w:right="0"/>
      </w:pPr>
      <w:r w:rsidRPr="00BB725A">
        <w:t>Total thickness (Z)</w:t>
      </w:r>
    </w:p>
    <w:p w:rsidR="00316501" w:rsidRPr="00BB725A" w:rsidRDefault="00316501" w:rsidP="004F7E6C">
      <w:pPr>
        <w:numPr>
          <w:ilvl w:val="1"/>
          <w:numId w:val="12"/>
        </w:numPr>
        <w:spacing w:after="0" w:line="240" w:lineRule="auto"/>
        <w:ind w:right="0"/>
      </w:pPr>
      <w:r w:rsidRPr="00BB725A">
        <w:t>External conductor layers</w:t>
      </w:r>
    </w:p>
    <w:p w:rsidR="00316501" w:rsidRPr="00BB725A" w:rsidRDefault="00316501" w:rsidP="004F7E6C">
      <w:pPr>
        <w:numPr>
          <w:ilvl w:val="1"/>
          <w:numId w:val="12"/>
        </w:numPr>
        <w:spacing w:after="0" w:line="240" w:lineRule="auto"/>
        <w:ind w:right="0"/>
      </w:pPr>
      <w:r w:rsidRPr="00BB725A">
        <w:t>Configurations of wire interconnections at different conductor layer level (if applicable)</w:t>
      </w:r>
    </w:p>
    <w:p w:rsidR="00316501" w:rsidRPr="00BB725A" w:rsidRDefault="00316501" w:rsidP="004F7E6C">
      <w:pPr>
        <w:numPr>
          <w:ilvl w:val="1"/>
          <w:numId w:val="12"/>
        </w:numPr>
        <w:spacing w:after="0" w:line="240" w:lineRule="auto"/>
        <w:ind w:right="0"/>
      </w:pPr>
      <w:r w:rsidRPr="00BB725A">
        <w:t>Metallized holes in contact with attachment medium (grounding connections, if applicable)</w:t>
      </w:r>
    </w:p>
    <w:p w:rsidR="00316501" w:rsidRPr="00BB725A" w:rsidRDefault="00316501" w:rsidP="004F7E6C">
      <w:pPr>
        <w:numPr>
          <w:ilvl w:val="0"/>
          <w:numId w:val="12"/>
        </w:numPr>
        <w:spacing w:after="0" w:line="240" w:lineRule="auto"/>
        <w:ind w:right="0"/>
      </w:pPr>
      <w:r w:rsidRPr="00BB725A">
        <w:t xml:space="preserve">Added-on parts (active and passive components/carrier/substrate) </w:t>
      </w:r>
    </w:p>
    <w:p w:rsidR="00316501" w:rsidRPr="00BB725A" w:rsidRDefault="00316501" w:rsidP="004F7E6C">
      <w:pPr>
        <w:numPr>
          <w:ilvl w:val="1"/>
          <w:numId w:val="12"/>
        </w:numPr>
        <w:spacing w:after="0" w:line="240" w:lineRule="auto"/>
        <w:ind w:right="0"/>
      </w:pPr>
      <w:r w:rsidRPr="00BB725A">
        <w:t>Types and manufacturers</w:t>
      </w:r>
    </w:p>
    <w:p w:rsidR="00316501" w:rsidRPr="00BB725A" w:rsidRDefault="00316501" w:rsidP="004F7E6C">
      <w:pPr>
        <w:numPr>
          <w:ilvl w:val="1"/>
          <w:numId w:val="12"/>
        </w:numPr>
        <w:spacing w:after="0" w:line="240" w:lineRule="auto"/>
        <w:ind w:right="0"/>
      </w:pPr>
      <w:r w:rsidRPr="00BB725A">
        <w:t xml:space="preserve">Minimum and maximum dimensions (two components per size) </w:t>
      </w:r>
    </w:p>
    <w:p w:rsidR="00316501" w:rsidRPr="00BB725A" w:rsidRDefault="00316501" w:rsidP="004F7E6C">
      <w:pPr>
        <w:numPr>
          <w:ilvl w:val="0"/>
          <w:numId w:val="12"/>
        </w:numPr>
        <w:spacing w:after="0" w:line="240" w:lineRule="auto"/>
        <w:ind w:right="0"/>
      </w:pPr>
      <w:r w:rsidRPr="00BB725A">
        <w:t xml:space="preserve">Added-on parts assembly </w:t>
      </w:r>
    </w:p>
    <w:p w:rsidR="00316501" w:rsidRPr="00BB725A" w:rsidRDefault="00316501" w:rsidP="004F7E6C">
      <w:pPr>
        <w:numPr>
          <w:ilvl w:val="1"/>
          <w:numId w:val="12"/>
        </w:numPr>
        <w:spacing w:after="0" w:line="240" w:lineRule="auto"/>
        <w:ind w:right="0"/>
      </w:pPr>
      <w:r w:rsidRPr="00BB725A">
        <w:t xml:space="preserve">Attachment medium </w:t>
      </w:r>
    </w:p>
    <w:p w:rsidR="00316501" w:rsidRPr="00BB725A" w:rsidRDefault="00316501" w:rsidP="004F7E6C">
      <w:pPr>
        <w:numPr>
          <w:ilvl w:val="1"/>
          <w:numId w:val="12"/>
        </w:numPr>
        <w:spacing w:after="0" w:line="240" w:lineRule="auto"/>
        <w:ind w:right="0"/>
      </w:pPr>
      <w:r w:rsidRPr="00BB725A">
        <w:t>Interconnection technologies</w:t>
      </w:r>
    </w:p>
    <w:p w:rsidR="00316501" w:rsidRPr="00BB725A" w:rsidRDefault="00316501" w:rsidP="004F7E6C">
      <w:pPr>
        <w:numPr>
          <w:ilvl w:val="2"/>
          <w:numId w:val="12"/>
        </w:numPr>
        <w:spacing w:after="0" w:line="240" w:lineRule="auto"/>
        <w:ind w:right="0"/>
      </w:pPr>
      <w:r w:rsidRPr="00BB725A">
        <w:t xml:space="preserve">Each part shall be connected to the substrate/package  </w:t>
      </w:r>
    </w:p>
    <w:p w:rsidR="00316501" w:rsidRPr="00BB725A" w:rsidRDefault="00316501" w:rsidP="004F7E6C">
      <w:pPr>
        <w:numPr>
          <w:ilvl w:val="2"/>
          <w:numId w:val="12"/>
        </w:numPr>
        <w:spacing w:after="0" w:line="240" w:lineRule="auto"/>
        <w:ind w:right="0"/>
      </w:pPr>
      <w:r w:rsidRPr="00BB725A">
        <w:t>In addition, a “daisy” chain consisting of a minimum of 100 loops per process/material/diameter wire (or ribbon) shall be implemented in the case of Chip &amp; Wire technology (according to the manufacturer technology the number of loops may be reduced in case of heavy wires)</w:t>
      </w:r>
    </w:p>
    <w:p w:rsidR="00316501" w:rsidRPr="00BB725A" w:rsidRDefault="00316501" w:rsidP="004F7E6C">
      <w:pPr>
        <w:numPr>
          <w:ilvl w:val="0"/>
          <w:numId w:val="12"/>
        </w:numPr>
        <w:spacing w:after="0" w:line="240" w:lineRule="auto"/>
        <w:ind w:right="0"/>
      </w:pPr>
      <w:r w:rsidRPr="00BB725A">
        <w:t>Encapsulation</w:t>
      </w:r>
    </w:p>
    <w:p w:rsidR="00316501" w:rsidRPr="00BB725A" w:rsidRDefault="00316501" w:rsidP="004F7E6C">
      <w:pPr>
        <w:numPr>
          <w:ilvl w:val="1"/>
          <w:numId w:val="12"/>
        </w:numPr>
        <w:spacing w:after="0" w:line="240" w:lineRule="auto"/>
        <w:ind w:right="0"/>
      </w:pPr>
      <w:r w:rsidRPr="00BB725A">
        <w:t xml:space="preserve">Hermetic </w:t>
      </w:r>
    </w:p>
    <w:p w:rsidR="00B02CF3" w:rsidRDefault="00B02CF3" w:rsidP="00316501"/>
    <w:p w:rsidR="00316501" w:rsidRPr="00BB725A" w:rsidRDefault="00316501" w:rsidP="00316501">
      <w:r w:rsidRPr="00BB725A">
        <w:t xml:space="preserve">This test vehicle shall be designed to </w:t>
      </w:r>
      <w:proofErr w:type="gramStart"/>
      <w:r w:rsidRPr="00BB725A">
        <w:t>evaluate :</w:t>
      </w:r>
      <w:proofErr w:type="gramEnd"/>
    </w:p>
    <w:p w:rsidR="00316501" w:rsidRPr="00BB725A" w:rsidRDefault="00316501" w:rsidP="004F7E6C">
      <w:pPr>
        <w:numPr>
          <w:ilvl w:val="0"/>
          <w:numId w:val="12"/>
        </w:numPr>
        <w:spacing w:after="0" w:line="240" w:lineRule="auto"/>
        <w:ind w:right="0"/>
      </w:pPr>
      <w:r w:rsidRPr="00BB725A">
        <w:t>The main electrical parameters related to the added-on passive and discrete active components (and integrated circuits, if possible)</w:t>
      </w:r>
    </w:p>
    <w:p w:rsidR="00316501" w:rsidRPr="00BB725A" w:rsidRDefault="00316501" w:rsidP="004F7E6C">
      <w:pPr>
        <w:numPr>
          <w:ilvl w:val="0"/>
          <w:numId w:val="12"/>
        </w:numPr>
        <w:spacing w:after="0" w:line="240" w:lineRule="auto"/>
        <w:ind w:right="0"/>
      </w:pPr>
      <w:r w:rsidRPr="00BB725A">
        <w:t>The mechanical (and electrical, when applicable) performance of attachment medium (adhesive bonded or soldered  joints)</w:t>
      </w:r>
    </w:p>
    <w:p w:rsidR="00316501" w:rsidRPr="00BB725A" w:rsidRDefault="00316501" w:rsidP="004F7E6C">
      <w:pPr>
        <w:numPr>
          <w:ilvl w:val="0"/>
          <w:numId w:val="12"/>
        </w:numPr>
        <w:spacing w:after="0" w:line="240" w:lineRule="auto"/>
        <w:ind w:right="0"/>
      </w:pPr>
      <w:r w:rsidRPr="00BB725A">
        <w:t>The mechanical and electrical performance of bonding wires or ribbons</w:t>
      </w:r>
    </w:p>
    <w:p w:rsidR="00316501" w:rsidRDefault="00316501" w:rsidP="004F7E6C">
      <w:pPr>
        <w:numPr>
          <w:ilvl w:val="0"/>
          <w:numId w:val="12"/>
        </w:numPr>
        <w:spacing w:after="0" w:line="240" w:lineRule="auto"/>
        <w:ind w:right="0"/>
      </w:pPr>
      <w:r w:rsidRPr="00BB725A">
        <w:t xml:space="preserve">The </w:t>
      </w:r>
      <w:r w:rsidR="009B1C27" w:rsidRPr="00BB725A">
        <w:t>behavior</w:t>
      </w:r>
      <w:r w:rsidRPr="00BB725A">
        <w:t xml:space="preserve"> of the encapsulation with respect to the environmental stresses (thermo-mechanical, humidity, contamination)</w:t>
      </w:r>
    </w:p>
    <w:p w:rsidR="00B82A61" w:rsidRDefault="00B82A61" w:rsidP="00B82A61">
      <w:pPr>
        <w:spacing w:after="0" w:line="240" w:lineRule="auto"/>
        <w:ind w:left="1778" w:right="0"/>
      </w:pPr>
    </w:p>
    <w:p w:rsidR="00B82A61" w:rsidRPr="00D9445B" w:rsidRDefault="00B82A61" w:rsidP="00B82A61">
      <w:pPr>
        <w:pStyle w:val="Heading3"/>
        <w:rPr>
          <w:b/>
        </w:rPr>
      </w:pPr>
      <w:bookmarkStart w:id="68" w:name="_Toc346197484"/>
      <w:r w:rsidRPr="00933AB1">
        <w:rPr>
          <w:rFonts w:ascii="Arial" w:hAnsi="Arial"/>
          <w:b/>
          <w:sz w:val="24"/>
          <w:szCs w:val="24"/>
        </w:rPr>
        <w:t>Examples of the two Evaluation Test Vehicles</w:t>
      </w:r>
      <w:bookmarkEnd w:id="68"/>
      <w:r w:rsidRPr="00D9445B">
        <w:rPr>
          <w:b/>
        </w:rPr>
        <w:t xml:space="preserve"> </w:t>
      </w:r>
    </w:p>
    <w:p w:rsidR="00B82A61" w:rsidRPr="003003B6" w:rsidRDefault="00B82A61" w:rsidP="00B82A61">
      <w:pPr>
        <w:rPr>
          <w:rFonts w:asciiTheme="majorHAnsi" w:hAnsiTheme="majorHAnsi" w:cstheme="majorHAnsi"/>
          <w:color w:val="000000" w:themeColor="text1"/>
        </w:rPr>
      </w:pPr>
      <w:r w:rsidRPr="003003B6">
        <w:rPr>
          <w:rFonts w:asciiTheme="majorHAnsi" w:hAnsiTheme="majorHAnsi" w:cstheme="majorHAnsi"/>
          <w:color w:val="000000" w:themeColor="text1"/>
        </w:rPr>
        <w:t xml:space="preserve">The following drawings are provided for general guidance. The manufacturer shall propose, for its evaluation, layouts that cover the full domain of technologies and added-on parts that he wishes to evaluate. </w:t>
      </w:r>
    </w:p>
    <w:p w:rsidR="00B82A61" w:rsidRPr="003003B6" w:rsidRDefault="00B82A61" w:rsidP="00B82A61">
      <w:pPr>
        <w:rPr>
          <w:rFonts w:ascii="Arial" w:hAnsi="Arial"/>
          <w:color w:val="000000" w:themeColor="text1"/>
          <w:sz w:val="24"/>
          <w:szCs w:val="24"/>
        </w:rPr>
      </w:pPr>
      <w:r w:rsidRPr="003003B6">
        <w:rPr>
          <w:rFonts w:ascii="Arial" w:hAnsi="Arial"/>
          <w:b/>
          <w:color w:val="000000" w:themeColor="text1"/>
          <w:sz w:val="24"/>
          <w:szCs w:val="24"/>
        </w:rPr>
        <w:t>TVE1 test vehicle (thick film multilayer, 3 conductive levels)</w:t>
      </w:r>
      <w:r w:rsidRPr="003003B6">
        <w:rPr>
          <w:rFonts w:ascii="Arial" w:hAnsi="Arial"/>
          <w:color w:val="000000" w:themeColor="text1"/>
          <w:sz w:val="24"/>
          <w:szCs w:val="24"/>
        </w:rPr>
        <w:t xml:space="preserve"> </w:t>
      </w:r>
    </w:p>
    <w:p w:rsidR="00B82A61" w:rsidRPr="003003B6" w:rsidRDefault="00B82A61" w:rsidP="00B82A61">
      <w:pPr>
        <w:rPr>
          <w:rFonts w:ascii="Arial" w:hAnsi="Arial"/>
          <w:b/>
          <w:color w:val="000000" w:themeColor="text1"/>
          <w:sz w:val="24"/>
          <w:szCs w:val="24"/>
        </w:rPr>
      </w:pPr>
      <w:r w:rsidRPr="003003B6">
        <w:rPr>
          <w:rFonts w:ascii="Arial" w:hAnsi="Arial"/>
          <w:color w:val="000000" w:themeColor="text1"/>
          <w:sz w:val="24"/>
          <w:szCs w:val="24"/>
        </w:rPr>
        <w:t>Overview</w:t>
      </w:r>
    </w:p>
    <w:p w:rsidR="00B82A61" w:rsidRPr="00B82A61" w:rsidRDefault="00B82A61" w:rsidP="00B82A61">
      <w:pPr>
        <w:rPr>
          <w:rFonts w:ascii="Arial" w:hAnsi="Arial"/>
          <w:color w:val="0070C0"/>
          <w:sz w:val="24"/>
          <w:szCs w:val="24"/>
        </w:rPr>
      </w:pPr>
      <w:r>
        <w:rPr>
          <w:rFonts w:ascii="Arial" w:hAnsi="Arial"/>
          <w:noProof/>
          <w:color w:val="0070C0"/>
          <w:sz w:val="24"/>
          <w:szCs w:val="24"/>
          <w:lang w:val="en-GB" w:eastAsia="en-GB"/>
        </w:rPr>
        <w:lastRenderedPageBreak/>
        <w:drawing>
          <wp:inline distT="0" distB="0" distL="0" distR="0" wp14:anchorId="7CD2EA37" wp14:editId="42703FCF">
            <wp:extent cx="5981065" cy="38093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1065" cy="3809365"/>
                    </a:xfrm>
                    <a:prstGeom prst="rect">
                      <a:avLst/>
                    </a:prstGeom>
                    <a:noFill/>
                  </pic:spPr>
                </pic:pic>
              </a:graphicData>
            </a:graphic>
          </wp:inline>
        </w:drawing>
      </w:r>
    </w:p>
    <w:p w:rsidR="00B82A61" w:rsidRDefault="00B82A61" w:rsidP="00B82A61">
      <w:pPr>
        <w:rPr>
          <w:rFonts w:ascii="Arial" w:hAnsi="Arial"/>
          <w:color w:val="0070C0"/>
          <w:sz w:val="24"/>
          <w:szCs w:val="24"/>
        </w:rPr>
      </w:pPr>
    </w:p>
    <w:p w:rsidR="00B82A61" w:rsidRDefault="00B82A61" w:rsidP="00B82A61">
      <w:pPr>
        <w:rPr>
          <w:rFonts w:ascii="Arial" w:hAnsi="Arial"/>
          <w:color w:val="0070C0"/>
          <w:sz w:val="24"/>
          <w:szCs w:val="24"/>
        </w:rPr>
      </w:pPr>
    </w:p>
    <w:tbl>
      <w:tblPr>
        <w:tblStyle w:val="TableGrid"/>
        <w:tblW w:w="0" w:type="auto"/>
        <w:tblInd w:w="959" w:type="dxa"/>
        <w:tblLook w:val="04A0" w:firstRow="1" w:lastRow="0" w:firstColumn="1" w:lastColumn="0" w:noHBand="0" w:noVBand="1"/>
      </w:tblPr>
      <w:tblGrid>
        <w:gridCol w:w="6804"/>
        <w:gridCol w:w="2610"/>
      </w:tblGrid>
      <w:tr w:rsidR="006A49F7" w:rsidTr="006A49F7">
        <w:tc>
          <w:tcPr>
            <w:tcW w:w="6804" w:type="dxa"/>
            <w:shd w:val="clear" w:color="auto" w:fill="DDDDDD" w:themeFill="accent1"/>
          </w:tcPr>
          <w:p w:rsidR="006A49F7" w:rsidRPr="006A49F7" w:rsidRDefault="006A49F7" w:rsidP="00B82A61">
            <w:pPr>
              <w:ind w:left="0"/>
              <w:rPr>
                <w:rFonts w:ascii="Arial" w:hAnsi="Arial"/>
                <w:noProof/>
                <w:color w:val="0070C0"/>
                <w:sz w:val="24"/>
                <w:szCs w:val="24"/>
                <w:lang w:val="en-GB" w:eastAsia="en-GB"/>
              </w:rPr>
            </w:pPr>
            <w:r w:rsidRPr="006A49F7">
              <w:rPr>
                <w:rFonts w:ascii="Arial" w:hAnsi="Arial"/>
                <w:sz w:val="24"/>
                <w:szCs w:val="24"/>
              </w:rPr>
              <w:t>Detail TVE1</w:t>
            </w:r>
          </w:p>
        </w:tc>
        <w:tc>
          <w:tcPr>
            <w:tcW w:w="2610" w:type="dxa"/>
            <w:shd w:val="clear" w:color="auto" w:fill="DDDDDD" w:themeFill="accent1"/>
          </w:tcPr>
          <w:p w:rsidR="006A49F7" w:rsidRPr="00933AB1" w:rsidRDefault="006A49F7" w:rsidP="003A6FCB">
            <w:pPr>
              <w:ind w:left="0"/>
              <w:rPr>
                <w:rFonts w:ascii="Arial" w:hAnsi="Arial"/>
                <w:b/>
                <w:sz w:val="24"/>
                <w:szCs w:val="24"/>
              </w:rPr>
            </w:pPr>
            <w:r w:rsidRPr="006A49F7">
              <w:rPr>
                <w:rFonts w:ascii="Arial" w:hAnsi="Arial"/>
                <w:b/>
                <w:sz w:val="24"/>
                <w:szCs w:val="24"/>
              </w:rPr>
              <w:t>Description</w:t>
            </w:r>
          </w:p>
        </w:tc>
      </w:tr>
      <w:tr w:rsidR="00B82A61" w:rsidTr="003A6FCB">
        <w:tc>
          <w:tcPr>
            <w:tcW w:w="6804" w:type="dxa"/>
          </w:tcPr>
          <w:p w:rsidR="00B82A61" w:rsidRDefault="003A6FCB" w:rsidP="00B82A61">
            <w:pPr>
              <w:ind w:left="0"/>
              <w:rPr>
                <w:rFonts w:ascii="Arial" w:hAnsi="Arial"/>
                <w:color w:val="0070C0"/>
                <w:sz w:val="24"/>
                <w:szCs w:val="24"/>
              </w:rPr>
            </w:pPr>
            <w:r>
              <w:rPr>
                <w:rFonts w:ascii="Arial" w:hAnsi="Arial"/>
                <w:noProof/>
                <w:color w:val="0070C0"/>
                <w:sz w:val="24"/>
                <w:szCs w:val="24"/>
                <w:lang w:val="en-GB" w:eastAsia="en-GB"/>
              </w:rPr>
              <w:drawing>
                <wp:inline distT="0" distB="0" distL="0" distR="0" wp14:anchorId="674CBD64" wp14:editId="060A9354">
                  <wp:extent cx="4086971" cy="2113701"/>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a.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90169" cy="2115355"/>
                          </a:xfrm>
                          <a:prstGeom prst="rect">
                            <a:avLst/>
                          </a:prstGeom>
                        </pic:spPr>
                      </pic:pic>
                    </a:graphicData>
                  </a:graphic>
                </wp:inline>
              </w:drawing>
            </w:r>
          </w:p>
          <w:p w:rsidR="006A49F7" w:rsidRDefault="006A49F7" w:rsidP="00B82A61">
            <w:pPr>
              <w:ind w:left="0"/>
              <w:rPr>
                <w:rFonts w:ascii="Arial" w:hAnsi="Arial"/>
                <w:color w:val="0070C0"/>
                <w:sz w:val="24"/>
                <w:szCs w:val="24"/>
              </w:rPr>
            </w:pPr>
          </w:p>
          <w:p w:rsidR="006A49F7" w:rsidRDefault="006A49F7" w:rsidP="00B82A61">
            <w:pPr>
              <w:ind w:left="0"/>
              <w:rPr>
                <w:rFonts w:ascii="Arial" w:hAnsi="Arial"/>
                <w:color w:val="0070C0"/>
                <w:sz w:val="24"/>
                <w:szCs w:val="24"/>
              </w:rPr>
            </w:pPr>
          </w:p>
          <w:p w:rsidR="006A49F7" w:rsidRDefault="006A49F7" w:rsidP="00B82A61">
            <w:pPr>
              <w:ind w:left="0"/>
              <w:rPr>
                <w:rFonts w:ascii="Arial" w:hAnsi="Arial"/>
                <w:color w:val="0070C0"/>
                <w:sz w:val="24"/>
                <w:szCs w:val="24"/>
              </w:rPr>
            </w:pPr>
            <w:r>
              <w:rPr>
                <w:rFonts w:ascii="Arial" w:hAnsi="Arial"/>
                <w:noProof/>
                <w:color w:val="0070C0"/>
                <w:sz w:val="24"/>
                <w:szCs w:val="24"/>
                <w:lang w:val="en-GB" w:eastAsia="en-GB"/>
              </w:rPr>
              <w:drawing>
                <wp:inline distT="0" distB="0" distL="0" distR="0" wp14:anchorId="5EC2A381" wp14:editId="6C076939">
                  <wp:extent cx="4183743" cy="8839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png"/>
                          <pic:cNvPicPr/>
                        </pic:nvPicPr>
                        <pic:blipFill>
                          <a:blip r:embed="rId15">
                            <a:extLst>
                              <a:ext uri="{28A0092B-C50C-407E-A947-70E740481C1C}">
                                <a14:useLocalDpi xmlns:a14="http://schemas.microsoft.com/office/drawing/2010/main" val="0"/>
                              </a:ext>
                            </a:extLst>
                          </a:blip>
                          <a:stretch>
                            <a:fillRect/>
                          </a:stretch>
                        </pic:blipFill>
                        <pic:spPr>
                          <a:xfrm>
                            <a:off x="0" y="0"/>
                            <a:ext cx="4183743" cy="883997"/>
                          </a:xfrm>
                          <a:prstGeom prst="rect">
                            <a:avLst/>
                          </a:prstGeom>
                        </pic:spPr>
                      </pic:pic>
                    </a:graphicData>
                  </a:graphic>
                </wp:inline>
              </w:drawing>
            </w:r>
          </w:p>
        </w:tc>
        <w:tc>
          <w:tcPr>
            <w:tcW w:w="2610" w:type="dxa"/>
          </w:tcPr>
          <w:p w:rsidR="003A6FCB" w:rsidRPr="00933AB1" w:rsidRDefault="003A6FCB" w:rsidP="003A6FCB">
            <w:pPr>
              <w:ind w:left="0"/>
              <w:rPr>
                <w:rFonts w:ascii="Arial" w:hAnsi="Arial"/>
                <w:b/>
                <w:sz w:val="24"/>
                <w:szCs w:val="24"/>
              </w:rPr>
            </w:pPr>
            <w:r w:rsidRPr="00933AB1">
              <w:rPr>
                <w:rFonts w:ascii="Arial" w:hAnsi="Arial"/>
                <w:b/>
                <w:sz w:val="24"/>
                <w:szCs w:val="24"/>
              </w:rPr>
              <w:t xml:space="preserve">Pattern A1 </w:t>
            </w:r>
          </w:p>
          <w:p w:rsidR="003A6FCB" w:rsidRPr="00933AB1" w:rsidRDefault="003A6FCB" w:rsidP="003A6FCB">
            <w:pPr>
              <w:ind w:left="0"/>
              <w:rPr>
                <w:rFonts w:ascii="Arial" w:hAnsi="Arial"/>
                <w:sz w:val="24"/>
                <w:szCs w:val="24"/>
              </w:rPr>
            </w:pPr>
            <w:r w:rsidRPr="00933AB1">
              <w:rPr>
                <w:rFonts w:ascii="Arial" w:hAnsi="Arial"/>
                <w:sz w:val="24"/>
                <w:szCs w:val="24"/>
              </w:rPr>
              <w:t>Measurement of :</w:t>
            </w:r>
          </w:p>
          <w:p w:rsidR="003A6FCB" w:rsidRPr="00933AB1" w:rsidRDefault="003A6FCB" w:rsidP="003A6FCB">
            <w:pPr>
              <w:numPr>
                <w:ilvl w:val="0"/>
                <w:numId w:val="43"/>
              </w:numPr>
              <w:jc w:val="left"/>
              <w:rPr>
                <w:rFonts w:ascii="Arial" w:hAnsi="Arial"/>
                <w:sz w:val="24"/>
                <w:szCs w:val="24"/>
              </w:rPr>
            </w:pPr>
            <w:r>
              <w:rPr>
                <w:rFonts w:ascii="Arial" w:hAnsi="Arial"/>
                <w:sz w:val="24"/>
                <w:szCs w:val="24"/>
              </w:rPr>
              <w:t>C</w:t>
            </w:r>
            <w:r w:rsidRPr="00933AB1">
              <w:rPr>
                <w:rFonts w:ascii="Arial" w:hAnsi="Arial"/>
                <w:sz w:val="24"/>
                <w:szCs w:val="24"/>
              </w:rPr>
              <w:t>onductor resistance at first</w:t>
            </w:r>
            <w:r>
              <w:rPr>
                <w:rFonts w:ascii="Arial" w:hAnsi="Arial"/>
                <w:sz w:val="24"/>
                <w:szCs w:val="24"/>
              </w:rPr>
              <w:t xml:space="preserve"> layer</w:t>
            </w:r>
            <w:r w:rsidRPr="00933AB1">
              <w:rPr>
                <w:rFonts w:ascii="Arial" w:hAnsi="Arial"/>
                <w:sz w:val="24"/>
                <w:szCs w:val="24"/>
              </w:rPr>
              <w:t xml:space="preserve"> (conductor on substrate) and third layer (conductor on top dielectric layer)</w:t>
            </w:r>
          </w:p>
          <w:p w:rsidR="003A6FCB" w:rsidRPr="00933AB1" w:rsidRDefault="003A6FCB" w:rsidP="003A6FCB">
            <w:pPr>
              <w:numPr>
                <w:ilvl w:val="0"/>
                <w:numId w:val="43"/>
              </w:numPr>
              <w:jc w:val="left"/>
              <w:rPr>
                <w:rFonts w:ascii="Arial" w:hAnsi="Arial"/>
                <w:sz w:val="24"/>
                <w:szCs w:val="24"/>
              </w:rPr>
            </w:pPr>
            <w:r>
              <w:rPr>
                <w:rFonts w:ascii="Arial" w:hAnsi="Arial"/>
                <w:sz w:val="24"/>
                <w:szCs w:val="24"/>
              </w:rPr>
              <w:t>I</w:t>
            </w:r>
            <w:r w:rsidRPr="00933AB1">
              <w:rPr>
                <w:rFonts w:ascii="Arial" w:hAnsi="Arial"/>
                <w:sz w:val="24"/>
                <w:szCs w:val="24"/>
              </w:rPr>
              <w:t>nsulation resistance between the adjacent coplanar lines</w:t>
            </w:r>
          </w:p>
          <w:p w:rsidR="003A6FCB" w:rsidRPr="00933AB1" w:rsidRDefault="003A6FCB" w:rsidP="003A6FCB">
            <w:pPr>
              <w:numPr>
                <w:ilvl w:val="0"/>
                <w:numId w:val="43"/>
              </w:numPr>
              <w:jc w:val="left"/>
              <w:rPr>
                <w:rFonts w:ascii="Arial" w:hAnsi="Arial"/>
                <w:sz w:val="24"/>
                <w:szCs w:val="24"/>
              </w:rPr>
            </w:pPr>
            <w:r>
              <w:rPr>
                <w:rFonts w:ascii="Arial" w:hAnsi="Arial"/>
                <w:sz w:val="24"/>
                <w:szCs w:val="24"/>
              </w:rPr>
              <w:t>C</w:t>
            </w:r>
            <w:r w:rsidRPr="00933AB1">
              <w:rPr>
                <w:rFonts w:ascii="Arial" w:hAnsi="Arial"/>
                <w:sz w:val="24"/>
                <w:szCs w:val="24"/>
              </w:rPr>
              <w:t>apacitance between the adjacent coplanar lines</w:t>
            </w:r>
          </w:p>
          <w:p w:rsidR="003A6FCB" w:rsidRDefault="003A6FCB" w:rsidP="003A6FCB">
            <w:pPr>
              <w:numPr>
                <w:ilvl w:val="0"/>
                <w:numId w:val="43"/>
              </w:numPr>
              <w:jc w:val="left"/>
              <w:rPr>
                <w:rFonts w:ascii="Arial" w:hAnsi="Arial"/>
                <w:sz w:val="24"/>
                <w:szCs w:val="24"/>
              </w:rPr>
            </w:pPr>
            <w:r>
              <w:rPr>
                <w:rFonts w:ascii="Arial" w:hAnsi="Arial"/>
                <w:sz w:val="24"/>
                <w:szCs w:val="24"/>
              </w:rPr>
              <w:t>C</w:t>
            </w:r>
            <w:r w:rsidRPr="00933AB1">
              <w:rPr>
                <w:rFonts w:ascii="Arial" w:hAnsi="Arial"/>
                <w:sz w:val="24"/>
                <w:szCs w:val="24"/>
              </w:rPr>
              <w:t>apacitance between each line and the ground plane (second layer)</w:t>
            </w:r>
          </w:p>
          <w:p w:rsidR="00B82A61" w:rsidRDefault="00B82A61" w:rsidP="00B82A61">
            <w:pPr>
              <w:ind w:left="0"/>
              <w:rPr>
                <w:rFonts w:ascii="Arial" w:hAnsi="Arial"/>
                <w:color w:val="0070C0"/>
                <w:sz w:val="24"/>
                <w:szCs w:val="24"/>
              </w:rPr>
            </w:pPr>
          </w:p>
        </w:tc>
      </w:tr>
      <w:tr w:rsidR="00B82A61" w:rsidTr="003A6FCB">
        <w:tc>
          <w:tcPr>
            <w:tcW w:w="6804" w:type="dxa"/>
          </w:tcPr>
          <w:p w:rsidR="00B82A61" w:rsidRDefault="003A6FCB" w:rsidP="00B82A61">
            <w:pPr>
              <w:ind w:left="0"/>
              <w:rPr>
                <w:rFonts w:ascii="Arial" w:hAnsi="Arial"/>
                <w:color w:val="0070C0"/>
                <w:sz w:val="24"/>
                <w:szCs w:val="24"/>
              </w:rPr>
            </w:pPr>
            <w:r>
              <w:rPr>
                <w:rFonts w:ascii="Arial" w:hAnsi="Arial"/>
                <w:noProof/>
                <w:color w:val="0070C0"/>
                <w:sz w:val="24"/>
                <w:szCs w:val="24"/>
                <w:lang w:val="en-GB" w:eastAsia="en-GB"/>
              </w:rPr>
              <w:lastRenderedPageBreak/>
              <w:drawing>
                <wp:inline distT="0" distB="0" distL="0" distR="0" wp14:anchorId="735C95FB" wp14:editId="41F2BC23">
                  <wp:extent cx="4099893" cy="211917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a.png"/>
                          <pic:cNvPicPr/>
                        </pic:nvPicPr>
                        <pic:blipFill>
                          <a:blip r:embed="rId16">
                            <a:extLst>
                              <a:ext uri="{28A0092B-C50C-407E-A947-70E740481C1C}">
                                <a14:useLocalDpi xmlns:a14="http://schemas.microsoft.com/office/drawing/2010/main" val="0"/>
                              </a:ext>
                            </a:extLst>
                          </a:blip>
                          <a:stretch>
                            <a:fillRect/>
                          </a:stretch>
                        </pic:blipFill>
                        <pic:spPr>
                          <a:xfrm>
                            <a:off x="0" y="0"/>
                            <a:ext cx="4102544" cy="2120543"/>
                          </a:xfrm>
                          <a:prstGeom prst="rect">
                            <a:avLst/>
                          </a:prstGeom>
                        </pic:spPr>
                      </pic:pic>
                    </a:graphicData>
                  </a:graphic>
                </wp:inline>
              </w:drawing>
            </w:r>
          </w:p>
          <w:p w:rsidR="006A49F7" w:rsidRDefault="006A49F7" w:rsidP="00B82A61">
            <w:pPr>
              <w:ind w:left="0"/>
              <w:rPr>
                <w:rFonts w:ascii="Arial" w:hAnsi="Arial"/>
                <w:color w:val="0070C0"/>
                <w:sz w:val="24"/>
                <w:szCs w:val="24"/>
              </w:rPr>
            </w:pPr>
          </w:p>
          <w:p w:rsidR="006A49F7" w:rsidRDefault="006A49F7" w:rsidP="00B82A61">
            <w:pPr>
              <w:ind w:left="0"/>
              <w:rPr>
                <w:rFonts w:ascii="Arial" w:hAnsi="Arial"/>
                <w:color w:val="0070C0"/>
                <w:sz w:val="24"/>
                <w:szCs w:val="24"/>
              </w:rPr>
            </w:pPr>
            <w:r>
              <w:rPr>
                <w:rFonts w:ascii="Arial" w:hAnsi="Arial"/>
                <w:noProof/>
                <w:color w:val="0070C0"/>
                <w:sz w:val="24"/>
                <w:szCs w:val="24"/>
                <w:lang w:val="en-GB" w:eastAsia="en-GB"/>
              </w:rPr>
              <w:drawing>
                <wp:inline distT="0" distB="0" distL="0" distR="0" wp14:anchorId="18287198" wp14:editId="629A96C1">
                  <wp:extent cx="4054192" cy="8839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b.png"/>
                          <pic:cNvPicPr/>
                        </pic:nvPicPr>
                        <pic:blipFill>
                          <a:blip r:embed="rId17">
                            <a:extLst>
                              <a:ext uri="{28A0092B-C50C-407E-A947-70E740481C1C}">
                                <a14:useLocalDpi xmlns:a14="http://schemas.microsoft.com/office/drawing/2010/main" val="0"/>
                              </a:ext>
                            </a:extLst>
                          </a:blip>
                          <a:stretch>
                            <a:fillRect/>
                          </a:stretch>
                        </pic:blipFill>
                        <pic:spPr>
                          <a:xfrm>
                            <a:off x="0" y="0"/>
                            <a:ext cx="4054192" cy="883997"/>
                          </a:xfrm>
                          <a:prstGeom prst="rect">
                            <a:avLst/>
                          </a:prstGeom>
                        </pic:spPr>
                      </pic:pic>
                    </a:graphicData>
                  </a:graphic>
                </wp:inline>
              </w:drawing>
            </w:r>
          </w:p>
        </w:tc>
        <w:tc>
          <w:tcPr>
            <w:tcW w:w="2610" w:type="dxa"/>
          </w:tcPr>
          <w:p w:rsidR="006A49F7" w:rsidRPr="00933AB1" w:rsidRDefault="006A49F7" w:rsidP="006A49F7">
            <w:pPr>
              <w:ind w:left="0"/>
              <w:rPr>
                <w:rFonts w:ascii="Arial" w:hAnsi="Arial"/>
                <w:sz w:val="24"/>
                <w:szCs w:val="24"/>
              </w:rPr>
            </w:pPr>
            <w:r w:rsidRPr="00933AB1">
              <w:rPr>
                <w:rFonts w:ascii="Arial" w:hAnsi="Arial"/>
                <w:b/>
                <w:sz w:val="24"/>
                <w:szCs w:val="24"/>
              </w:rPr>
              <w:t>Pattern A2</w:t>
            </w:r>
            <w:r w:rsidRPr="00933AB1">
              <w:rPr>
                <w:rFonts w:ascii="Arial" w:hAnsi="Arial"/>
                <w:sz w:val="24"/>
                <w:szCs w:val="24"/>
              </w:rPr>
              <w:t xml:space="preserve"> </w:t>
            </w:r>
          </w:p>
          <w:p w:rsidR="006A49F7" w:rsidRPr="00933AB1" w:rsidRDefault="006A49F7" w:rsidP="006A49F7">
            <w:pPr>
              <w:ind w:left="0"/>
              <w:rPr>
                <w:rFonts w:ascii="Arial" w:hAnsi="Arial"/>
                <w:sz w:val="24"/>
                <w:szCs w:val="24"/>
              </w:rPr>
            </w:pPr>
            <w:r w:rsidRPr="00933AB1">
              <w:rPr>
                <w:rFonts w:ascii="Arial" w:hAnsi="Arial"/>
                <w:sz w:val="24"/>
                <w:szCs w:val="24"/>
              </w:rPr>
              <w:t>Measurement of :</w:t>
            </w:r>
          </w:p>
          <w:p w:rsidR="006A49F7" w:rsidRPr="00933AB1" w:rsidRDefault="006A49F7" w:rsidP="006A49F7">
            <w:pPr>
              <w:numPr>
                <w:ilvl w:val="0"/>
                <w:numId w:val="43"/>
              </w:numPr>
              <w:jc w:val="left"/>
              <w:rPr>
                <w:rFonts w:ascii="Arial" w:hAnsi="Arial"/>
                <w:sz w:val="24"/>
                <w:szCs w:val="24"/>
              </w:rPr>
            </w:pPr>
            <w:r>
              <w:rPr>
                <w:rFonts w:ascii="Arial" w:hAnsi="Arial"/>
                <w:sz w:val="24"/>
                <w:szCs w:val="24"/>
              </w:rPr>
              <w:t>C</w:t>
            </w:r>
            <w:r w:rsidRPr="00933AB1">
              <w:rPr>
                <w:rFonts w:ascii="Arial" w:hAnsi="Arial"/>
                <w:sz w:val="24"/>
                <w:szCs w:val="24"/>
              </w:rPr>
              <w:t>onductor resistance at the Greek pattern on  second layer (same as in pattern A1)</w:t>
            </w:r>
          </w:p>
          <w:p w:rsidR="006A49F7" w:rsidRPr="00933AB1" w:rsidRDefault="006A49F7" w:rsidP="006A49F7">
            <w:pPr>
              <w:numPr>
                <w:ilvl w:val="0"/>
                <w:numId w:val="43"/>
              </w:numPr>
              <w:jc w:val="left"/>
              <w:rPr>
                <w:rFonts w:ascii="Arial" w:hAnsi="Arial"/>
                <w:sz w:val="24"/>
                <w:szCs w:val="24"/>
              </w:rPr>
            </w:pPr>
            <w:r>
              <w:rPr>
                <w:rFonts w:ascii="Arial" w:hAnsi="Arial"/>
                <w:sz w:val="24"/>
                <w:szCs w:val="24"/>
              </w:rPr>
              <w:t>I</w:t>
            </w:r>
            <w:r w:rsidRPr="00933AB1">
              <w:rPr>
                <w:rFonts w:ascii="Arial" w:hAnsi="Arial"/>
                <w:sz w:val="24"/>
                <w:szCs w:val="24"/>
              </w:rPr>
              <w:t>nsulation resistance between the</w:t>
            </w:r>
            <w:r>
              <w:rPr>
                <w:rFonts w:ascii="Arial" w:hAnsi="Arial"/>
                <w:sz w:val="24"/>
                <w:szCs w:val="24"/>
              </w:rPr>
              <w:t xml:space="preserve"> </w:t>
            </w:r>
            <w:r w:rsidRPr="00933AB1">
              <w:rPr>
                <w:rFonts w:ascii="Arial" w:hAnsi="Arial"/>
                <w:sz w:val="24"/>
                <w:szCs w:val="24"/>
              </w:rPr>
              <w:t>coplanar adjacent lines</w:t>
            </w:r>
          </w:p>
          <w:p w:rsidR="006A49F7" w:rsidRPr="006A49F7" w:rsidRDefault="006A49F7" w:rsidP="006A49F7">
            <w:pPr>
              <w:numPr>
                <w:ilvl w:val="0"/>
                <w:numId w:val="43"/>
              </w:numPr>
              <w:jc w:val="left"/>
              <w:rPr>
                <w:rFonts w:ascii="Arial" w:hAnsi="Arial"/>
                <w:color w:val="0070C0"/>
                <w:sz w:val="24"/>
                <w:szCs w:val="24"/>
              </w:rPr>
            </w:pPr>
            <w:r>
              <w:rPr>
                <w:rFonts w:ascii="Arial" w:hAnsi="Arial"/>
                <w:sz w:val="24"/>
                <w:szCs w:val="24"/>
              </w:rPr>
              <w:t>C</w:t>
            </w:r>
            <w:r w:rsidRPr="00933AB1">
              <w:rPr>
                <w:rFonts w:ascii="Arial" w:hAnsi="Arial"/>
                <w:sz w:val="24"/>
                <w:szCs w:val="24"/>
              </w:rPr>
              <w:t>apacitance between the</w:t>
            </w:r>
            <w:r>
              <w:rPr>
                <w:rFonts w:ascii="Arial" w:hAnsi="Arial"/>
                <w:sz w:val="24"/>
                <w:szCs w:val="24"/>
              </w:rPr>
              <w:t xml:space="preserve"> coplanar</w:t>
            </w:r>
            <w:r w:rsidRPr="00933AB1">
              <w:rPr>
                <w:rFonts w:ascii="Arial" w:hAnsi="Arial"/>
                <w:sz w:val="24"/>
                <w:szCs w:val="24"/>
              </w:rPr>
              <w:t xml:space="preserve"> adjacent lines</w:t>
            </w:r>
          </w:p>
          <w:p w:rsidR="00B82A61" w:rsidRDefault="006A49F7" w:rsidP="006A49F7">
            <w:pPr>
              <w:numPr>
                <w:ilvl w:val="0"/>
                <w:numId w:val="43"/>
              </w:numPr>
              <w:jc w:val="left"/>
              <w:rPr>
                <w:rFonts w:ascii="Arial" w:hAnsi="Arial"/>
                <w:color w:val="0070C0"/>
                <w:sz w:val="24"/>
                <w:szCs w:val="24"/>
              </w:rPr>
            </w:pPr>
            <w:r>
              <w:rPr>
                <w:rFonts w:ascii="Arial" w:hAnsi="Arial"/>
                <w:sz w:val="24"/>
                <w:szCs w:val="24"/>
              </w:rPr>
              <w:t>C</w:t>
            </w:r>
            <w:r w:rsidRPr="00933AB1">
              <w:rPr>
                <w:rFonts w:ascii="Arial" w:hAnsi="Arial"/>
                <w:sz w:val="24"/>
                <w:szCs w:val="24"/>
              </w:rPr>
              <w:t>apacitance between each line and the ground planes (first and third layer)</w:t>
            </w:r>
          </w:p>
        </w:tc>
      </w:tr>
    </w:tbl>
    <w:p w:rsidR="00B82A61" w:rsidRPr="00B82A61" w:rsidRDefault="00B82A61" w:rsidP="00B82A61">
      <w:pPr>
        <w:rPr>
          <w:rFonts w:ascii="Arial" w:hAnsi="Arial"/>
          <w:color w:val="0070C0"/>
          <w:sz w:val="24"/>
          <w:szCs w:val="24"/>
        </w:rPr>
      </w:pPr>
    </w:p>
    <w:tbl>
      <w:tblPr>
        <w:tblStyle w:val="TableGrid"/>
        <w:tblW w:w="0" w:type="auto"/>
        <w:tblInd w:w="590" w:type="dxa"/>
        <w:tblLayout w:type="fixed"/>
        <w:tblLook w:val="01E0" w:firstRow="1" w:lastRow="1" w:firstColumn="1" w:lastColumn="1" w:noHBand="0" w:noVBand="0"/>
      </w:tblPr>
      <w:tblGrid>
        <w:gridCol w:w="6588"/>
        <w:gridCol w:w="3136"/>
      </w:tblGrid>
      <w:tr w:rsidR="006A49F7" w:rsidRPr="00933AB1" w:rsidTr="00F17D7D">
        <w:tc>
          <w:tcPr>
            <w:tcW w:w="6588" w:type="dxa"/>
            <w:shd w:val="clear" w:color="auto" w:fill="CCCCCC"/>
          </w:tcPr>
          <w:p w:rsidR="006A49F7" w:rsidRPr="00933AB1" w:rsidRDefault="006A49F7" w:rsidP="00F17D7D">
            <w:pPr>
              <w:rPr>
                <w:rFonts w:ascii="Arial" w:hAnsi="Arial"/>
                <w:sz w:val="24"/>
                <w:szCs w:val="24"/>
              </w:rPr>
            </w:pPr>
            <w:r w:rsidRPr="00933AB1">
              <w:rPr>
                <w:rFonts w:ascii="Arial" w:hAnsi="Arial"/>
                <w:sz w:val="24"/>
                <w:szCs w:val="24"/>
              </w:rPr>
              <w:t>Detail TVE1</w:t>
            </w:r>
          </w:p>
        </w:tc>
        <w:tc>
          <w:tcPr>
            <w:tcW w:w="3136" w:type="dxa"/>
            <w:shd w:val="clear" w:color="auto" w:fill="CCCCCC"/>
          </w:tcPr>
          <w:p w:rsidR="006A49F7" w:rsidRPr="00933AB1" w:rsidRDefault="006A49F7" w:rsidP="006A49F7">
            <w:pPr>
              <w:ind w:left="0"/>
              <w:rPr>
                <w:rFonts w:ascii="Arial" w:hAnsi="Arial"/>
                <w:sz w:val="24"/>
                <w:szCs w:val="24"/>
              </w:rPr>
            </w:pPr>
            <w:r w:rsidRPr="00933AB1">
              <w:rPr>
                <w:rFonts w:ascii="Arial" w:hAnsi="Arial"/>
                <w:sz w:val="24"/>
                <w:szCs w:val="24"/>
              </w:rPr>
              <w:t>Description</w:t>
            </w:r>
          </w:p>
        </w:tc>
      </w:tr>
      <w:tr w:rsidR="006A49F7" w:rsidRPr="00933AB1" w:rsidTr="00F17D7D">
        <w:tc>
          <w:tcPr>
            <w:tcW w:w="6588" w:type="dxa"/>
          </w:tcPr>
          <w:p w:rsidR="006A49F7" w:rsidRPr="00933AB1" w:rsidRDefault="006A49F7" w:rsidP="006A49F7">
            <w:pPr>
              <w:ind w:left="0"/>
              <w:rPr>
                <w:rFonts w:ascii="Arial" w:hAnsi="Arial"/>
                <w:sz w:val="24"/>
                <w:szCs w:val="24"/>
              </w:rPr>
            </w:pPr>
            <w:r>
              <w:rPr>
                <w:rFonts w:ascii="Arial" w:hAnsi="Arial"/>
                <w:noProof/>
                <w:sz w:val="24"/>
                <w:szCs w:val="24"/>
                <w:lang w:val="en-GB" w:eastAsia="en-GB"/>
              </w:rPr>
              <w:drawing>
                <wp:anchor distT="0" distB="0" distL="114300" distR="114300" simplePos="0" relativeHeight="251663360" behindDoc="0" locked="0" layoutInCell="1" allowOverlap="1" wp14:anchorId="5F964F57" wp14:editId="246EA5A8">
                  <wp:simplePos x="0" y="0"/>
                  <wp:positionH relativeFrom="column">
                    <wp:posOffset>0</wp:posOffset>
                  </wp:positionH>
                  <wp:positionV relativeFrom="paragraph">
                    <wp:posOffset>2399665</wp:posOffset>
                  </wp:positionV>
                  <wp:extent cx="3769995" cy="87947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69995" cy="879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24"/>
                <w:szCs w:val="24"/>
                <w:lang w:val="en-GB" w:eastAsia="en-GB"/>
              </w:rPr>
              <w:drawing>
                <wp:inline distT="0" distB="0" distL="0" distR="0" wp14:anchorId="43D5EAD5" wp14:editId="009ECE31">
                  <wp:extent cx="4000500" cy="23488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0500" cy="2348865"/>
                          </a:xfrm>
                          <a:prstGeom prst="rect">
                            <a:avLst/>
                          </a:prstGeom>
                          <a:noFill/>
                          <a:ln>
                            <a:noFill/>
                          </a:ln>
                          <a:effectLst/>
                        </pic:spPr>
                      </pic:pic>
                    </a:graphicData>
                  </a:graphic>
                </wp:inline>
              </w:drawing>
            </w:r>
          </w:p>
        </w:tc>
        <w:tc>
          <w:tcPr>
            <w:tcW w:w="3136" w:type="dxa"/>
          </w:tcPr>
          <w:p w:rsidR="006A49F7" w:rsidRPr="00933AB1" w:rsidRDefault="006A49F7" w:rsidP="006A49F7">
            <w:pPr>
              <w:ind w:left="0"/>
              <w:rPr>
                <w:rFonts w:ascii="Arial" w:hAnsi="Arial"/>
                <w:b/>
                <w:sz w:val="24"/>
                <w:szCs w:val="24"/>
              </w:rPr>
            </w:pPr>
            <w:r w:rsidRPr="00933AB1">
              <w:rPr>
                <w:rFonts w:ascii="Arial" w:hAnsi="Arial"/>
                <w:b/>
                <w:sz w:val="24"/>
                <w:szCs w:val="24"/>
              </w:rPr>
              <w:t>Pattern B</w:t>
            </w:r>
          </w:p>
          <w:p w:rsidR="006A49F7" w:rsidRPr="00933AB1" w:rsidRDefault="006A49F7" w:rsidP="006A49F7">
            <w:pPr>
              <w:ind w:left="0"/>
              <w:rPr>
                <w:rFonts w:ascii="Arial" w:hAnsi="Arial"/>
                <w:sz w:val="24"/>
                <w:szCs w:val="24"/>
              </w:rPr>
            </w:pPr>
            <w:r w:rsidRPr="00933AB1">
              <w:rPr>
                <w:rFonts w:ascii="Arial" w:hAnsi="Arial"/>
                <w:sz w:val="24"/>
                <w:szCs w:val="24"/>
              </w:rPr>
              <w:t>Measurement of :</w:t>
            </w:r>
          </w:p>
          <w:p w:rsidR="006A49F7" w:rsidRPr="00933AB1" w:rsidRDefault="006A49F7" w:rsidP="006A49F7">
            <w:pPr>
              <w:numPr>
                <w:ilvl w:val="0"/>
                <w:numId w:val="43"/>
              </w:numPr>
              <w:jc w:val="left"/>
              <w:rPr>
                <w:rFonts w:ascii="Arial" w:hAnsi="Arial"/>
                <w:sz w:val="24"/>
                <w:szCs w:val="24"/>
              </w:rPr>
            </w:pPr>
            <w:r>
              <w:rPr>
                <w:rFonts w:ascii="Arial" w:hAnsi="Arial"/>
                <w:sz w:val="24"/>
                <w:szCs w:val="24"/>
              </w:rPr>
              <w:t>R</w:t>
            </w:r>
            <w:r w:rsidRPr="00933AB1">
              <w:rPr>
                <w:rFonts w:ascii="Arial" w:hAnsi="Arial"/>
                <w:sz w:val="24"/>
                <w:szCs w:val="24"/>
              </w:rPr>
              <w:t xml:space="preserve">esistance of a chain of </w:t>
            </w:r>
            <w:proofErr w:type="spellStart"/>
            <w:r w:rsidRPr="00933AB1">
              <w:rPr>
                <w:rFonts w:ascii="Arial" w:hAnsi="Arial"/>
                <w:sz w:val="24"/>
                <w:szCs w:val="24"/>
              </w:rPr>
              <w:t>vias</w:t>
            </w:r>
            <w:proofErr w:type="spellEnd"/>
            <w:r w:rsidRPr="00933AB1">
              <w:rPr>
                <w:rFonts w:ascii="Arial" w:hAnsi="Arial"/>
                <w:sz w:val="24"/>
                <w:szCs w:val="24"/>
              </w:rPr>
              <w:t xml:space="preserve"> between second and third conductive layer (on top of the multilayer network)</w:t>
            </w:r>
          </w:p>
          <w:p w:rsidR="006A49F7" w:rsidRPr="00933AB1" w:rsidRDefault="006A49F7" w:rsidP="006A49F7">
            <w:pPr>
              <w:numPr>
                <w:ilvl w:val="0"/>
                <w:numId w:val="43"/>
              </w:numPr>
              <w:jc w:val="left"/>
              <w:rPr>
                <w:rFonts w:ascii="Arial" w:hAnsi="Arial"/>
                <w:sz w:val="24"/>
                <w:szCs w:val="24"/>
              </w:rPr>
            </w:pPr>
            <w:r>
              <w:rPr>
                <w:rFonts w:ascii="Arial" w:hAnsi="Arial"/>
                <w:sz w:val="24"/>
                <w:szCs w:val="24"/>
              </w:rPr>
              <w:t>I</w:t>
            </w:r>
            <w:r w:rsidRPr="00933AB1">
              <w:rPr>
                <w:rFonts w:ascii="Arial" w:hAnsi="Arial"/>
                <w:sz w:val="24"/>
                <w:szCs w:val="24"/>
              </w:rPr>
              <w:t xml:space="preserve">nsulation resistance between different interlaced lines on </w:t>
            </w:r>
            <w:r>
              <w:rPr>
                <w:rFonts w:ascii="Arial" w:hAnsi="Arial"/>
                <w:sz w:val="24"/>
                <w:szCs w:val="24"/>
              </w:rPr>
              <w:t>coplanar</w:t>
            </w:r>
            <w:r w:rsidRPr="00933AB1">
              <w:rPr>
                <w:rFonts w:ascii="Arial" w:hAnsi="Arial"/>
                <w:sz w:val="24"/>
                <w:szCs w:val="24"/>
              </w:rPr>
              <w:t xml:space="preserve"> adjacent</w:t>
            </w:r>
            <w:r>
              <w:rPr>
                <w:rFonts w:ascii="Arial" w:hAnsi="Arial"/>
                <w:sz w:val="24"/>
                <w:szCs w:val="24"/>
              </w:rPr>
              <w:t xml:space="preserve"> and superposed adjacent layers</w:t>
            </w:r>
            <w:r w:rsidRPr="00933AB1">
              <w:rPr>
                <w:rFonts w:ascii="Arial" w:hAnsi="Arial"/>
                <w:sz w:val="24"/>
                <w:szCs w:val="24"/>
              </w:rPr>
              <w:br/>
              <w:t>(on top of the multilayer network)</w:t>
            </w:r>
          </w:p>
          <w:p w:rsidR="006A49F7" w:rsidRDefault="006A49F7" w:rsidP="00F17D7D">
            <w:pPr>
              <w:rPr>
                <w:rFonts w:ascii="Arial" w:hAnsi="Arial"/>
                <w:sz w:val="24"/>
                <w:szCs w:val="24"/>
              </w:rPr>
            </w:pPr>
          </w:p>
          <w:p w:rsidR="006A49F7" w:rsidRDefault="006A49F7" w:rsidP="00F17D7D">
            <w:pPr>
              <w:rPr>
                <w:rFonts w:ascii="Arial" w:hAnsi="Arial"/>
                <w:sz w:val="24"/>
                <w:szCs w:val="24"/>
              </w:rPr>
            </w:pPr>
          </w:p>
          <w:p w:rsidR="006A49F7" w:rsidRPr="00933AB1" w:rsidRDefault="006A49F7" w:rsidP="00F17D7D">
            <w:pPr>
              <w:rPr>
                <w:rFonts w:ascii="Arial" w:hAnsi="Arial"/>
                <w:sz w:val="24"/>
                <w:szCs w:val="24"/>
              </w:rPr>
            </w:pPr>
          </w:p>
          <w:p w:rsidR="006A49F7" w:rsidRPr="00933AB1" w:rsidRDefault="006A49F7" w:rsidP="00F17D7D">
            <w:pPr>
              <w:rPr>
                <w:rFonts w:ascii="Arial" w:hAnsi="Arial"/>
                <w:sz w:val="24"/>
                <w:szCs w:val="24"/>
              </w:rPr>
            </w:pPr>
          </w:p>
        </w:tc>
      </w:tr>
      <w:tr w:rsidR="006A49F7" w:rsidRPr="00933AB1" w:rsidTr="00F17D7D">
        <w:tc>
          <w:tcPr>
            <w:tcW w:w="6588" w:type="dxa"/>
          </w:tcPr>
          <w:p w:rsidR="006A49F7" w:rsidRPr="00933AB1" w:rsidRDefault="006A49F7" w:rsidP="006A49F7">
            <w:pPr>
              <w:ind w:left="0"/>
              <w:rPr>
                <w:rFonts w:ascii="Arial" w:hAnsi="Arial"/>
                <w:sz w:val="24"/>
                <w:szCs w:val="24"/>
              </w:rPr>
            </w:pPr>
            <w:r>
              <w:rPr>
                <w:rFonts w:ascii="Arial" w:hAnsi="Arial"/>
                <w:noProof/>
                <w:sz w:val="24"/>
                <w:szCs w:val="24"/>
                <w:lang w:val="en-GB" w:eastAsia="en-GB"/>
              </w:rPr>
              <w:lastRenderedPageBreak/>
              <w:drawing>
                <wp:anchor distT="0" distB="0" distL="114300" distR="114300" simplePos="0" relativeHeight="251664384" behindDoc="0" locked="0" layoutInCell="1" allowOverlap="1" wp14:anchorId="6758D4FC" wp14:editId="55EFC7AD">
                  <wp:simplePos x="0" y="0"/>
                  <wp:positionH relativeFrom="column">
                    <wp:posOffset>0</wp:posOffset>
                  </wp:positionH>
                  <wp:positionV relativeFrom="paragraph">
                    <wp:posOffset>2129155</wp:posOffset>
                  </wp:positionV>
                  <wp:extent cx="3769995" cy="87947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69995" cy="879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24"/>
                <w:szCs w:val="24"/>
                <w:lang w:val="en-GB" w:eastAsia="en-GB"/>
              </w:rPr>
              <w:drawing>
                <wp:inline distT="0" distB="0" distL="0" distR="0" wp14:anchorId="6ACC0E03" wp14:editId="314284F3">
                  <wp:extent cx="4000500" cy="20612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00500" cy="2061210"/>
                          </a:xfrm>
                          <a:prstGeom prst="rect">
                            <a:avLst/>
                          </a:prstGeom>
                          <a:noFill/>
                          <a:ln>
                            <a:noFill/>
                          </a:ln>
                          <a:effectLst/>
                        </pic:spPr>
                      </pic:pic>
                    </a:graphicData>
                  </a:graphic>
                </wp:inline>
              </w:drawing>
            </w:r>
          </w:p>
        </w:tc>
        <w:tc>
          <w:tcPr>
            <w:tcW w:w="3136" w:type="dxa"/>
          </w:tcPr>
          <w:p w:rsidR="006A49F7" w:rsidRPr="00933AB1" w:rsidRDefault="006A49F7" w:rsidP="006A49F7">
            <w:pPr>
              <w:ind w:left="0"/>
              <w:rPr>
                <w:rFonts w:ascii="Arial" w:hAnsi="Arial"/>
                <w:b/>
                <w:sz w:val="24"/>
                <w:szCs w:val="24"/>
              </w:rPr>
            </w:pPr>
            <w:r w:rsidRPr="00933AB1">
              <w:rPr>
                <w:rFonts w:ascii="Arial" w:hAnsi="Arial"/>
                <w:b/>
                <w:sz w:val="24"/>
                <w:szCs w:val="24"/>
              </w:rPr>
              <w:t xml:space="preserve">Pattern D </w:t>
            </w:r>
          </w:p>
          <w:p w:rsidR="006A49F7" w:rsidRPr="00933AB1" w:rsidRDefault="006A49F7" w:rsidP="006A49F7">
            <w:pPr>
              <w:ind w:left="0"/>
              <w:jc w:val="left"/>
              <w:rPr>
                <w:rFonts w:ascii="Arial" w:hAnsi="Arial"/>
                <w:sz w:val="24"/>
                <w:szCs w:val="24"/>
              </w:rPr>
            </w:pPr>
            <w:r w:rsidRPr="00933AB1">
              <w:rPr>
                <w:rFonts w:ascii="Arial" w:hAnsi="Arial"/>
                <w:sz w:val="24"/>
                <w:szCs w:val="24"/>
              </w:rPr>
              <w:t>Measurement</w:t>
            </w:r>
            <w:r>
              <w:rPr>
                <w:rFonts w:ascii="Arial" w:hAnsi="Arial"/>
                <w:sz w:val="24"/>
                <w:szCs w:val="24"/>
              </w:rPr>
              <w:t xml:space="preserve"> </w:t>
            </w:r>
            <w:r w:rsidRPr="00933AB1">
              <w:rPr>
                <w:rFonts w:ascii="Arial" w:hAnsi="Arial"/>
                <w:sz w:val="24"/>
                <w:szCs w:val="24"/>
              </w:rPr>
              <w:t xml:space="preserve">of the conductor resistance of a chain (lines and </w:t>
            </w:r>
            <w:proofErr w:type="spellStart"/>
            <w:r w:rsidRPr="00933AB1">
              <w:rPr>
                <w:rFonts w:ascii="Arial" w:hAnsi="Arial"/>
                <w:sz w:val="24"/>
                <w:szCs w:val="24"/>
              </w:rPr>
              <w:t>vias</w:t>
            </w:r>
            <w:proofErr w:type="spellEnd"/>
            <w:r w:rsidRPr="00933AB1">
              <w:rPr>
                <w:rFonts w:ascii="Arial" w:hAnsi="Arial"/>
                <w:sz w:val="24"/>
                <w:szCs w:val="24"/>
              </w:rPr>
              <w:t xml:space="preserve">), interconnecting all of the three conductive </w:t>
            </w:r>
            <w:proofErr w:type="gramStart"/>
            <w:r w:rsidRPr="00933AB1">
              <w:rPr>
                <w:rFonts w:ascii="Arial" w:hAnsi="Arial"/>
                <w:sz w:val="24"/>
                <w:szCs w:val="24"/>
              </w:rPr>
              <w:t>layers .</w:t>
            </w:r>
            <w:proofErr w:type="gramEnd"/>
          </w:p>
          <w:p w:rsidR="006A49F7" w:rsidRPr="00933AB1" w:rsidRDefault="006A49F7" w:rsidP="00F17D7D">
            <w:pPr>
              <w:rPr>
                <w:rFonts w:ascii="Arial" w:hAnsi="Arial"/>
                <w:sz w:val="24"/>
                <w:szCs w:val="24"/>
              </w:rPr>
            </w:pPr>
          </w:p>
          <w:p w:rsidR="006A49F7" w:rsidRPr="00933AB1" w:rsidRDefault="006A49F7" w:rsidP="00F17D7D">
            <w:pPr>
              <w:rPr>
                <w:rFonts w:ascii="Arial" w:hAnsi="Arial"/>
                <w:sz w:val="24"/>
                <w:szCs w:val="24"/>
              </w:rPr>
            </w:pPr>
          </w:p>
          <w:p w:rsidR="006A49F7" w:rsidRPr="00933AB1" w:rsidRDefault="006A49F7" w:rsidP="00F17D7D">
            <w:pPr>
              <w:rPr>
                <w:rFonts w:ascii="Arial" w:hAnsi="Arial"/>
                <w:sz w:val="24"/>
                <w:szCs w:val="24"/>
              </w:rPr>
            </w:pPr>
          </w:p>
          <w:p w:rsidR="006A49F7" w:rsidRPr="00933AB1" w:rsidRDefault="006A49F7" w:rsidP="00F17D7D">
            <w:pPr>
              <w:rPr>
                <w:rFonts w:ascii="Arial" w:hAnsi="Arial"/>
                <w:sz w:val="24"/>
                <w:szCs w:val="24"/>
              </w:rPr>
            </w:pPr>
          </w:p>
          <w:p w:rsidR="006A49F7" w:rsidRDefault="006A49F7" w:rsidP="00F17D7D">
            <w:pPr>
              <w:rPr>
                <w:rFonts w:ascii="Arial" w:hAnsi="Arial"/>
                <w:sz w:val="24"/>
                <w:szCs w:val="24"/>
              </w:rPr>
            </w:pPr>
          </w:p>
          <w:p w:rsidR="006A49F7" w:rsidRDefault="006A49F7" w:rsidP="00F17D7D">
            <w:pPr>
              <w:rPr>
                <w:rFonts w:ascii="Arial" w:hAnsi="Arial"/>
                <w:sz w:val="24"/>
                <w:szCs w:val="24"/>
              </w:rPr>
            </w:pPr>
          </w:p>
          <w:p w:rsidR="006A49F7" w:rsidRDefault="006A49F7" w:rsidP="00F17D7D">
            <w:pPr>
              <w:rPr>
                <w:rFonts w:ascii="Arial" w:hAnsi="Arial"/>
                <w:sz w:val="24"/>
                <w:szCs w:val="24"/>
              </w:rPr>
            </w:pPr>
          </w:p>
          <w:p w:rsidR="006A49F7" w:rsidRDefault="006A49F7" w:rsidP="00F17D7D">
            <w:pPr>
              <w:rPr>
                <w:rFonts w:ascii="Arial" w:hAnsi="Arial"/>
                <w:sz w:val="24"/>
                <w:szCs w:val="24"/>
              </w:rPr>
            </w:pPr>
          </w:p>
          <w:p w:rsidR="006A49F7" w:rsidRDefault="006A49F7" w:rsidP="00F17D7D">
            <w:pPr>
              <w:rPr>
                <w:rFonts w:ascii="Arial" w:hAnsi="Arial"/>
                <w:sz w:val="24"/>
                <w:szCs w:val="24"/>
              </w:rPr>
            </w:pPr>
          </w:p>
          <w:p w:rsidR="006A49F7" w:rsidRPr="00933AB1" w:rsidRDefault="006A49F7" w:rsidP="00F17D7D">
            <w:pPr>
              <w:rPr>
                <w:rFonts w:ascii="Arial" w:hAnsi="Arial"/>
                <w:sz w:val="24"/>
                <w:szCs w:val="24"/>
              </w:rPr>
            </w:pPr>
          </w:p>
          <w:p w:rsidR="006A49F7" w:rsidRPr="00933AB1" w:rsidRDefault="006A49F7" w:rsidP="00F17D7D">
            <w:pPr>
              <w:rPr>
                <w:rFonts w:ascii="Arial" w:hAnsi="Arial"/>
                <w:sz w:val="24"/>
                <w:szCs w:val="24"/>
              </w:rPr>
            </w:pPr>
          </w:p>
          <w:p w:rsidR="006A49F7" w:rsidRPr="00933AB1" w:rsidRDefault="006A49F7" w:rsidP="00F17D7D">
            <w:pPr>
              <w:rPr>
                <w:rFonts w:ascii="Arial" w:hAnsi="Arial"/>
                <w:sz w:val="24"/>
                <w:szCs w:val="24"/>
              </w:rPr>
            </w:pPr>
          </w:p>
        </w:tc>
      </w:tr>
      <w:tr w:rsidR="006A49F7" w:rsidRPr="00933AB1" w:rsidTr="00F17D7D">
        <w:tc>
          <w:tcPr>
            <w:tcW w:w="6588" w:type="dxa"/>
          </w:tcPr>
          <w:p w:rsidR="006A49F7" w:rsidRPr="00933AB1" w:rsidRDefault="006A49F7" w:rsidP="006A49F7">
            <w:pPr>
              <w:ind w:left="0"/>
              <w:rPr>
                <w:rFonts w:ascii="Arial" w:hAnsi="Arial"/>
                <w:sz w:val="24"/>
                <w:szCs w:val="24"/>
              </w:rPr>
            </w:pPr>
            <w:r>
              <w:rPr>
                <w:rFonts w:ascii="Arial" w:hAnsi="Arial"/>
                <w:noProof/>
                <w:sz w:val="24"/>
                <w:szCs w:val="24"/>
                <w:lang w:val="en-GB" w:eastAsia="en-GB"/>
              </w:rPr>
              <w:drawing>
                <wp:inline distT="0" distB="0" distL="0" distR="0" wp14:anchorId="5FF31B7E" wp14:editId="0C7299FA">
                  <wp:extent cx="4000500" cy="24060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00500" cy="2406015"/>
                          </a:xfrm>
                          <a:prstGeom prst="rect">
                            <a:avLst/>
                          </a:prstGeom>
                          <a:noFill/>
                          <a:ln>
                            <a:noFill/>
                          </a:ln>
                          <a:effectLst/>
                        </pic:spPr>
                      </pic:pic>
                    </a:graphicData>
                  </a:graphic>
                </wp:inline>
              </w:drawing>
            </w:r>
          </w:p>
        </w:tc>
        <w:tc>
          <w:tcPr>
            <w:tcW w:w="3136" w:type="dxa"/>
          </w:tcPr>
          <w:p w:rsidR="006A49F7" w:rsidRPr="00933AB1" w:rsidRDefault="006A49F7" w:rsidP="006A49F7">
            <w:pPr>
              <w:ind w:left="0"/>
              <w:rPr>
                <w:rFonts w:ascii="Arial" w:hAnsi="Arial"/>
                <w:b/>
                <w:sz w:val="24"/>
                <w:szCs w:val="24"/>
              </w:rPr>
            </w:pPr>
            <w:r w:rsidRPr="00933AB1">
              <w:rPr>
                <w:rFonts w:ascii="Arial" w:hAnsi="Arial"/>
                <w:b/>
                <w:sz w:val="24"/>
                <w:szCs w:val="24"/>
              </w:rPr>
              <w:t>Pattern E</w:t>
            </w:r>
          </w:p>
          <w:p w:rsidR="006A49F7" w:rsidRPr="00933AB1" w:rsidRDefault="006A49F7" w:rsidP="006A49F7">
            <w:pPr>
              <w:ind w:left="0"/>
              <w:rPr>
                <w:rFonts w:ascii="Arial" w:hAnsi="Arial"/>
                <w:sz w:val="24"/>
                <w:szCs w:val="24"/>
              </w:rPr>
            </w:pPr>
            <w:r w:rsidRPr="00933AB1">
              <w:rPr>
                <w:rFonts w:ascii="Arial" w:hAnsi="Arial"/>
                <w:sz w:val="24"/>
                <w:szCs w:val="24"/>
              </w:rPr>
              <w:t>Measurement of :</w:t>
            </w:r>
          </w:p>
          <w:p w:rsidR="006A49F7" w:rsidRPr="00933AB1" w:rsidRDefault="006A49F7" w:rsidP="006A49F7">
            <w:pPr>
              <w:numPr>
                <w:ilvl w:val="0"/>
                <w:numId w:val="43"/>
              </w:numPr>
              <w:jc w:val="left"/>
              <w:rPr>
                <w:rFonts w:ascii="Arial" w:hAnsi="Arial"/>
                <w:sz w:val="24"/>
                <w:szCs w:val="24"/>
              </w:rPr>
            </w:pPr>
            <w:r>
              <w:rPr>
                <w:rFonts w:ascii="Arial" w:hAnsi="Arial"/>
                <w:sz w:val="24"/>
                <w:szCs w:val="24"/>
              </w:rPr>
              <w:t>I</w:t>
            </w:r>
            <w:r w:rsidRPr="00933AB1">
              <w:rPr>
                <w:rFonts w:ascii="Arial" w:hAnsi="Arial"/>
                <w:sz w:val="24"/>
                <w:szCs w:val="24"/>
              </w:rPr>
              <w:t>nsulation resistance between the ground planes on the different conductive layers (first-second, second-third)</w:t>
            </w:r>
          </w:p>
          <w:p w:rsidR="006A49F7" w:rsidRPr="00933AB1" w:rsidRDefault="006A49F7" w:rsidP="006A49F7">
            <w:pPr>
              <w:numPr>
                <w:ilvl w:val="0"/>
                <w:numId w:val="43"/>
              </w:numPr>
              <w:jc w:val="left"/>
              <w:rPr>
                <w:rFonts w:ascii="Arial" w:hAnsi="Arial"/>
                <w:sz w:val="24"/>
                <w:szCs w:val="24"/>
              </w:rPr>
            </w:pPr>
            <w:r>
              <w:rPr>
                <w:rFonts w:ascii="Arial" w:hAnsi="Arial"/>
                <w:sz w:val="24"/>
                <w:szCs w:val="24"/>
              </w:rPr>
              <w:t>C</w:t>
            </w:r>
            <w:r w:rsidRPr="00933AB1">
              <w:rPr>
                <w:rFonts w:ascii="Arial" w:hAnsi="Arial"/>
                <w:sz w:val="24"/>
                <w:szCs w:val="24"/>
              </w:rPr>
              <w:t>apacitance between the superposed adjacent ground planes</w:t>
            </w:r>
          </w:p>
          <w:p w:rsidR="006A49F7" w:rsidRPr="00933AB1" w:rsidRDefault="006A49F7" w:rsidP="00F17D7D">
            <w:pPr>
              <w:rPr>
                <w:rFonts w:ascii="Arial" w:hAnsi="Arial"/>
                <w:sz w:val="24"/>
                <w:szCs w:val="24"/>
              </w:rPr>
            </w:pPr>
          </w:p>
        </w:tc>
      </w:tr>
    </w:tbl>
    <w:p w:rsidR="00B82A61" w:rsidRPr="00BB725A" w:rsidRDefault="00B82A61" w:rsidP="00B82A61">
      <w:pPr>
        <w:spacing w:after="0" w:line="240" w:lineRule="auto"/>
        <w:ind w:left="1778" w:right="0"/>
      </w:pPr>
    </w:p>
    <w:p w:rsidR="006A49F7" w:rsidRPr="00D7690D" w:rsidRDefault="006A49F7" w:rsidP="006A49F7">
      <w:pPr>
        <w:rPr>
          <w:rFonts w:ascii="Arial" w:hAnsi="Arial"/>
          <w:b/>
          <w:sz w:val="24"/>
          <w:szCs w:val="24"/>
        </w:rPr>
      </w:pPr>
      <w:bookmarkStart w:id="69" w:name="_Toc322098712"/>
      <w:r w:rsidRPr="00D7690D">
        <w:rPr>
          <w:rFonts w:ascii="Arial" w:hAnsi="Arial"/>
          <w:b/>
          <w:sz w:val="24"/>
          <w:szCs w:val="24"/>
        </w:rPr>
        <w:t>TVE2 test vehicle (thick film multilayer, 3 conductive levels)</w:t>
      </w:r>
    </w:p>
    <w:tbl>
      <w:tblPr>
        <w:tblStyle w:val="TableGrid"/>
        <w:tblW w:w="10348" w:type="dxa"/>
        <w:tblInd w:w="392" w:type="dxa"/>
        <w:tblLook w:val="04A0" w:firstRow="1" w:lastRow="0" w:firstColumn="1" w:lastColumn="0" w:noHBand="0" w:noVBand="1"/>
      </w:tblPr>
      <w:tblGrid>
        <w:gridCol w:w="10373"/>
      </w:tblGrid>
      <w:tr w:rsidR="006A49F7" w:rsidTr="006A49F7">
        <w:tc>
          <w:tcPr>
            <w:tcW w:w="10348" w:type="dxa"/>
          </w:tcPr>
          <w:p w:rsidR="006A49F7" w:rsidRDefault="006A49F7" w:rsidP="006A49F7">
            <w:pPr>
              <w:pStyle w:val="Heading2"/>
              <w:numPr>
                <w:ilvl w:val="0"/>
                <w:numId w:val="0"/>
              </w:numPr>
              <w:outlineLvl w:val="1"/>
              <w:rPr>
                <w:b/>
              </w:rPr>
            </w:pPr>
            <w:bookmarkStart w:id="70" w:name="_Toc346197485"/>
            <w:r>
              <w:rPr>
                <w:b/>
                <w:noProof/>
                <w:lang w:val="en-GB" w:eastAsia="en-GB"/>
              </w:rPr>
              <w:lastRenderedPageBreak/>
              <w:drawing>
                <wp:inline distT="0" distB="0" distL="0" distR="0" wp14:anchorId="2389C032" wp14:editId="769F16BA">
                  <wp:extent cx="6449695" cy="35121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E2.png"/>
                          <pic:cNvPicPr/>
                        </pic:nvPicPr>
                        <pic:blipFill>
                          <a:blip r:embed="rId23">
                            <a:extLst>
                              <a:ext uri="{28A0092B-C50C-407E-A947-70E740481C1C}">
                                <a14:useLocalDpi xmlns:a14="http://schemas.microsoft.com/office/drawing/2010/main" val="0"/>
                              </a:ext>
                            </a:extLst>
                          </a:blip>
                          <a:stretch>
                            <a:fillRect/>
                          </a:stretch>
                        </pic:blipFill>
                        <pic:spPr>
                          <a:xfrm>
                            <a:off x="0" y="0"/>
                            <a:ext cx="6449695" cy="3512185"/>
                          </a:xfrm>
                          <a:prstGeom prst="rect">
                            <a:avLst/>
                          </a:prstGeom>
                        </pic:spPr>
                      </pic:pic>
                    </a:graphicData>
                  </a:graphic>
                </wp:inline>
              </w:drawing>
            </w:r>
            <w:bookmarkEnd w:id="70"/>
          </w:p>
        </w:tc>
      </w:tr>
    </w:tbl>
    <w:p w:rsidR="006A49F7" w:rsidRDefault="006A49F7" w:rsidP="006A49F7">
      <w:pPr>
        <w:pStyle w:val="Heading2"/>
        <w:numPr>
          <w:ilvl w:val="0"/>
          <w:numId w:val="0"/>
        </w:numPr>
        <w:ind w:left="1440"/>
        <w:rPr>
          <w:b/>
        </w:rPr>
      </w:pPr>
    </w:p>
    <w:p w:rsidR="00E77092" w:rsidRPr="00D9445B" w:rsidRDefault="00E77092" w:rsidP="004654EE">
      <w:pPr>
        <w:pStyle w:val="Heading2"/>
        <w:rPr>
          <w:b/>
        </w:rPr>
      </w:pPr>
      <w:bookmarkStart w:id="71" w:name="_Toc346197486"/>
      <w:r w:rsidRPr="00D9445B">
        <w:rPr>
          <w:b/>
        </w:rPr>
        <w:t>Manufacturer’s audit</w:t>
      </w:r>
      <w:bookmarkEnd w:id="71"/>
    </w:p>
    <w:p w:rsidR="00E77092" w:rsidRPr="0040154E" w:rsidRDefault="00E77092" w:rsidP="00E77092">
      <w:pPr>
        <w:rPr>
          <w:color w:val="00B0F0"/>
        </w:rPr>
      </w:pPr>
      <w:r w:rsidRPr="00550682">
        <w:rPr>
          <w:color w:val="000000" w:themeColor="text1"/>
        </w:rPr>
        <w:t xml:space="preserve">The Manufacturer Quality Management System Audit shall take place as part of the PCA Evaluation stage. This audit shall assess the manufacturer's quality management system and his ability to successfully execute a contract for the supply of high reliability Hybrid Microcircuits. The manufacturer shall have in place a </w:t>
      </w:r>
      <w:r w:rsidR="00550682" w:rsidRPr="00550682">
        <w:rPr>
          <w:color w:val="000000" w:themeColor="text1"/>
        </w:rPr>
        <w:t>Q</w:t>
      </w:r>
      <w:r w:rsidRPr="00550682">
        <w:rPr>
          <w:color w:val="000000" w:themeColor="text1"/>
        </w:rPr>
        <w:t xml:space="preserve">uality </w:t>
      </w:r>
      <w:r w:rsidR="00550682" w:rsidRPr="00550682">
        <w:rPr>
          <w:color w:val="000000" w:themeColor="text1"/>
        </w:rPr>
        <w:t>S</w:t>
      </w:r>
      <w:r w:rsidRPr="00550682">
        <w:rPr>
          <w:color w:val="000000" w:themeColor="text1"/>
        </w:rPr>
        <w:t xml:space="preserve">ystem according to ESCC 24600.  The Line Survey, shall take place in parallel to the QMS Audit, and shall be performed against the Check List ESCC </w:t>
      </w:r>
      <w:r w:rsidRPr="00767C97">
        <w:rPr>
          <w:color w:val="FF0000"/>
        </w:rPr>
        <w:t>140 Draft</w:t>
      </w:r>
      <w:r>
        <w:rPr>
          <w:color w:val="00B0F0"/>
        </w:rPr>
        <w:t>.</w:t>
      </w:r>
    </w:p>
    <w:p w:rsidR="00ED072F" w:rsidRPr="00D9445B" w:rsidRDefault="00ED072F" w:rsidP="004654EE">
      <w:pPr>
        <w:pStyle w:val="Heading2"/>
        <w:rPr>
          <w:b/>
        </w:rPr>
      </w:pPr>
      <w:bookmarkStart w:id="72" w:name="_Toc346197487"/>
      <w:r w:rsidRPr="00D9445B">
        <w:rPr>
          <w:b/>
        </w:rPr>
        <w:t>Evaluation testing</w:t>
      </w:r>
      <w:bookmarkEnd w:id="69"/>
      <w:bookmarkEnd w:id="72"/>
    </w:p>
    <w:p w:rsidR="00DE5B72" w:rsidRPr="00D9445B" w:rsidRDefault="00DE5B72" w:rsidP="004654EE">
      <w:pPr>
        <w:pStyle w:val="Heading3"/>
        <w:rPr>
          <w:b/>
        </w:rPr>
      </w:pPr>
      <w:bookmarkStart w:id="73" w:name="_Toc346197488"/>
      <w:r w:rsidRPr="00D9445B">
        <w:rPr>
          <w:b/>
        </w:rPr>
        <w:t>General</w:t>
      </w:r>
      <w:bookmarkEnd w:id="73"/>
    </w:p>
    <w:p w:rsidR="008E11D6" w:rsidRDefault="008E11D6" w:rsidP="008E11D6">
      <w:r w:rsidRPr="008E11D6">
        <w:t>Evaluation testing of test structures shall generally consist of the test</w:t>
      </w:r>
      <w:r w:rsidR="00BB4A23">
        <w:t>s and subgroups given in Chart 2.1</w:t>
      </w:r>
      <w:r w:rsidRPr="008E11D6">
        <w:t xml:space="preserve"> of this specification. Sa</w:t>
      </w:r>
      <w:r w:rsidR="00BB4A23">
        <w:t>mples to be submitted to Chart 2.2</w:t>
      </w:r>
      <w:r w:rsidRPr="008E11D6">
        <w:t xml:space="preserve"> shall be test structures as defined in Para. </w:t>
      </w:r>
      <w:r w:rsidR="00BB4A23">
        <w:t>7</w:t>
      </w:r>
      <w:r>
        <w:t>.2.</w:t>
      </w:r>
      <w:r w:rsidR="007D10A4">
        <w:t>2</w:t>
      </w:r>
      <w:r w:rsidRPr="008E11D6">
        <w:t xml:space="preserve"> of this specification and the PID. Test structures shall be randomly divided into the various test subgroups. Unless otherwise agreed with the ESCC Executive, when different types of test structure are being tested</w:t>
      </w:r>
      <w:r w:rsidR="007D10A4">
        <w:t>,</w:t>
      </w:r>
      <w:r w:rsidRPr="008E11D6">
        <w:t xml:space="preserve"> each type shall be represented in each subgroup.</w:t>
      </w:r>
    </w:p>
    <w:p w:rsidR="008E11D6" w:rsidRPr="008E11D6" w:rsidRDefault="008E11D6" w:rsidP="008E11D6">
      <w:r w:rsidRPr="008E11D6">
        <w:t xml:space="preserve">All test structures shall be </w:t>
      </w:r>
      <w:r w:rsidR="009B1C27" w:rsidRPr="008E11D6">
        <w:t>serialized</w:t>
      </w:r>
      <w:r w:rsidRPr="008E11D6">
        <w:t xml:space="preserve"> prior to testing. For each measurement or inspection performed, the results shall be recorded and </w:t>
      </w:r>
      <w:r w:rsidR="009B1C27" w:rsidRPr="008E11D6">
        <w:t>summarized</w:t>
      </w:r>
      <w:r w:rsidRPr="008E11D6">
        <w:t xml:space="preserve"> in terms of serials number and quantity tested, quantity passed and quantity rejected failed. If test structures are rejected failed, the reason shall be clearly identified through an adequate failure analysis.</w:t>
      </w:r>
    </w:p>
    <w:p w:rsidR="00E65378" w:rsidRDefault="008E11D6" w:rsidP="007D10A4">
      <w:r w:rsidRPr="008E11D6">
        <w:lastRenderedPageBreak/>
        <w:t>All failed test structures shall be subjected to failure analysis. The depth of the analysis shall depend on the circumstances in which failure occurred and upon whether useful information can be gained. As a minimum, the failure mode shall be determined in each case. Test structures not failing catastrophically, i.e. those displaying out of tolerance electrical rejects, shall not be removed from the test sequence but may be used, with the agreement of the ESCC, as additional test samples for evaluation testing as defined in chart 1 in order to monitored to and observe the degradation trends. In no case these parts shall substitute for good parts</w:t>
      </w:r>
      <w:r w:rsidR="00DE5B72">
        <w:t>.</w:t>
      </w:r>
    </w:p>
    <w:p w:rsidR="009351BF" w:rsidRDefault="009351BF" w:rsidP="007D10A4"/>
    <w:p w:rsidR="009351BF" w:rsidRDefault="009351BF" w:rsidP="007D10A4"/>
    <w:p w:rsidR="00DE5B72" w:rsidRPr="00D9445B" w:rsidRDefault="00B82889" w:rsidP="004654EE">
      <w:pPr>
        <w:pStyle w:val="Heading3"/>
        <w:rPr>
          <w:b/>
        </w:rPr>
      </w:pPr>
      <w:bookmarkStart w:id="74" w:name="_Toc346197489"/>
      <w:r w:rsidRPr="00D9445B">
        <w:rPr>
          <w:b/>
        </w:rPr>
        <w:t>Control samples</w:t>
      </w:r>
      <w:bookmarkEnd w:id="74"/>
    </w:p>
    <w:p w:rsidR="00B82889" w:rsidRPr="00B82889" w:rsidRDefault="00B82889" w:rsidP="00B82889">
      <w:r w:rsidRPr="00B82889">
        <w:t>A control sample of each type of test structure shall be kept as a reference for comparison purposes. Whenever electrical measurements are performed on any test structure during evaluation testing the control sample of the same type shall also be measured.</w:t>
      </w:r>
    </w:p>
    <w:p w:rsidR="00B82889" w:rsidRPr="00B82889" w:rsidRDefault="00B82889" w:rsidP="00B82889">
      <w:r w:rsidRPr="00B82889">
        <w:t>A control device consisting in a supplementary test vehicle shall be kept as a reference if verification of measuring equipment is required. Another supplementary test vehicle shall be used for initial DPA without burn-in simulation (TVE1) or with burn-in simulation (TVE2) for internal water-</w:t>
      </w:r>
      <w:r w:rsidR="009B1C27" w:rsidRPr="00B82889">
        <w:t>vapor</w:t>
      </w:r>
      <w:r w:rsidRPr="00B82889">
        <w:t xml:space="preserve"> content test</w:t>
      </w:r>
    </w:p>
    <w:p w:rsidR="00B82889" w:rsidRPr="00D9445B" w:rsidRDefault="00B82889" w:rsidP="004654EE">
      <w:pPr>
        <w:pStyle w:val="Heading3"/>
        <w:rPr>
          <w:b/>
        </w:rPr>
      </w:pPr>
      <w:bookmarkStart w:id="75" w:name="_Toc346197490"/>
      <w:r w:rsidRPr="00D9445B">
        <w:rPr>
          <w:b/>
        </w:rPr>
        <w:t>Test plans</w:t>
      </w:r>
      <w:bookmarkEnd w:id="75"/>
    </w:p>
    <w:p w:rsidR="00B82889" w:rsidRPr="00B82889" w:rsidRDefault="00B82889" w:rsidP="00B82889">
      <w:r w:rsidRPr="00B82889">
        <w:t xml:space="preserve">Testing, analysis of test results and definition of the evaluation test </w:t>
      </w:r>
      <w:proofErr w:type="spellStart"/>
      <w:r w:rsidRPr="00B82889">
        <w:t>programme</w:t>
      </w:r>
      <w:proofErr w:type="spellEnd"/>
      <w:r w:rsidRPr="00B82889">
        <w:t xml:space="preserve"> shall be in accordance with the test plan and tables specified herein for each test vehicle.</w:t>
      </w:r>
    </w:p>
    <w:p w:rsidR="00B82889" w:rsidRPr="00B82889" w:rsidRDefault="00B82889" w:rsidP="00B82889">
      <w:r w:rsidRPr="00B82889">
        <w:t xml:space="preserve">The test plans and </w:t>
      </w:r>
      <w:r w:rsidR="00AC53E8">
        <w:t xml:space="preserve">the definition of </w:t>
      </w:r>
      <w:r w:rsidRPr="00B82889">
        <w:t>test vehicles proposed by the manufacturer shall be submitted to the ESCC Executive for approval</w:t>
      </w:r>
      <w:r>
        <w:t xml:space="preserve"> prior to commencing the tests</w:t>
      </w:r>
      <w:r w:rsidRPr="00B82889">
        <w:t>.</w:t>
      </w:r>
    </w:p>
    <w:p w:rsidR="00FC69E1" w:rsidRPr="00FC69E1" w:rsidRDefault="00FC69E1" w:rsidP="00FC69E1">
      <w:r w:rsidRPr="00FC69E1">
        <w:t xml:space="preserve">The following test plans shall be applicable to the test vehicles TVE1 and TVE2. </w:t>
      </w:r>
    </w:p>
    <w:p w:rsidR="00FC69E1" w:rsidRDefault="00FC69E1" w:rsidP="00FC69E1">
      <w:r w:rsidRPr="00FC69E1">
        <w:t>The numbers in brackets for each test correspond to the test number of the table “</w:t>
      </w:r>
      <w:r>
        <w:t xml:space="preserve">test </w:t>
      </w:r>
      <w:r w:rsidR="001345C3">
        <w:t>methods</w:t>
      </w:r>
      <w:r>
        <w:t xml:space="preserve"> and conditions”</w:t>
      </w:r>
      <w:r w:rsidR="001345C3">
        <w:t xml:space="preserve"> (paragraph 7.</w:t>
      </w:r>
      <w:r w:rsidR="00550682">
        <w:t>4.4</w:t>
      </w:r>
      <w:r w:rsidR="001345C3">
        <w:t>)</w:t>
      </w:r>
      <w:r w:rsidRPr="00FC69E1">
        <w:t xml:space="preserve">. </w:t>
      </w:r>
      <w:r>
        <w:br w:type="page"/>
      </w:r>
    </w:p>
    <w:p w:rsidR="00D0733C" w:rsidRPr="00D0733C" w:rsidRDefault="0095661D" w:rsidP="00D0733C">
      <w:pPr>
        <w:pStyle w:val="Default"/>
        <w:jc w:val="center"/>
        <w:rPr>
          <w:sz w:val="18"/>
          <w:szCs w:val="18"/>
        </w:rPr>
      </w:pPr>
      <w:r>
        <w:rPr>
          <w:noProof/>
          <w:lang w:val="en-US"/>
        </w:rPr>
        <w:lastRenderedPageBreak/>
        <w:pict>
          <v:shape id="_x0000_s1030" type="#_x0000_t75" style="position:absolute;left:0;text-align:left;margin-left:16.7pt;margin-top:31.05pt;width:489.75pt;height:520.75pt;z-index:251661312;mso-position-horizontal-relative:text;mso-position-vertical-relative:text">
            <v:imagedata r:id="rId24" o:title=""/>
            <w10:wrap type="square"/>
          </v:shape>
          <o:OLEObject Type="Embed" ProgID="Visio.Drawing.11" ShapeID="_x0000_s1030" DrawAspect="Content" ObjectID="_1419939369" r:id="rId25"/>
        </w:pict>
      </w:r>
      <w:proofErr w:type="gramStart"/>
      <w:r w:rsidR="00FC69E1" w:rsidRPr="00186ADD">
        <w:rPr>
          <w:b/>
        </w:rPr>
        <w:t xml:space="preserve">Chart </w:t>
      </w:r>
      <w:r w:rsidR="00017310" w:rsidRPr="00186ADD">
        <w:rPr>
          <w:b/>
        </w:rPr>
        <w:t>2</w:t>
      </w:r>
      <w:r w:rsidR="00FC69E1" w:rsidRPr="00186ADD">
        <w:rPr>
          <w:b/>
        </w:rPr>
        <w:t>.1.</w:t>
      </w:r>
      <w:proofErr w:type="gramEnd"/>
      <w:r w:rsidR="00FC69E1" w:rsidRPr="00186ADD">
        <w:rPr>
          <w:b/>
        </w:rPr>
        <w:t xml:space="preserve"> </w:t>
      </w:r>
      <w:proofErr w:type="gramStart"/>
      <w:r w:rsidR="00FC69E1" w:rsidRPr="00186ADD">
        <w:rPr>
          <w:b/>
        </w:rPr>
        <w:t>Evaluation Test Plan for test structures TVE1</w:t>
      </w:r>
      <w:r w:rsidR="00746577">
        <w:rPr>
          <w:b/>
        </w:rPr>
        <w:t xml:space="preserve"> </w:t>
      </w:r>
      <w:r w:rsidR="00746577" w:rsidRPr="003003B6">
        <w:rPr>
          <w:b/>
          <w:color w:val="000000" w:themeColor="text1"/>
        </w:rPr>
        <w:t>(Note 0)</w:t>
      </w:r>
      <w:r w:rsidR="006B4724" w:rsidRPr="003003B6">
        <w:rPr>
          <w:b/>
          <w:color w:val="000000" w:themeColor="text1"/>
        </w:rPr>
        <w:t>.</w:t>
      </w:r>
      <w:proofErr w:type="gramEnd"/>
      <w:r w:rsidR="00D0733C" w:rsidRPr="003003B6">
        <w:rPr>
          <w:b/>
          <w:color w:val="000000" w:themeColor="text1"/>
        </w:rPr>
        <w:t xml:space="preserve"> </w:t>
      </w:r>
    </w:p>
    <w:p w:rsidR="00B82889" w:rsidRPr="00186ADD" w:rsidRDefault="00B82889" w:rsidP="00762F79">
      <w:pPr>
        <w:jc w:val="center"/>
        <w:rPr>
          <w:b/>
        </w:rPr>
      </w:pPr>
    </w:p>
    <w:p w:rsidR="006B4724" w:rsidRPr="00B82889" w:rsidRDefault="006B4724" w:rsidP="007F3BA9">
      <w:pPr>
        <w:jc w:val="left"/>
      </w:pPr>
    </w:p>
    <w:p w:rsidR="006E376C" w:rsidRDefault="006E376C">
      <w:pPr>
        <w:ind w:left="0"/>
        <w:jc w:val="left"/>
      </w:pPr>
      <w:bookmarkStart w:id="76" w:name="_Toc321834141"/>
      <w:r>
        <w:br w:type="page"/>
      </w:r>
    </w:p>
    <w:p w:rsidR="003F3F81" w:rsidRPr="00D0733C" w:rsidRDefault="00017310" w:rsidP="003F3F81">
      <w:pPr>
        <w:pStyle w:val="Default"/>
        <w:jc w:val="center"/>
        <w:rPr>
          <w:sz w:val="18"/>
          <w:szCs w:val="18"/>
        </w:rPr>
      </w:pPr>
      <w:proofErr w:type="gramStart"/>
      <w:r w:rsidRPr="00186ADD">
        <w:rPr>
          <w:b/>
        </w:rPr>
        <w:lastRenderedPageBreak/>
        <w:t>Chart 2</w:t>
      </w:r>
      <w:r w:rsidR="006E376C" w:rsidRPr="00186ADD">
        <w:rPr>
          <w:b/>
        </w:rPr>
        <w:t>.2.</w:t>
      </w:r>
      <w:proofErr w:type="gramEnd"/>
      <w:r w:rsidR="006E376C" w:rsidRPr="00186ADD">
        <w:rPr>
          <w:b/>
        </w:rPr>
        <w:t xml:space="preserve"> Evaluation Test Plan for test structures TVE2</w:t>
      </w:r>
      <w:r w:rsidR="006E376C">
        <w:t>.</w:t>
      </w:r>
    </w:p>
    <w:p w:rsidR="006E376C" w:rsidRPr="003F3F81" w:rsidRDefault="006E376C" w:rsidP="006E376C">
      <w:pPr>
        <w:jc w:val="center"/>
        <w:rPr>
          <w:lang w:val="en-GB"/>
        </w:rPr>
      </w:pPr>
    </w:p>
    <w:p w:rsidR="00754F85" w:rsidRDefault="00522010">
      <w:pPr>
        <w:ind w:left="0"/>
        <w:jc w:val="left"/>
      </w:pPr>
      <w:r>
        <w:object w:dxaOrig="9155" w:dyaOrig="10725">
          <v:shape id="_x0000_i1026" type="#_x0000_t75" style="width:457.8pt;height:536.25pt" o:ole="">
            <v:imagedata r:id="rId26" o:title=""/>
          </v:shape>
          <o:OLEObject Type="Embed" ProgID="Visio.Drawing.11" ShapeID="_x0000_i1026" DrawAspect="Content" ObjectID="_1419939366" r:id="rId27"/>
        </w:object>
      </w:r>
      <w:r w:rsidR="00754F85">
        <w:br w:type="page"/>
      </w:r>
    </w:p>
    <w:p w:rsidR="00746577" w:rsidRPr="003003B6" w:rsidRDefault="00746577" w:rsidP="004A5A36">
      <w:pPr>
        <w:rPr>
          <w:color w:val="000000" w:themeColor="text1"/>
        </w:rPr>
      </w:pPr>
      <w:r w:rsidRPr="003003B6">
        <w:rPr>
          <w:color w:val="000000" w:themeColor="text1"/>
        </w:rPr>
        <w:lastRenderedPageBreak/>
        <w:t>Note 0: The TVE1 technology/configuration drives the specific Evaluation Plan. The tailoring has to analyze the applicability (e.g. seal test is NA for just a substrate</w:t>
      </w:r>
      <w:r w:rsidR="001F2D99" w:rsidRPr="003003B6">
        <w:rPr>
          <w:color w:val="000000" w:themeColor="text1"/>
        </w:rPr>
        <w:t>)</w:t>
      </w:r>
      <w:r w:rsidRPr="003003B6">
        <w:rPr>
          <w:color w:val="000000" w:themeColor="text1"/>
        </w:rPr>
        <w:t xml:space="preserve">, </w:t>
      </w:r>
      <w:r w:rsidR="001F2D99" w:rsidRPr="003003B6">
        <w:rPr>
          <w:color w:val="000000" w:themeColor="text1"/>
        </w:rPr>
        <w:t xml:space="preserve">and eventual replacement of a test (e.g. </w:t>
      </w:r>
      <w:r w:rsidRPr="003003B6">
        <w:rPr>
          <w:color w:val="000000" w:themeColor="text1"/>
        </w:rPr>
        <w:t xml:space="preserve">if </w:t>
      </w:r>
      <w:proofErr w:type="spellStart"/>
      <w:r w:rsidRPr="003003B6">
        <w:rPr>
          <w:color w:val="000000" w:themeColor="text1"/>
        </w:rPr>
        <w:t>solderability</w:t>
      </w:r>
      <w:proofErr w:type="spellEnd"/>
      <w:r w:rsidRPr="003003B6">
        <w:rPr>
          <w:color w:val="000000" w:themeColor="text1"/>
        </w:rPr>
        <w:t xml:space="preserve"> is NA then it has to be replaced by other test e.g. </w:t>
      </w:r>
      <w:proofErr w:type="spellStart"/>
      <w:r w:rsidRPr="003003B6">
        <w:rPr>
          <w:color w:val="000000" w:themeColor="text1"/>
        </w:rPr>
        <w:t>bondability</w:t>
      </w:r>
      <w:proofErr w:type="spellEnd"/>
      <w:r w:rsidRPr="003003B6">
        <w:rPr>
          <w:color w:val="000000" w:themeColor="text1"/>
        </w:rPr>
        <w:t>)</w:t>
      </w:r>
      <w:r w:rsidR="001F2D99" w:rsidRPr="003003B6">
        <w:rPr>
          <w:color w:val="000000" w:themeColor="text1"/>
        </w:rPr>
        <w:t>.</w:t>
      </w:r>
    </w:p>
    <w:p w:rsidR="004A5A36" w:rsidRPr="006E376C" w:rsidRDefault="004A5A36" w:rsidP="004A5A36">
      <w:r w:rsidRPr="006E376C">
        <w:t xml:space="preserve">Note </w:t>
      </w:r>
      <w:proofErr w:type="gramStart"/>
      <w:r w:rsidRPr="006E376C">
        <w:t>1 :</w:t>
      </w:r>
      <w:proofErr w:type="gramEnd"/>
      <w:r w:rsidRPr="006E376C">
        <w:t xml:space="preserve">  The hybrid manufacturer shall fabricate additional TVE1</w:t>
      </w:r>
      <w:r>
        <w:t>/TVE2</w:t>
      </w:r>
      <w:r w:rsidRPr="006E376C">
        <w:t xml:space="preserve"> vehicles or define and fabricate specific test vehicles for evaluation of specific application (on/off or power cycling, high voltage, high current,…)  and perform related specific tests.</w:t>
      </w:r>
    </w:p>
    <w:p w:rsidR="004A5A36" w:rsidRDefault="004A5A36" w:rsidP="004A5A36">
      <w:r w:rsidRPr="006E376C">
        <w:t xml:space="preserve">Note </w:t>
      </w:r>
      <w:r>
        <w:t>2</w:t>
      </w:r>
      <w:r w:rsidRPr="006E376C">
        <w:t>: Step stressing requires the performance of each test (test No 10, 11 and 12) in the loop for each step.</w:t>
      </w:r>
    </w:p>
    <w:p w:rsidR="004A5A36" w:rsidRPr="003003B6" w:rsidRDefault="004A5A36" w:rsidP="004A5A36">
      <w:pPr>
        <w:rPr>
          <w:color w:val="000000" w:themeColor="text1"/>
        </w:rPr>
      </w:pPr>
      <w:r w:rsidRPr="003003B6">
        <w:rPr>
          <w:color w:val="000000" w:themeColor="text1"/>
        </w:rPr>
        <w:t xml:space="preserve">Note 3: For DPA in SG1 and SG3 test 16e </w:t>
      </w:r>
      <w:r w:rsidR="007D37EA" w:rsidRPr="003003B6">
        <w:rPr>
          <w:color w:val="000000" w:themeColor="text1"/>
        </w:rPr>
        <w:t xml:space="preserve">Residual Gas Analysis </w:t>
      </w:r>
      <w:r w:rsidRPr="003003B6">
        <w:rPr>
          <w:color w:val="000000" w:themeColor="text1"/>
        </w:rPr>
        <w:t>requirement</w:t>
      </w:r>
      <w:r w:rsidR="007D37EA" w:rsidRPr="003003B6">
        <w:rPr>
          <w:color w:val="000000" w:themeColor="text1"/>
        </w:rPr>
        <w:t xml:space="preserve"> (max 5000ppm moisture) is not applicable.  The hybrids manufacturer can use the RGA measurements together with other observations (e.g. a current drift) to define its own requirements (e.g. hydrogen&lt;300ppm)   for later specifications (including TVCA in Chart 3).</w:t>
      </w:r>
    </w:p>
    <w:p w:rsidR="00754F85" w:rsidRPr="00754F85" w:rsidRDefault="00754F85" w:rsidP="00754F85">
      <w:r w:rsidRPr="00754F85">
        <w:t>Note 4:  Step stressing requires the performance of each test (test No 11, 12</w:t>
      </w:r>
      <w:proofErr w:type="gramStart"/>
      <w:r w:rsidRPr="00754F85">
        <w:t>,13,14</w:t>
      </w:r>
      <w:proofErr w:type="gramEnd"/>
      <w:r w:rsidRPr="00754F85">
        <w:t xml:space="preserve"> and 15) in the loop for each step</w:t>
      </w:r>
    </w:p>
    <w:p w:rsidR="00D709C0" w:rsidRPr="00D9445B" w:rsidRDefault="00D709C0" w:rsidP="004654EE">
      <w:pPr>
        <w:pStyle w:val="Heading3"/>
        <w:rPr>
          <w:b/>
        </w:rPr>
      </w:pPr>
      <w:bookmarkStart w:id="77" w:name="_Toc346197491"/>
      <w:r w:rsidRPr="00D9445B">
        <w:rPr>
          <w:b/>
        </w:rPr>
        <w:t xml:space="preserve">Test </w:t>
      </w:r>
      <w:r w:rsidR="001345C3" w:rsidRPr="00D9445B">
        <w:rPr>
          <w:b/>
        </w:rPr>
        <w:t>methods</w:t>
      </w:r>
      <w:r w:rsidRPr="00D9445B">
        <w:rPr>
          <w:b/>
        </w:rPr>
        <w:t xml:space="preserve"> and conditions</w:t>
      </w:r>
      <w:bookmarkEnd w:id="77"/>
    </w:p>
    <w:p w:rsidR="00D709C0" w:rsidRDefault="00D709C0" w:rsidP="00D709C0">
      <w:r w:rsidRPr="00D709C0">
        <w:t xml:space="preserve">The test </w:t>
      </w:r>
      <w:r w:rsidR="001345C3">
        <w:t>methods and conditions</w:t>
      </w:r>
      <w:r w:rsidRPr="00D709C0">
        <w:t xml:space="preserve"> pertinent to TVE1 and TVE2 test plans are listed in following </w:t>
      </w:r>
      <w:r w:rsidR="00186ADD">
        <w:t>T</w:t>
      </w:r>
      <w:r w:rsidRPr="00D709C0">
        <w:t>able</w:t>
      </w:r>
      <w:r w:rsidR="00186ADD">
        <w:t xml:space="preserve"> 2</w:t>
      </w:r>
      <w:r w:rsidRPr="00D709C0">
        <w:t xml:space="preserve"> together with the reference of the applicable specifications and each detail specification. The number of each test corresponds to that shown in brackets for each test in the evaluation test plans.</w:t>
      </w:r>
    </w:p>
    <w:p w:rsidR="0016578F" w:rsidRPr="00186ADD" w:rsidRDefault="0016578F" w:rsidP="00186ADD">
      <w:pPr>
        <w:pStyle w:val="Heading4"/>
        <w:numPr>
          <w:ilvl w:val="0"/>
          <w:numId w:val="0"/>
        </w:numPr>
        <w:ind w:left="864"/>
        <w:jc w:val="center"/>
        <w:rPr>
          <w:b/>
        </w:rPr>
      </w:pPr>
      <w:r w:rsidRPr="00186ADD">
        <w:rPr>
          <w:b/>
        </w:rPr>
        <w:t>Table 2</w:t>
      </w:r>
    </w:p>
    <w:tbl>
      <w:tblPr>
        <w:tblW w:w="10980" w:type="dxa"/>
        <w:tblInd w:w="108" w:type="dxa"/>
        <w:tblBorders>
          <w:top w:val="single" w:sz="12" w:space="0" w:color="000000"/>
          <w:left w:val="single" w:sz="12" w:space="0" w:color="000000"/>
          <w:bottom w:val="single" w:sz="12" w:space="0" w:color="000000"/>
          <w:right w:val="single" w:sz="12" w:space="0" w:color="000000"/>
          <w:insideH w:val="single" w:sz="6" w:space="0" w:color="000000"/>
        </w:tblBorders>
        <w:tblLayout w:type="fixed"/>
        <w:tblLook w:val="01E0" w:firstRow="1" w:lastRow="1" w:firstColumn="1" w:lastColumn="1" w:noHBand="0" w:noVBand="0"/>
      </w:tblPr>
      <w:tblGrid>
        <w:gridCol w:w="709"/>
        <w:gridCol w:w="2711"/>
        <w:gridCol w:w="1116"/>
        <w:gridCol w:w="993"/>
        <w:gridCol w:w="5451"/>
      </w:tblGrid>
      <w:tr w:rsidR="00D709C0" w:rsidRPr="00D709C0" w:rsidTr="00122A56">
        <w:trPr>
          <w:tblHeader/>
        </w:trPr>
        <w:tc>
          <w:tcPr>
            <w:tcW w:w="709" w:type="dxa"/>
            <w:tcBorders>
              <w:bottom w:val="single" w:sz="12" w:space="0" w:color="000000"/>
            </w:tcBorders>
            <w:shd w:val="clear" w:color="auto" w:fill="C0C0C0"/>
          </w:tcPr>
          <w:p w:rsidR="00D709C0" w:rsidRPr="00D709C0" w:rsidRDefault="00D709C0" w:rsidP="00D709C0">
            <w:pPr>
              <w:spacing w:before="240" w:line="240" w:lineRule="auto"/>
              <w:ind w:left="0" w:right="0"/>
              <w:jc w:val="center"/>
            </w:pPr>
            <w:r w:rsidRPr="00D709C0">
              <w:t>N°</w:t>
            </w:r>
          </w:p>
        </w:tc>
        <w:tc>
          <w:tcPr>
            <w:tcW w:w="2711" w:type="dxa"/>
            <w:tcBorders>
              <w:bottom w:val="single" w:sz="12" w:space="0" w:color="000000"/>
            </w:tcBorders>
            <w:shd w:val="clear" w:color="auto" w:fill="C0C0C0"/>
          </w:tcPr>
          <w:p w:rsidR="00D709C0" w:rsidRPr="00D709C0" w:rsidRDefault="00D709C0" w:rsidP="00D709C0">
            <w:pPr>
              <w:tabs>
                <w:tab w:val="center" w:pos="1397"/>
              </w:tabs>
              <w:spacing w:before="240" w:line="240" w:lineRule="auto"/>
              <w:ind w:left="0" w:right="0"/>
              <w:jc w:val="center"/>
            </w:pPr>
            <w:r w:rsidRPr="00D709C0">
              <w:t>Test</w:t>
            </w:r>
          </w:p>
        </w:tc>
        <w:tc>
          <w:tcPr>
            <w:tcW w:w="1116" w:type="dxa"/>
            <w:tcBorders>
              <w:bottom w:val="single" w:sz="12" w:space="0" w:color="000000"/>
            </w:tcBorders>
            <w:shd w:val="clear" w:color="auto" w:fill="C0C0C0"/>
          </w:tcPr>
          <w:p w:rsidR="00D709C0" w:rsidRPr="00D709C0" w:rsidRDefault="00D709C0" w:rsidP="00D709C0">
            <w:pPr>
              <w:spacing w:before="240" w:line="240" w:lineRule="auto"/>
              <w:ind w:left="0" w:right="0"/>
              <w:jc w:val="center"/>
            </w:pPr>
            <w:r w:rsidRPr="00D709C0">
              <w:t>MIL-STD</w:t>
            </w:r>
          </w:p>
        </w:tc>
        <w:tc>
          <w:tcPr>
            <w:tcW w:w="993" w:type="dxa"/>
            <w:tcBorders>
              <w:bottom w:val="single" w:sz="12" w:space="0" w:color="000000"/>
            </w:tcBorders>
            <w:shd w:val="clear" w:color="auto" w:fill="C0C0C0"/>
          </w:tcPr>
          <w:p w:rsidR="00D709C0" w:rsidRPr="00D709C0" w:rsidRDefault="00D709C0" w:rsidP="00D709C0">
            <w:pPr>
              <w:spacing w:before="240" w:line="240" w:lineRule="auto"/>
              <w:ind w:left="0" w:right="0"/>
              <w:jc w:val="center"/>
            </w:pPr>
            <w:r w:rsidRPr="00D709C0">
              <w:t>Method</w:t>
            </w:r>
          </w:p>
        </w:tc>
        <w:tc>
          <w:tcPr>
            <w:tcW w:w="5451" w:type="dxa"/>
            <w:tcBorders>
              <w:bottom w:val="single" w:sz="12" w:space="0" w:color="000000"/>
            </w:tcBorders>
            <w:shd w:val="clear" w:color="auto" w:fill="C0C0C0"/>
          </w:tcPr>
          <w:p w:rsidR="00D709C0" w:rsidRPr="00D709C0" w:rsidRDefault="00D709C0" w:rsidP="00D709C0">
            <w:pPr>
              <w:spacing w:before="240" w:line="240" w:lineRule="auto"/>
              <w:ind w:left="0" w:right="0"/>
              <w:jc w:val="center"/>
            </w:pPr>
            <w:r w:rsidRPr="00D709C0">
              <w:t>Test conditions and remarks</w:t>
            </w:r>
          </w:p>
        </w:tc>
      </w:tr>
      <w:tr w:rsidR="00D709C0" w:rsidRPr="00D709C0" w:rsidTr="00122A56">
        <w:tc>
          <w:tcPr>
            <w:tcW w:w="709" w:type="dxa"/>
            <w:shd w:val="clear" w:color="auto" w:fill="auto"/>
          </w:tcPr>
          <w:p w:rsidR="00D709C0" w:rsidRPr="00D709C0" w:rsidRDefault="00D709C0" w:rsidP="00D709C0">
            <w:pPr>
              <w:spacing w:before="120" w:after="120" w:line="240" w:lineRule="auto"/>
              <w:ind w:left="0" w:right="0"/>
              <w:jc w:val="center"/>
            </w:pPr>
            <w:r w:rsidRPr="00D709C0">
              <w:t>1</w:t>
            </w:r>
          </w:p>
        </w:tc>
        <w:tc>
          <w:tcPr>
            <w:tcW w:w="2711" w:type="dxa"/>
            <w:shd w:val="clear" w:color="auto" w:fill="auto"/>
          </w:tcPr>
          <w:p w:rsidR="00D709C0" w:rsidRPr="00D709C0" w:rsidRDefault="00D709C0" w:rsidP="00D709C0">
            <w:pPr>
              <w:spacing w:before="120" w:after="120" w:line="240" w:lineRule="auto"/>
              <w:ind w:left="0" w:right="0"/>
              <w:jc w:val="left"/>
            </w:pPr>
            <w:r w:rsidRPr="00D709C0">
              <w:t>Thermal cycling</w:t>
            </w:r>
          </w:p>
        </w:tc>
        <w:tc>
          <w:tcPr>
            <w:tcW w:w="1116" w:type="dxa"/>
            <w:shd w:val="clear" w:color="auto" w:fill="auto"/>
          </w:tcPr>
          <w:p w:rsidR="00D709C0" w:rsidRPr="00D709C0" w:rsidRDefault="00D709C0" w:rsidP="00D709C0">
            <w:pPr>
              <w:spacing w:before="120" w:after="120" w:line="240" w:lineRule="auto"/>
              <w:ind w:left="0" w:right="0"/>
              <w:jc w:val="center"/>
            </w:pPr>
            <w:r w:rsidRPr="00D709C0">
              <w:t>883</w:t>
            </w:r>
          </w:p>
        </w:tc>
        <w:tc>
          <w:tcPr>
            <w:tcW w:w="993" w:type="dxa"/>
            <w:shd w:val="clear" w:color="auto" w:fill="auto"/>
          </w:tcPr>
          <w:p w:rsidR="00D709C0" w:rsidRPr="00D709C0" w:rsidRDefault="00D709C0" w:rsidP="00D709C0">
            <w:pPr>
              <w:spacing w:before="120" w:after="120" w:line="240" w:lineRule="auto"/>
              <w:ind w:left="0" w:right="0"/>
              <w:jc w:val="center"/>
            </w:pPr>
            <w:r w:rsidRPr="00D709C0">
              <w:t>1010</w:t>
            </w:r>
          </w:p>
        </w:tc>
        <w:tc>
          <w:tcPr>
            <w:tcW w:w="5451" w:type="dxa"/>
            <w:shd w:val="clear" w:color="auto" w:fill="auto"/>
          </w:tcPr>
          <w:p w:rsidR="00D709C0" w:rsidRPr="00D709C0" w:rsidRDefault="00D709C0" w:rsidP="00D709C0">
            <w:pPr>
              <w:spacing w:before="120" w:after="0" w:line="240" w:lineRule="auto"/>
              <w:ind w:left="0" w:right="0"/>
              <w:jc w:val="left"/>
            </w:pPr>
            <w:r w:rsidRPr="00D709C0">
              <w:t>Condition B, 100 cycles per step up to</w:t>
            </w:r>
          </w:p>
          <w:p w:rsidR="00D709C0" w:rsidRPr="00D709C0" w:rsidRDefault="00D709C0" w:rsidP="00D709C0">
            <w:pPr>
              <w:spacing w:after="120" w:line="240" w:lineRule="auto"/>
              <w:ind w:left="0" w:right="0"/>
              <w:jc w:val="left"/>
            </w:pPr>
            <w:r w:rsidRPr="00D709C0">
              <w:t>500 or failure</w:t>
            </w:r>
          </w:p>
        </w:tc>
      </w:tr>
      <w:tr w:rsidR="00F016A1" w:rsidRPr="00D709C0" w:rsidTr="00122A56">
        <w:tc>
          <w:tcPr>
            <w:tcW w:w="709" w:type="dxa"/>
            <w:shd w:val="clear" w:color="auto" w:fill="auto"/>
          </w:tcPr>
          <w:p w:rsidR="00F016A1" w:rsidRPr="00D709C0" w:rsidRDefault="00F016A1" w:rsidP="00F016A1">
            <w:pPr>
              <w:spacing w:before="120" w:after="120" w:line="240" w:lineRule="auto"/>
              <w:ind w:left="0" w:right="0"/>
              <w:jc w:val="center"/>
            </w:pPr>
            <w:r w:rsidRPr="00D709C0">
              <w:t>2</w:t>
            </w:r>
            <w:r>
              <w:t>a</w:t>
            </w:r>
          </w:p>
        </w:tc>
        <w:tc>
          <w:tcPr>
            <w:tcW w:w="2711" w:type="dxa"/>
            <w:shd w:val="clear" w:color="auto" w:fill="auto"/>
          </w:tcPr>
          <w:p w:rsidR="00F016A1" w:rsidRPr="00D709C0" w:rsidRDefault="00F016A1" w:rsidP="00F016A1">
            <w:pPr>
              <w:spacing w:before="120" w:after="120" w:line="240" w:lineRule="auto"/>
              <w:ind w:left="0" w:right="0"/>
              <w:jc w:val="left"/>
            </w:pPr>
            <w:r w:rsidRPr="00D709C0">
              <w:t>Endurance</w:t>
            </w:r>
          </w:p>
        </w:tc>
        <w:tc>
          <w:tcPr>
            <w:tcW w:w="1116" w:type="dxa"/>
            <w:shd w:val="clear" w:color="auto" w:fill="auto"/>
          </w:tcPr>
          <w:p w:rsidR="00F016A1" w:rsidRPr="00D709C0" w:rsidRDefault="00F016A1" w:rsidP="00F016A1">
            <w:pPr>
              <w:spacing w:before="120" w:after="120" w:line="240" w:lineRule="auto"/>
              <w:ind w:left="0" w:right="0"/>
              <w:jc w:val="center"/>
            </w:pPr>
            <w:r w:rsidRPr="00D709C0">
              <w:t>883</w:t>
            </w:r>
          </w:p>
        </w:tc>
        <w:tc>
          <w:tcPr>
            <w:tcW w:w="993" w:type="dxa"/>
            <w:shd w:val="clear" w:color="auto" w:fill="auto"/>
          </w:tcPr>
          <w:p w:rsidR="00F016A1" w:rsidRPr="00D709C0" w:rsidRDefault="00F016A1" w:rsidP="00F016A1">
            <w:pPr>
              <w:spacing w:before="120" w:after="120" w:line="240" w:lineRule="auto"/>
              <w:ind w:left="0" w:right="0"/>
              <w:jc w:val="center"/>
            </w:pPr>
            <w:r w:rsidRPr="00D709C0">
              <w:t>1005</w:t>
            </w:r>
          </w:p>
        </w:tc>
        <w:tc>
          <w:tcPr>
            <w:tcW w:w="5451" w:type="dxa"/>
            <w:shd w:val="clear" w:color="auto" w:fill="auto"/>
          </w:tcPr>
          <w:p w:rsidR="00F016A1" w:rsidRPr="00CC3AE2" w:rsidRDefault="00F016A1" w:rsidP="00F016A1">
            <w:pPr>
              <w:spacing w:before="120" w:after="120" w:line="240" w:lineRule="auto"/>
              <w:ind w:left="0" w:right="0"/>
            </w:pPr>
            <w:r w:rsidRPr="00CC3AE2">
              <w:t xml:space="preserve">Temperature: </w:t>
            </w:r>
            <w:smartTag w:uri="urn:schemas-microsoft-com:office:smarttags" w:element="metricconverter">
              <w:smartTagPr>
                <w:attr w:name="ProductID" w:val="125 ﾰC"/>
              </w:smartTagPr>
              <w:r w:rsidRPr="00CC3AE2">
                <w:t>125 °C</w:t>
              </w:r>
            </w:smartTag>
            <w:r w:rsidRPr="00CC3AE2">
              <w:t xml:space="preserve">, 1000 h + 1000 h, electrical load as specified in test vehicle detail specification. </w:t>
            </w:r>
            <w:r w:rsidRPr="00CC3AE2">
              <w:rPr>
                <w:b/>
              </w:rPr>
              <w:t>If</w:t>
            </w:r>
            <w:r w:rsidRPr="00CC3AE2">
              <w:t xml:space="preserve"> the temperature is lower than </w:t>
            </w:r>
            <w:smartTag w:uri="urn:schemas-microsoft-com:office:smarttags" w:element="metricconverter">
              <w:smartTagPr>
                <w:attr w:name="ProductID" w:val="125 ﾰC"/>
              </w:smartTagPr>
              <w:r w:rsidRPr="00CC3AE2">
                <w:t>125 °C</w:t>
              </w:r>
            </w:smartTag>
            <w:r w:rsidRPr="00CC3AE2">
              <w:t xml:space="preserve"> (e.g. high power applications), duration shall be as defined in MIL-STD-</w:t>
            </w:r>
            <w:r w:rsidR="005A39DE" w:rsidRPr="00CC3AE2">
              <w:t>883 method 1005, and additional samples shall be submitted to HTS per 2b below.</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center"/>
            </w:pPr>
            <w:r>
              <w:t>2b</w:t>
            </w:r>
          </w:p>
        </w:tc>
        <w:tc>
          <w:tcPr>
            <w:tcW w:w="2711" w:type="dxa"/>
            <w:shd w:val="clear" w:color="auto" w:fill="auto"/>
          </w:tcPr>
          <w:p w:rsidR="00F016A1" w:rsidRPr="00CC3AE2" w:rsidRDefault="00F016A1" w:rsidP="00F016A1">
            <w:pPr>
              <w:spacing w:before="120" w:after="120" w:line="240" w:lineRule="auto"/>
              <w:ind w:left="0" w:right="0"/>
              <w:jc w:val="left"/>
            </w:pPr>
            <w:r w:rsidRPr="00CC3AE2">
              <w:t>High Temperature Storage</w:t>
            </w:r>
          </w:p>
        </w:tc>
        <w:tc>
          <w:tcPr>
            <w:tcW w:w="1116" w:type="dxa"/>
            <w:shd w:val="clear" w:color="auto" w:fill="auto"/>
          </w:tcPr>
          <w:p w:rsidR="00F016A1" w:rsidRPr="00CC3AE2" w:rsidRDefault="00F016A1" w:rsidP="00D709C0">
            <w:pPr>
              <w:spacing w:before="120" w:after="120" w:line="240" w:lineRule="auto"/>
              <w:ind w:left="0" w:right="0"/>
              <w:jc w:val="center"/>
            </w:pPr>
            <w:r w:rsidRPr="00CC3AE2">
              <w:t>883</w:t>
            </w:r>
          </w:p>
        </w:tc>
        <w:tc>
          <w:tcPr>
            <w:tcW w:w="993" w:type="dxa"/>
            <w:shd w:val="clear" w:color="auto" w:fill="auto"/>
          </w:tcPr>
          <w:p w:rsidR="00F016A1" w:rsidRPr="00CC3AE2" w:rsidRDefault="005A39DE" w:rsidP="00D709C0">
            <w:pPr>
              <w:spacing w:before="120" w:after="120" w:line="240" w:lineRule="auto"/>
              <w:ind w:left="0" w:right="0"/>
              <w:jc w:val="center"/>
            </w:pPr>
            <w:r w:rsidRPr="00CC3AE2">
              <w:t>1008</w:t>
            </w:r>
          </w:p>
        </w:tc>
        <w:tc>
          <w:tcPr>
            <w:tcW w:w="5451" w:type="dxa"/>
            <w:shd w:val="clear" w:color="auto" w:fill="auto"/>
          </w:tcPr>
          <w:p w:rsidR="00F016A1" w:rsidRPr="00CC3AE2" w:rsidRDefault="005A39DE" w:rsidP="005A39DE">
            <w:pPr>
              <w:spacing w:before="120" w:after="120" w:line="240" w:lineRule="auto"/>
              <w:ind w:left="0" w:right="0"/>
            </w:pPr>
            <w:r w:rsidRPr="00CC3AE2">
              <w:t>Condition B: +125°C; 2000 hours</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center"/>
            </w:pPr>
            <w:r w:rsidRPr="00D709C0">
              <w:t>3</w:t>
            </w:r>
          </w:p>
        </w:tc>
        <w:tc>
          <w:tcPr>
            <w:tcW w:w="2711" w:type="dxa"/>
            <w:shd w:val="clear" w:color="auto" w:fill="auto"/>
          </w:tcPr>
          <w:p w:rsidR="00F016A1" w:rsidRPr="00D709C0" w:rsidRDefault="00F016A1" w:rsidP="00D709C0">
            <w:pPr>
              <w:spacing w:before="120" w:after="120" w:line="240" w:lineRule="auto"/>
              <w:ind w:left="0" w:right="0"/>
              <w:jc w:val="left"/>
            </w:pPr>
            <w:r w:rsidRPr="00D709C0">
              <w:t>Mechanical shock</w:t>
            </w:r>
          </w:p>
        </w:tc>
        <w:tc>
          <w:tcPr>
            <w:tcW w:w="1116" w:type="dxa"/>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shd w:val="clear" w:color="auto" w:fill="auto"/>
          </w:tcPr>
          <w:p w:rsidR="00F016A1" w:rsidRPr="00D709C0" w:rsidRDefault="00F016A1" w:rsidP="00D709C0">
            <w:pPr>
              <w:spacing w:before="120" w:after="120" w:line="240" w:lineRule="auto"/>
              <w:ind w:left="0" w:right="0"/>
              <w:jc w:val="center"/>
            </w:pPr>
            <w:r w:rsidRPr="00D709C0">
              <w:t>2002</w:t>
            </w:r>
          </w:p>
        </w:tc>
        <w:tc>
          <w:tcPr>
            <w:tcW w:w="5451" w:type="dxa"/>
            <w:shd w:val="clear" w:color="auto" w:fill="auto"/>
          </w:tcPr>
          <w:p w:rsidR="00F016A1" w:rsidRPr="00D709C0" w:rsidRDefault="00F016A1" w:rsidP="00D709C0">
            <w:pPr>
              <w:spacing w:before="120" w:after="0" w:line="240" w:lineRule="auto"/>
              <w:ind w:left="0" w:right="0"/>
              <w:jc w:val="left"/>
            </w:pPr>
            <w:proofErr w:type="gramStart"/>
            <w:r w:rsidRPr="00D709C0">
              <w:t>Step1 :</w:t>
            </w:r>
            <w:proofErr w:type="gramEnd"/>
            <w:r w:rsidRPr="00D709C0">
              <w:t xml:space="preserve"> Condition B (1500g) for packages up to </w:t>
            </w:r>
            <w:smartTag w:uri="urn:schemas-microsoft-com:office:smarttags" w:element="metricconverter">
              <w:smartTagPr>
                <w:attr w:name="ProductID" w:val="1”"/>
              </w:smartTagPr>
              <w:r w:rsidRPr="00D709C0">
                <w:t>1”</w:t>
              </w:r>
            </w:smartTag>
            <w:r w:rsidRPr="00D709C0">
              <w:t xml:space="preserve"> x 2” and 1000 g 0,5 </w:t>
            </w:r>
            <w:proofErr w:type="spellStart"/>
            <w:r w:rsidRPr="00D709C0">
              <w:t>ms</w:t>
            </w:r>
            <w:proofErr w:type="spellEnd"/>
            <w:r w:rsidRPr="00D709C0">
              <w:t xml:space="preserve"> for packages above.</w:t>
            </w:r>
          </w:p>
          <w:p w:rsidR="00F016A1" w:rsidRPr="00D709C0" w:rsidRDefault="00F016A1" w:rsidP="00D709C0">
            <w:pPr>
              <w:spacing w:before="120" w:after="0" w:line="240" w:lineRule="auto"/>
              <w:ind w:left="0" w:right="0"/>
              <w:jc w:val="left"/>
            </w:pPr>
            <w:r w:rsidRPr="00D709C0">
              <w:t xml:space="preserve">Step </w:t>
            </w:r>
            <w:proofErr w:type="gramStart"/>
            <w:r w:rsidRPr="00D709C0">
              <w:t>2 :</w:t>
            </w:r>
            <w:proofErr w:type="gramEnd"/>
            <w:r w:rsidRPr="00D709C0">
              <w:t xml:space="preserve"> Condition C (3000g) for packages up to </w:t>
            </w:r>
            <w:smartTag w:uri="urn:schemas-microsoft-com:office:smarttags" w:element="metricconverter">
              <w:smartTagPr>
                <w:attr w:name="ProductID" w:val="1”"/>
              </w:smartTagPr>
              <w:r w:rsidRPr="00D709C0">
                <w:t>1”</w:t>
              </w:r>
            </w:smartTag>
            <w:r w:rsidRPr="00D709C0">
              <w:t xml:space="preserve"> x 2” and Condition B (1500g) for packages above.</w:t>
            </w:r>
          </w:p>
          <w:p w:rsidR="00F016A1" w:rsidRPr="00D709C0" w:rsidRDefault="00F016A1" w:rsidP="00D709C0">
            <w:pPr>
              <w:spacing w:after="120" w:line="240" w:lineRule="auto"/>
              <w:ind w:left="0" w:right="0"/>
              <w:jc w:val="left"/>
            </w:pPr>
          </w:p>
          <w:p w:rsidR="00F016A1" w:rsidRPr="00D709C0" w:rsidRDefault="00F016A1" w:rsidP="00D709C0">
            <w:pPr>
              <w:spacing w:after="120" w:line="240" w:lineRule="auto"/>
              <w:ind w:left="0" w:right="0"/>
              <w:jc w:val="left"/>
            </w:pPr>
            <w:r w:rsidRPr="00D709C0">
              <w:t>Shocks performed on Y1, Y2, X, Z axis</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center"/>
            </w:pPr>
            <w:r w:rsidRPr="00D709C0">
              <w:t>4a</w:t>
            </w:r>
          </w:p>
        </w:tc>
        <w:tc>
          <w:tcPr>
            <w:tcW w:w="2711" w:type="dxa"/>
            <w:shd w:val="clear" w:color="auto" w:fill="auto"/>
          </w:tcPr>
          <w:p w:rsidR="00F016A1" w:rsidRPr="00D709C0" w:rsidRDefault="00F016A1" w:rsidP="00D709C0">
            <w:pPr>
              <w:spacing w:before="120" w:after="120" w:line="240" w:lineRule="auto"/>
              <w:ind w:left="0" w:right="0"/>
              <w:jc w:val="left"/>
            </w:pPr>
            <w:r w:rsidRPr="00D709C0">
              <w:t>Random vibration</w:t>
            </w:r>
          </w:p>
        </w:tc>
        <w:tc>
          <w:tcPr>
            <w:tcW w:w="1116" w:type="dxa"/>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shd w:val="clear" w:color="auto" w:fill="auto"/>
          </w:tcPr>
          <w:p w:rsidR="00F016A1" w:rsidRPr="00D709C0" w:rsidRDefault="00F016A1" w:rsidP="00D709C0">
            <w:pPr>
              <w:spacing w:before="120" w:after="120" w:line="240" w:lineRule="auto"/>
              <w:ind w:left="0" w:right="0"/>
              <w:jc w:val="center"/>
            </w:pPr>
            <w:r w:rsidRPr="00D709C0">
              <w:t>2026</w:t>
            </w:r>
          </w:p>
        </w:tc>
        <w:tc>
          <w:tcPr>
            <w:tcW w:w="5451" w:type="dxa"/>
            <w:shd w:val="clear" w:color="auto" w:fill="auto"/>
          </w:tcPr>
          <w:p w:rsidR="00F016A1" w:rsidRPr="00D709C0" w:rsidRDefault="00F016A1" w:rsidP="00D709C0">
            <w:pPr>
              <w:spacing w:before="120" w:after="120" w:line="240" w:lineRule="auto"/>
              <w:ind w:left="0" w:right="0"/>
              <w:jc w:val="left"/>
            </w:pPr>
            <w:r w:rsidRPr="00D709C0">
              <w:t xml:space="preserve">Condition I K, Random Vibration </w:t>
            </w:r>
            <w:smartTag w:uri="urn:schemas-microsoft-com:office:smarttags" w:element="metricconverter">
              <w:smartTagPr>
                <w:attr w:name="ProductID" w:val="44.8 g"/>
              </w:smartTagPr>
              <w:r w:rsidRPr="00D709C0">
                <w:t>44.8 g</w:t>
              </w:r>
            </w:smartTag>
            <w:r w:rsidRPr="00D709C0">
              <w:t xml:space="preserve"> RMS, 3 axis </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center"/>
            </w:pPr>
            <w:r w:rsidRPr="00D709C0">
              <w:t>4b</w:t>
            </w:r>
          </w:p>
        </w:tc>
        <w:tc>
          <w:tcPr>
            <w:tcW w:w="2711" w:type="dxa"/>
            <w:shd w:val="clear" w:color="auto" w:fill="auto"/>
          </w:tcPr>
          <w:p w:rsidR="00F016A1" w:rsidRPr="00D709C0" w:rsidRDefault="00F016A1" w:rsidP="00D709C0">
            <w:pPr>
              <w:spacing w:before="120" w:after="120" w:line="240" w:lineRule="auto"/>
              <w:ind w:left="0" w:right="0"/>
              <w:jc w:val="left"/>
            </w:pPr>
            <w:r w:rsidRPr="00D709C0">
              <w:t>Sinus vibration</w:t>
            </w:r>
          </w:p>
        </w:tc>
        <w:tc>
          <w:tcPr>
            <w:tcW w:w="1116" w:type="dxa"/>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shd w:val="clear" w:color="auto" w:fill="auto"/>
          </w:tcPr>
          <w:p w:rsidR="00F016A1" w:rsidRPr="00D709C0" w:rsidRDefault="00F016A1" w:rsidP="00D709C0">
            <w:pPr>
              <w:spacing w:before="120" w:after="120" w:line="240" w:lineRule="auto"/>
              <w:ind w:left="0" w:right="0"/>
              <w:jc w:val="center"/>
            </w:pPr>
            <w:r w:rsidRPr="00D709C0">
              <w:t>2007</w:t>
            </w:r>
          </w:p>
        </w:tc>
        <w:tc>
          <w:tcPr>
            <w:tcW w:w="5451" w:type="dxa"/>
            <w:shd w:val="clear" w:color="auto" w:fill="auto"/>
          </w:tcPr>
          <w:p w:rsidR="00F016A1" w:rsidRPr="00D709C0" w:rsidRDefault="00F016A1" w:rsidP="00D709C0">
            <w:pPr>
              <w:spacing w:before="120" w:after="120" w:line="240" w:lineRule="auto"/>
              <w:ind w:left="0" w:right="0"/>
              <w:jc w:val="left"/>
            </w:pPr>
            <w:r w:rsidRPr="00D709C0">
              <w:t xml:space="preserve">Condition B, </w:t>
            </w:r>
            <w:smartTag w:uri="urn:schemas-microsoft-com:office:smarttags" w:element="metricconverter">
              <w:smartTagPr>
                <w:attr w:name="ProductID" w:val="50 g"/>
              </w:smartTagPr>
              <w:r w:rsidRPr="00D709C0">
                <w:t>50 g</w:t>
              </w:r>
            </w:smartTag>
          </w:p>
        </w:tc>
      </w:tr>
      <w:tr w:rsidR="00F016A1" w:rsidRPr="00CC3AE2" w:rsidTr="00122A56">
        <w:tc>
          <w:tcPr>
            <w:tcW w:w="709" w:type="dxa"/>
            <w:shd w:val="clear" w:color="auto" w:fill="auto"/>
          </w:tcPr>
          <w:p w:rsidR="00F016A1" w:rsidRPr="00CC3AE2" w:rsidRDefault="00F016A1" w:rsidP="00D709C0">
            <w:pPr>
              <w:spacing w:before="120" w:after="120" w:line="240" w:lineRule="auto"/>
              <w:ind w:left="0" w:right="0"/>
              <w:jc w:val="center"/>
            </w:pPr>
            <w:r w:rsidRPr="00CC3AE2">
              <w:lastRenderedPageBreak/>
              <w:t>5</w:t>
            </w:r>
          </w:p>
        </w:tc>
        <w:tc>
          <w:tcPr>
            <w:tcW w:w="2711" w:type="dxa"/>
            <w:shd w:val="clear" w:color="auto" w:fill="auto"/>
          </w:tcPr>
          <w:p w:rsidR="00F016A1" w:rsidRPr="00CC3AE2" w:rsidRDefault="00F016A1" w:rsidP="003370B6">
            <w:pPr>
              <w:spacing w:before="120" w:after="120" w:line="240" w:lineRule="auto"/>
              <w:ind w:left="0" w:right="0"/>
              <w:jc w:val="left"/>
            </w:pPr>
            <w:r w:rsidRPr="00CC3AE2">
              <w:t>External Visual</w:t>
            </w:r>
          </w:p>
        </w:tc>
        <w:tc>
          <w:tcPr>
            <w:tcW w:w="1116" w:type="dxa"/>
            <w:shd w:val="clear" w:color="auto" w:fill="auto"/>
          </w:tcPr>
          <w:p w:rsidR="00F016A1" w:rsidRPr="00CC3AE2" w:rsidRDefault="00F016A1" w:rsidP="003370B6">
            <w:pPr>
              <w:spacing w:before="120" w:after="120" w:line="240" w:lineRule="auto"/>
              <w:ind w:left="0" w:right="0"/>
              <w:jc w:val="center"/>
            </w:pPr>
            <w:r w:rsidRPr="00CC3AE2">
              <w:t>883</w:t>
            </w:r>
          </w:p>
        </w:tc>
        <w:tc>
          <w:tcPr>
            <w:tcW w:w="993" w:type="dxa"/>
            <w:shd w:val="clear" w:color="auto" w:fill="auto"/>
          </w:tcPr>
          <w:p w:rsidR="00F016A1" w:rsidRPr="00CC3AE2" w:rsidRDefault="00F016A1" w:rsidP="003370B6">
            <w:pPr>
              <w:spacing w:before="120" w:after="120" w:line="240" w:lineRule="auto"/>
              <w:ind w:left="0" w:right="0"/>
              <w:jc w:val="center"/>
            </w:pPr>
            <w:r w:rsidRPr="00CC3AE2">
              <w:t>2009</w:t>
            </w:r>
          </w:p>
        </w:tc>
        <w:tc>
          <w:tcPr>
            <w:tcW w:w="5451" w:type="dxa"/>
            <w:shd w:val="clear" w:color="auto" w:fill="auto"/>
          </w:tcPr>
          <w:p w:rsidR="00F016A1" w:rsidRPr="00CC3AE2" w:rsidRDefault="00F016A1" w:rsidP="00D709C0">
            <w:pPr>
              <w:spacing w:before="120" w:after="120" w:line="240" w:lineRule="auto"/>
              <w:ind w:left="0" w:right="0"/>
              <w:jc w:val="left"/>
            </w:pP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center"/>
            </w:pPr>
            <w:r w:rsidRPr="00D709C0">
              <w:t>6</w:t>
            </w:r>
          </w:p>
        </w:tc>
        <w:tc>
          <w:tcPr>
            <w:tcW w:w="2711" w:type="dxa"/>
            <w:shd w:val="clear" w:color="auto" w:fill="auto"/>
          </w:tcPr>
          <w:p w:rsidR="00F016A1" w:rsidRPr="00D709C0" w:rsidRDefault="00F016A1" w:rsidP="00D709C0">
            <w:pPr>
              <w:spacing w:before="120" w:after="120" w:line="240" w:lineRule="auto"/>
              <w:ind w:left="0" w:right="0"/>
              <w:jc w:val="left"/>
            </w:pPr>
            <w:r w:rsidRPr="00D709C0">
              <w:t>Thermal vacuum</w:t>
            </w:r>
          </w:p>
        </w:tc>
        <w:tc>
          <w:tcPr>
            <w:tcW w:w="1116" w:type="dxa"/>
            <w:shd w:val="clear" w:color="auto" w:fill="auto"/>
          </w:tcPr>
          <w:p w:rsidR="00F016A1" w:rsidRPr="00D709C0" w:rsidRDefault="00F016A1" w:rsidP="00D709C0">
            <w:pPr>
              <w:spacing w:before="120" w:after="120" w:line="240" w:lineRule="auto"/>
              <w:ind w:left="0" w:right="0"/>
              <w:jc w:val="center"/>
            </w:pPr>
          </w:p>
        </w:tc>
        <w:tc>
          <w:tcPr>
            <w:tcW w:w="993" w:type="dxa"/>
            <w:shd w:val="clear" w:color="auto" w:fill="auto"/>
          </w:tcPr>
          <w:p w:rsidR="00F016A1" w:rsidRPr="00D709C0" w:rsidRDefault="00F016A1" w:rsidP="00D709C0">
            <w:pPr>
              <w:spacing w:before="120" w:after="120" w:line="240" w:lineRule="auto"/>
              <w:ind w:left="0" w:right="0"/>
              <w:jc w:val="center"/>
            </w:pPr>
          </w:p>
        </w:tc>
        <w:tc>
          <w:tcPr>
            <w:tcW w:w="5451" w:type="dxa"/>
            <w:shd w:val="clear" w:color="auto" w:fill="auto"/>
          </w:tcPr>
          <w:p w:rsidR="00F016A1" w:rsidRPr="00D709C0" w:rsidRDefault="00F016A1" w:rsidP="00D709C0">
            <w:pPr>
              <w:spacing w:before="120" w:after="120" w:line="240" w:lineRule="auto"/>
              <w:ind w:left="0" w:right="0"/>
              <w:jc w:val="left"/>
            </w:pPr>
            <w:r w:rsidRPr="00D709C0">
              <w:t xml:space="preserve">20 cycles -30 + </w:t>
            </w:r>
            <w:smartTag w:uri="urn:schemas-microsoft-com:office:smarttags" w:element="metricconverter">
              <w:smartTagPr>
                <w:attr w:name="ProductID" w:val="70 ﾰC"/>
              </w:smartTagPr>
              <w:r w:rsidRPr="00D709C0">
                <w:t>70 °C</w:t>
              </w:r>
            </w:smartTag>
            <w:r w:rsidRPr="00D709C0">
              <w:t xml:space="preserve"> at  10-5 Pa, dwell time : 2 hours, slope 2°C/</w:t>
            </w:r>
            <w:proofErr w:type="spellStart"/>
            <w:r w:rsidRPr="00D709C0">
              <w:t>mn</w:t>
            </w:r>
            <w:proofErr w:type="spellEnd"/>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center"/>
            </w:pPr>
            <w:r w:rsidRPr="00D709C0">
              <w:t>7</w:t>
            </w:r>
          </w:p>
        </w:tc>
        <w:tc>
          <w:tcPr>
            <w:tcW w:w="2711" w:type="dxa"/>
            <w:shd w:val="clear" w:color="auto" w:fill="auto"/>
          </w:tcPr>
          <w:p w:rsidR="00F016A1" w:rsidRPr="00D709C0" w:rsidRDefault="00F016A1" w:rsidP="00D709C0">
            <w:pPr>
              <w:spacing w:before="120" w:after="120" w:line="240" w:lineRule="auto"/>
              <w:ind w:left="0" w:right="0"/>
              <w:jc w:val="left"/>
            </w:pPr>
            <w:r w:rsidRPr="00D709C0">
              <w:t>Burn-in simulation</w:t>
            </w:r>
          </w:p>
        </w:tc>
        <w:tc>
          <w:tcPr>
            <w:tcW w:w="1116" w:type="dxa"/>
            <w:shd w:val="clear" w:color="auto" w:fill="auto"/>
          </w:tcPr>
          <w:p w:rsidR="00F016A1" w:rsidRPr="00D709C0" w:rsidRDefault="00F016A1" w:rsidP="00D709C0">
            <w:pPr>
              <w:spacing w:before="120" w:after="120" w:line="240" w:lineRule="auto"/>
              <w:ind w:left="0" w:right="0"/>
              <w:jc w:val="left"/>
            </w:pPr>
          </w:p>
        </w:tc>
        <w:tc>
          <w:tcPr>
            <w:tcW w:w="993" w:type="dxa"/>
            <w:shd w:val="clear" w:color="auto" w:fill="auto"/>
          </w:tcPr>
          <w:p w:rsidR="00F016A1" w:rsidRPr="00D709C0" w:rsidRDefault="00F016A1" w:rsidP="00D709C0">
            <w:pPr>
              <w:spacing w:before="120" w:after="120" w:line="240" w:lineRule="auto"/>
              <w:ind w:left="0" w:right="0"/>
              <w:jc w:val="center"/>
            </w:pPr>
          </w:p>
        </w:tc>
        <w:tc>
          <w:tcPr>
            <w:tcW w:w="5451" w:type="dxa"/>
            <w:shd w:val="clear" w:color="auto" w:fill="auto"/>
          </w:tcPr>
          <w:p w:rsidR="00F016A1" w:rsidRPr="00D709C0" w:rsidRDefault="00F016A1" w:rsidP="00D709C0">
            <w:pPr>
              <w:spacing w:before="120" w:after="120" w:line="240" w:lineRule="auto"/>
              <w:ind w:left="0" w:right="0"/>
              <w:jc w:val="left"/>
            </w:pPr>
            <w:r w:rsidRPr="00D709C0">
              <w:t xml:space="preserve">Bake during 240 h at </w:t>
            </w:r>
            <w:smartTag w:uri="urn:schemas-microsoft-com:office:smarttags" w:element="metricconverter">
              <w:smartTagPr>
                <w:attr w:name="ProductID" w:val="125 ﾰC"/>
              </w:smartTagPr>
              <w:r w:rsidRPr="00D709C0">
                <w:t>125 °C</w:t>
              </w:r>
            </w:smartTag>
            <w:r w:rsidRPr="00D709C0">
              <w:t>, no voltage</w:t>
            </w:r>
          </w:p>
        </w:tc>
      </w:tr>
      <w:tr w:rsidR="00F016A1" w:rsidRPr="00CC3AE2" w:rsidTr="00122A56">
        <w:tc>
          <w:tcPr>
            <w:tcW w:w="709" w:type="dxa"/>
            <w:shd w:val="clear" w:color="auto" w:fill="auto"/>
          </w:tcPr>
          <w:p w:rsidR="00F016A1" w:rsidRPr="00CC3AE2" w:rsidRDefault="00F016A1" w:rsidP="00D709C0">
            <w:pPr>
              <w:spacing w:before="120" w:after="120" w:line="240" w:lineRule="auto"/>
              <w:ind w:left="0" w:right="0"/>
              <w:jc w:val="center"/>
            </w:pPr>
            <w:r w:rsidRPr="00CC3AE2">
              <w:t>8</w:t>
            </w:r>
          </w:p>
        </w:tc>
        <w:tc>
          <w:tcPr>
            <w:tcW w:w="2711" w:type="dxa"/>
            <w:shd w:val="clear" w:color="auto" w:fill="auto"/>
          </w:tcPr>
          <w:p w:rsidR="00F016A1" w:rsidRPr="00CC3AE2" w:rsidRDefault="00F016A1" w:rsidP="009D4614">
            <w:pPr>
              <w:spacing w:before="120" w:after="120" w:line="240" w:lineRule="auto"/>
              <w:ind w:left="0" w:right="0"/>
              <w:jc w:val="left"/>
            </w:pPr>
            <w:r w:rsidRPr="00CC3AE2">
              <w:t>Solvent Resistance</w:t>
            </w:r>
          </w:p>
        </w:tc>
        <w:tc>
          <w:tcPr>
            <w:tcW w:w="1116" w:type="dxa"/>
            <w:shd w:val="clear" w:color="auto" w:fill="auto"/>
          </w:tcPr>
          <w:p w:rsidR="00F016A1" w:rsidRPr="00CC3AE2" w:rsidRDefault="00F016A1" w:rsidP="00D709C0">
            <w:pPr>
              <w:spacing w:before="120" w:after="120" w:line="240" w:lineRule="auto"/>
              <w:ind w:left="0" w:right="0"/>
              <w:jc w:val="center"/>
            </w:pPr>
            <w:r w:rsidRPr="00CC3AE2">
              <w:t>883</w:t>
            </w:r>
          </w:p>
        </w:tc>
        <w:tc>
          <w:tcPr>
            <w:tcW w:w="993" w:type="dxa"/>
            <w:shd w:val="clear" w:color="auto" w:fill="auto"/>
          </w:tcPr>
          <w:p w:rsidR="00F016A1" w:rsidRPr="00CC3AE2" w:rsidRDefault="00F016A1" w:rsidP="00D709C0">
            <w:pPr>
              <w:spacing w:before="120" w:after="120" w:line="240" w:lineRule="auto"/>
              <w:ind w:left="0" w:right="0"/>
              <w:jc w:val="center"/>
            </w:pPr>
            <w:r w:rsidRPr="00CC3AE2">
              <w:t>2015</w:t>
            </w:r>
          </w:p>
        </w:tc>
        <w:tc>
          <w:tcPr>
            <w:tcW w:w="5451" w:type="dxa"/>
            <w:shd w:val="clear" w:color="auto" w:fill="auto"/>
          </w:tcPr>
          <w:p w:rsidR="00F016A1" w:rsidRPr="00CC3AE2" w:rsidRDefault="00F016A1" w:rsidP="00D709C0">
            <w:pPr>
              <w:spacing w:before="120" w:after="120" w:line="240" w:lineRule="auto"/>
              <w:ind w:left="0" w:right="0"/>
              <w:jc w:val="left"/>
            </w:pP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center"/>
            </w:pPr>
            <w:r w:rsidRPr="00D709C0">
              <w:t>9</w:t>
            </w:r>
          </w:p>
        </w:tc>
        <w:tc>
          <w:tcPr>
            <w:tcW w:w="2711" w:type="dxa"/>
            <w:shd w:val="clear" w:color="auto" w:fill="auto"/>
          </w:tcPr>
          <w:p w:rsidR="00F016A1" w:rsidRPr="00D709C0" w:rsidRDefault="00F016A1" w:rsidP="00D709C0">
            <w:pPr>
              <w:spacing w:before="120" w:after="120" w:line="240" w:lineRule="auto"/>
              <w:ind w:left="0" w:right="0"/>
              <w:jc w:val="left"/>
            </w:pPr>
            <w:r w:rsidRPr="00D709C0">
              <w:t>Moisture resistance</w:t>
            </w:r>
          </w:p>
        </w:tc>
        <w:tc>
          <w:tcPr>
            <w:tcW w:w="1116" w:type="dxa"/>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shd w:val="clear" w:color="auto" w:fill="auto"/>
          </w:tcPr>
          <w:p w:rsidR="00F016A1" w:rsidRPr="00D709C0" w:rsidRDefault="00F016A1" w:rsidP="00D709C0">
            <w:pPr>
              <w:spacing w:before="120" w:after="120" w:line="240" w:lineRule="auto"/>
              <w:ind w:left="0" w:right="0"/>
              <w:jc w:val="center"/>
            </w:pPr>
            <w:r w:rsidRPr="00D709C0">
              <w:t>1004</w:t>
            </w:r>
          </w:p>
        </w:tc>
        <w:tc>
          <w:tcPr>
            <w:tcW w:w="5451" w:type="dxa"/>
            <w:shd w:val="clear" w:color="auto" w:fill="auto"/>
          </w:tcPr>
          <w:p w:rsidR="00F016A1" w:rsidRPr="00D709C0" w:rsidRDefault="00F016A1" w:rsidP="00D709C0">
            <w:pPr>
              <w:spacing w:before="120" w:after="120" w:line="240" w:lineRule="auto"/>
              <w:ind w:left="0" w:right="0"/>
            </w:pPr>
            <w:r w:rsidRPr="00D709C0">
              <w:t>10 V DC between all terminals connected together and package (+ on terminals)</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left"/>
            </w:pPr>
            <w:r w:rsidRPr="00D709C0">
              <w:t>10</w:t>
            </w:r>
          </w:p>
        </w:tc>
        <w:tc>
          <w:tcPr>
            <w:tcW w:w="2711" w:type="dxa"/>
            <w:shd w:val="clear" w:color="auto" w:fill="auto"/>
          </w:tcPr>
          <w:p w:rsidR="00F016A1" w:rsidRPr="00D709C0" w:rsidRDefault="00F016A1" w:rsidP="00D709C0">
            <w:pPr>
              <w:spacing w:before="120" w:after="120" w:line="240" w:lineRule="auto"/>
              <w:ind w:left="0" w:right="0"/>
              <w:jc w:val="left"/>
            </w:pPr>
            <w:r w:rsidRPr="00D709C0">
              <w:t>Visual inspection</w:t>
            </w:r>
          </w:p>
        </w:tc>
        <w:tc>
          <w:tcPr>
            <w:tcW w:w="1116" w:type="dxa"/>
            <w:shd w:val="clear" w:color="auto" w:fill="auto"/>
          </w:tcPr>
          <w:p w:rsidR="00F016A1" w:rsidRPr="00D709C0" w:rsidRDefault="00F016A1" w:rsidP="00AF6B9D">
            <w:pPr>
              <w:spacing w:before="120" w:after="120" w:line="240" w:lineRule="auto"/>
              <w:ind w:left="0" w:right="0"/>
              <w:jc w:val="center"/>
            </w:pPr>
            <w:r w:rsidRPr="00D709C0">
              <w:t>883</w:t>
            </w:r>
          </w:p>
        </w:tc>
        <w:tc>
          <w:tcPr>
            <w:tcW w:w="993" w:type="dxa"/>
            <w:shd w:val="clear" w:color="auto" w:fill="auto"/>
          </w:tcPr>
          <w:p w:rsidR="00F016A1" w:rsidRPr="00D709C0" w:rsidRDefault="00F016A1" w:rsidP="00AF6B9D">
            <w:pPr>
              <w:spacing w:before="120" w:after="120" w:line="240" w:lineRule="auto"/>
              <w:ind w:left="0" w:right="0"/>
              <w:jc w:val="center"/>
            </w:pPr>
            <w:r w:rsidRPr="00D709C0">
              <w:t>2017</w:t>
            </w:r>
          </w:p>
        </w:tc>
        <w:tc>
          <w:tcPr>
            <w:tcW w:w="5451" w:type="dxa"/>
            <w:shd w:val="clear" w:color="auto" w:fill="auto"/>
          </w:tcPr>
          <w:p w:rsidR="00F016A1" w:rsidRPr="00D709C0" w:rsidRDefault="00F016A1" w:rsidP="00D709C0">
            <w:pPr>
              <w:spacing w:before="120" w:after="120" w:line="240" w:lineRule="auto"/>
              <w:ind w:left="0" w:right="0"/>
              <w:jc w:val="left"/>
            </w:pP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left"/>
            </w:pPr>
            <w:r w:rsidRPr="00D709C0">
              <w:t>11</w:t>
            </w:r>
          </w:p>
        </w:tc>
        <w:tc>
          <w:tcPr>
            <w:tcW w:w="2711" w:type="dxa"/>
            <w:shd w:val="clear" w:color="auto" w:fill="auto"/>
          </w:tcPr>
          <w:p w:rsidR="00F016A1" w:rsidRPr="00D709C0" w:rsidRDefault="00F016A1" w:rsidP="00D709C0">
            <w:pPr>
              <w:spacing w:before="120" w:after="120" w:line="240" w:lineRule="auto"/>
              <w:ind w:left="0" w:right="0"/>
              <w:jc w:val="left"/>
            </w:pPr>
            <w:r w:rsidRPr="00D709C0">
              <w:t>Physical dimensions</w:t>
            </w:r>
          </w:p>
        </w:tc>
        <w:tc>
          <w:tcPr>
            <w:tcW w:w="1116" w:type="dxa"/>
            <w:shd w:val="clear" w:color="auto" w:fill="auto"/>
          </w:tcPr>
          <w:p w:rsidR="00F016A1" w:rsidRPr="0044381D" w:rsidRDefault="00F016A1" w:rsidP="003370B6">
            <w:pPr>
              <w:spacing w:before="120" w:after="120" w:line="240" w:lineRule="auto"/>
              <w:ind w:left="0" w:right="0"/>
              <w:jc w:val="center"/>
            </w:pPr>
            <w:r w:rsidRPr="0044381D">
              <w:t>883</w:t>
            </w:r>
          </w:p>
        </w:tc>
        <w:tc>
          <w:tcPr>
            <w:tcW w:w="993" w:type="dxa"/>
            <w:shd w:val="clear" w:color="auto" w:fill="auto"/>
          </w:tcPr>
          <w:p w:rsidR="00F016A1" w:rsidRPr="0044381D" w:rsidRDefault="00F016A1" w:rsidP="003370B6">
            <w:pPr>
              <w:spacing w:before="120" w:after="120" w:line="240" w:lineRule="auto"/>
              <w:ind w:left="0" w:right="0"/>
              <w:jc w:val="center"/>
            </w:pPr>
            <w:r w:rsidRPr="0044381D">
              <w:t>2016</w:t>
            </w:r>
          </w:p>
        </w:tc>
        <w:tc>
          <w:tcPr>
            <w:tcW w:w="5451" w:type="dxa"/>
            <w:shd w:val="clear" w:color="auto" w:fill="auto"/>
          </w:tcPr>
          <w:p w:rsidR="00F016A1" w:rsidRPr="00D709C0" w:rsidRDefault="00F016A1" w:rsidP="00D709C0">
            <w:pPr>
              <w:spacing w:before="120" w:after="0" w:line="240" w:lineRule="auto"/>
              <w:ind w:left="0" w:right="0"/>
            </w:pPr>
            <w:r w:rsidRPr="00D709C0">
              <w:t>According to test vehicle detail specification.</w:t>
            </w:r>
          </w:p>
          <w:p w:rsidR="00F016A1" w:rsidRPr="00D709C0" w:rsidRDefault="00F016A1" w:rsidP="00D709C0">
            <w:pPr>
              <w:spacing w:after="0" w:line="240" w:lineRule="auto"/>
              <w:ind w:left="0" w:right="0"/>
            </w:pPr>
            <w:proofErr w:type="gramStart"/>
            <w:r w:rsidRPr="00D709C0">
              <w:t>e.g</w:t>
            </w:r>
            <w:proofErr w:type="gramEnd"/>
            <w:r w:rsidRPr="00D709C0">
              <w:t xml:space="preserve">. for TVE1 : line width, space, </w:t>
            </w:r>
            <w:proofErr w:type="spellStart"/>
            <w:r>
              <w:t>v</w:t>
            </w:r>
            <w:r w:rsidRPr="00D709C0">
              <w:t>ia</w:t>
            </w:r>
            <w:r>
              <w:t>s</w:t>
            </w:r>
            <w:proofErr w:type="spellEnd"/>
            <w:r>
              <w:t xml:space="preserve"> </w:t>
            </w:r>
            <w:r w:rsidRPr="00D709C0">
              <w:t>diameter, substrate camber,…</w:t>
            </w:r>
          </w:p>
          <w:p w:rsidR="00F016A1" w:rsidRPr="00D709C0" w:rsidRDefault="00F016A1" w:rsidP="00D709C0">
            <w:pPr>
              <w:spacing w:after="120" w:line="240" w:lineRule="auto"/>
              <w:ind w:left="0" w:right="0"/>
            </w:pPr>
            <w:proofErr w:type="gramStart"/>
            <w:r w:rsidRPr="00D709C0">
              <w:t>e.g</w:t>
            </w:r>
            <w:proofErr w:type="gramEnd"/>
            <w:r w:rsidRPr="00D709C0">
              <w:t>. for TVE2 : external dimensions, lid and package deformation,…</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left"/>
            </w:pPr>
            <w:r w:rsidRPr="00D709C0">
              <w:t>12</w:t>
            </w:r>
          </w:p>
        </w:tc>
        <w:tc>
          <w:tcPr>
            <w:tcW w:w="2711" w:type="dxa"/>
            <w:shd w:val="clear" w:color="auto" w:fill="auto"/>
          </w:tcPr>
          <w:p w:rsidR="00F016A1" w:rsidRPr="00D709C0" w:rsidRDefault="00F016A1" w:rsidP="00D709C0">
            <w:pPr>
              <w:spacing w:before="120" w:after="120" w:line="240" w:lineRule="auto"/>
              <w:ind w:left="0" w:right="0"/>
              <w:jc w:val="left"/>
            </w:pPr>
            <w:r w:rsidRPr="00D709C0">
              <w:t>Electrical measurements</w:t>
            </w:r>
          </w:p>
          <w:p w:rsidR="00F016A1" w:rsidRPr="00D709C0" w:rsidRDefault="00F016A1" w:rsidP="00D709C0">
            <w:pPr>
              <w:spacing w:before="120" w:after="120" w:line="240" w:lineRule="auto"/>
              <w:ind w:left="0" w:right="0"/>
              <w:jc w:val="left"/>
            </w:pPr>
            <w:r w:rsidRPr="00D709C0">
              <w:t>- Resistance</w:t>
            </w:r>
          </w:p>
          <w:p w:rsidR="00F016A1" w:rsidRPr="00D709C0" w:rsidRDefault="00F016A1" w:rsidP="00D709C0">
            <w:pPr>
              <w:spacing w:before="120" w:after="120" w:line="240" w:lineRule="auto"/>
              <w:ind w:left="0" w:right="0"/>
              <w:jc w:val="left"/>
            </w:pPr>
            <w:r w:rsidRPr="00D709C0">
              <w:t>- TCR</w:t>
            </w:r>
          </w:p>
          <w:p w:rsidR="00F016A1" w:rsidRPr="00D709C0" w:rsidRDefault="00F016A1" w:rsidP="00D709C0">
            <w:pPr>
              <w:spacing w:before="120" w:after="120" w:line="240" w:lineRule="auto"/>
              <w:ind w:left="0" w:right="0"/>
              <w:jc w:val="left"/>
            </w:pPr>
          </w:p>
          <w:p w:rsidR="00F016A1" w:rsidRPr="00D709C0" w:rsidRDefault="00F016A1" w:rsidP="00D709C0">
            <w:pPr>
              <w:spacing w:before="120" w:after="120" w:line="240" w:lineRule="auto"/>
              <w:ind w:left="0" w:right="0"/>
              <w:jc w:val="left"/>
            </w:pPr>
            <w:r w:rsidRPr="00D709C0">
              <w:t>- Capacitance</w:t>
            </w:r>
          </w:p>
          <w:p w:rsidR="00F016A1" w:rsidRPr="00D709C0" w:rsidRDefault="00F016A1" w:rsidP="00D709C0">
            <w:pPr>
              <w:spacing w:before="120" w:after="120" w:line="240" w:lineRule="auto"/>
              <w:ind w:left="0" w:right="0"/>
              <w:jc w:val="left"/>
            </w:pPr>
          </w:p>
          <w:p w:rsidR="00F016A1" w:rsidRPr="00D709C0" w:rsidRDefault="00F016A1" w:rsidP="00D709C0">
            <w:pPr>
              <w:spacing w:before="120" w:after="120" w:line="240" w:lineRule="auto"/>
              <w:ind w:left="0" w:right="0"/>
              <w:jc w:val="left"/>
            </w:pPr>
            <w:r w:rsidRPr="00D709C0">
              <w:t>- Insulation resistance</w:t>
            </w:r>
          </w:p>
          <w:p w:rsidR="00F016A1" w:rsidRPr="00D709C0" w:rsidRDefault="00F016A1" w:rsidP="00D709C0">
            <w:pPr>
              <w:spacing w:before="240" w:after="120" w:line="240" w:lineRule="auto"/>
              <w:ind w:left="0" w:right="0"/>
              <w:jc w:val="left"/>
            </w:pPr>
            <w:r w:rsidRPr="00D709C0">
              <w:t>- Semiconductor components</w:t>
            </w:r>
          </w:p>
          <w:p w:rsidR="00F016A1" w:rsidRPr="00D709C0" w:rsidRDefault="00F016A1" w:rsidP="00D709C0">
            <w:pPr>
              <w:spacing w:before="480" w:after="120" w:line="240" w:lineRule="auto"/>
              <w:ind w:left="0" w:right="0"/>
              <w:jc w:val="left"/>
            </w:pPr>
            <w:r w:rsidRPr="00D709C0">
              <w:t>- Voltage coefficient of resistance</w:t>
            </w:r>
          </w:p>
        </w:tc>
        <w:tc>
          <w:tcPr>
            <w:tcW w:w="1116" w:type="dxa"/>
            <w:shd w:val="clear" w:color="auto" w:fill="auto"/>
          </w:tcPr>
          <w:p w:rsidR="00F016A1" w:rsidRPr="00D709C0" w:rsidRDefault="00F016A1" w:rsidP="00D709C0">
            <w:pPr>
              <w:spacing w:before="120" w:after="120" w:line="240" w:lineRule="auto"/>
              <w:ind w:left="0" w:right="0"/>
              <w:jc w:val="left"/>
            </w:pPr>
          </w:p>
          <w:p w:rsidR="00F016A1" w:rsidRPr="00D709C0" w:rsidRDefault="00F016A1" w:rsidP="00D709C0">
            <w:pPr>
              <w:spacing w:before="120" w:after="120" w:line="240" w:lineRule="auto"/>
              <w:ind w:left="0" w:right="0"/>
              <w:jc w:val="center"/>
            </w:pPr>
            <w:r w:rsidRPr="00D709C0">
              <w:t>202</w:t>
            </w:r>
          </w:p>
          <w:p w:rsidR="00F016A1" w:rsidRPr="00D709C0" w:rsidRDefault="00F016A1" w:rsidP="00D709C0">
            <w:pPr>
              <w:spacing w:before="120" w:after="120" w:line="240" w:lineRule="auto"/>
              <w:ind w:left="0" w:right="0"/>
              <w:jc w:val="center"/>
            </w:pPr>
            <w:r w:rsidRPr="00D709C0">
              <w:t>202</w:t>
            </w: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202</w:t>
            </w: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202</w:t>
            </w: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202</w:t>
            </w:r>
          </w:p>
        </w:tc>
        <w:tc>
          <w:tcPr>
            <w:tcW w:w="993" w:type="dxa"/>
            <w:shd w:val="clear" w:color="auto" w:fill="auto"/>
          </w:tcPr>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303</w:t>
            </w:r>
          </w:p>
          <w:p w:rsidR="00F016A1" w:rsidRPr="00D709C0" w:rsidRDefault="00F016A1" w:rsidP="00D709C0">
            <w:pPr>
              <w:spacing w:before="120" w:after="120" w:line="240" w:lineRule="auto"/>
              <w:ind w:left="0" w:right="0"/>
              <w:jc w:val="center"/>
            </w:pPr>
            <w:r w:rsidRPr="00D709C0">
              <w:t>304</w:t>
            </w: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305</w:t>
            </w: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302</w:t>
            </w: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309</w:t>
            </w:r>
          </w:p>
        </w:tc>
        <w:tc>
          <w:tcPr>
            <w:tcW w:w="5451" w:type="dxa"/>
            <w:shd w:val="clear" w:color="auto" w:fill="auto"/>
          </w:tcPr>
          <w:p w:rsidR="00F016A1" w:rsidRPr="00D709C0" w:rsidRDefault="00F016A1" w:rsidP="00D709C0">
            <w:pPr>
              <w:spacing w:before="120" w:after="120" w:line="240" w:lineRule="auto"/>
              <w:ind w:left="0" w:right="0"/>
              <w:jc w:val="left"/>
            </w:pPr>
          </w:p>
          <w:p w:rsidR="00F016A1" w:rsidRPr="00D709C0" w:rsidRDefault="00F016A1" w:rsidP="00D709C0">
            <w:pPr>
              <w:spacing w:before="120" w:after="120" w:line="240" w:lineRule="auto"/>
              <w:ind w:left="0" w:right="0"/>
              <w:jc w:val="left"/>
            </w:pPr>
            <w:r w:rsidRPr="00D709C0">
              <w:t>Test accuracy +/- 0,02 %</w:t>
            </w:r>
          </w:p>
          <w:p w:rsidR="00F016A1" w:rsidRPr="00D709C0" w:rsidRDefault="00F016A1" w:rsidP="00D709C0">
            <w:pPr>
              <w:spacing w:before="120" w:after="0" w:line="240" w:lineRule="auto"/>
              <w:ind w:left="0" w:right="0"/>
              <w:jc w:val="left"/>
            </w:pPr>
            <w:r w:rsidRPr="00D709C0">
              <w:t xml:space="preserve">Maximum temperature : + </w:t>
            </w:r>
            <w:smartTag w:uri="urn:schemas-microsoft-com:office:smarttags" w:element="metricconverter">
              <w:smartTagPr>
                <w:attr w:name="ProductID" w:val="125 ﾰC"/>
              </w:smartTagPr>
              <w:r w:rsidRPr="00D709C0">
                <w:t>125 °C</w:t>
              </w:r>
            </w:smartTag>
          </w:p>
          <w:p w:rsidR="00F016A1" w:rsidRPr="00D709C0" w:rsidRDefault="00F016A1" w:rsidP="00D709C0">
            <w:pPr>
              <w:spacing w:after="120" w:line="240" w:lineRule="auto"/>
              <w:ind w:left="0" w:right="0"/>
              <w:jc w:val="left"/>
            </w:pPr>
            <w:r w:rsidRPr="00D709C0">
              <w:t xml:space="preserve">Minimum temperature : - </w:t>
            </w:r>
            <w:smartTag w:uri="urn:schemas-microsoft-com:office:smarttags" w:element="metricconverter">
              <w:smartTagPr>
                <w:attr w:name="ProductID" w:val="55 ﾰC"/>
              </w:smartTagPr>
              <w:r w:rsidRPr="00D709C0">
                <w:t>55 °C</w:t>
              </w:r>
            </w:smartTag>
          </w:p>
          <w:p w:rsidR="00F016A1" w:rsidRPr="00D709C0" w:rsidRDefault="00F016A1" w:rsidP="00D709C0">
            <w:pPr>
              <w:spacing w:before="240" w:after="120" w:line="240" w:lineRule="auto"/>
              <w:ind w:left="0" w:right="0"/>
              <w:jc w:val="left"/>
            </w:pPr>
            <w:r w:rsidRPr="00D709C0">
              <w:t xml:space="preserve">Frequency: 1 </w:t>
            </w:r>
            <w:proofErr w:type="spellStart"/>
            <w:r w:rsidRPr="00D709C0">
              <w:t>MHz.</w:t>
            </w:r>
            <w:proofErr w:type="spellEnd"/>
            <w:r w:rsidRPr="00D709C0">
              <w:t xml:space="preserve"> Test </w:t>
            </w:r>
            <w:proofErr w:type="gramStart"/>
            <w:r w:rsidRPr="00D709C0">
              <w:t>accuracy  +</w:t>
            </w:r>
            <w:proofErr w:type="gramEnd"/>
            <w:r w:rsidRPr="00D709C0">
              <w:t xml:space="preserve">/- 0,1 %. Loss factor  0,001 </w:t>
            </w:r>
          </w:p>
          <w:p w:rsidR="00F016A1" w:rsidRPr="00D709C0" w:rsidRDefault="00F016A1" w:rsidP="00D709C0">
            <w:pPr>
              <w:spacing w:before="240" w:after="120" w:line="240" w:lineRule="auto"/>
              <w:ind w:left="0" w:right="0"/>
              <w:jc w:val="left"/>
            </w:pPr>
            <w:r w:rsidRPr="00D709C0">
              <w:t>Condition A, 100 V</w:t>
            </w:r>
          </w:p>
          <w:p w:rsidR="00F016A1" w:rsidRPr="00D709C0" w:rsidRDefault="00F016A1" w:rsidP="00D709C0">
            <w:pPr>
              <w:spacing w:before="240" w:after="120" w:line="240" w:lineRule="auto"/>
              <w:ind w:left="0" w:right="0"/>
              <w:jc w:val="left"/>
            </w:pPr>
            <w:r w:rsidRPr="00D709C0">
              <w:t xml:space="preserve">Electrical Measurements and conditions as per Detail Specification of TVE2. </w:t>
            </w:r>
          </w:p>
          <w:p w:rsidR="00F016A1" w:rsidRPr="00D709C0" w:rsidRDefault="00F016A1" w:rsidP="00D709C0">
            <w:pPr>
              <w:spacing w:before="120" w:after="120" w:line="240" w:lineRule="auto"/>
              <w:ind w:left="0" w:right="0"/>
              <w:jc w:val="left"/>
            </w:pPr>
          </w:p>
          <w:p w:rsidR="00F016A1" w:rsidRPr="00D709C0" w:rsidRDefault="00F016A1" w:rsidP="00D709C0">
            <w:pPr>
              <w:spacing w:before="120" w:after="120" w:line="240" w:lineRule="auto"/>
              <w:ind w:left="0" w:right="0"/>
              <w:jc w:val="left"/>
            </w:pPr>
            <w:r w:rsidRPr="00D709C0">
              <w:t>For thick film only</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left"/>
            </w:pPr>
            <w:r w:rsidRPr="00D709C0">
              <w:t>13</w:t>
            </w:r>
          </w:p>
        </w:tc>
        <w:tc>
          <w:tcPr>
            <w:tcW w:w="2711" w:type="dxa"/>
            <w:shd w:val="clear" w:color="auto" w:fill="auto"/>
          </w:tcPr>
          <w:p w:rsidR="00F016A1" w:rsidRPr="00D709C0" w:rsidRDefault="00F016A1" w:rsidP="00D709C0">
            <w:pPr>
              <w:spacing w:before="120" w:after="120" w:line="240" w:lineRule="auto"/>
              <w:ind w:left="0" w:right="0"/>
              <w:jc w:val="left"/>
            </w:pPr>
            <w:r w:rsidRPr="00D709C0">
              <w:t xml:space="preserve">PIND test </w:t>
            </w:r>
          </w:p>
        </w:tc>
        <w:tc>
          <w:tcPr>
            <w:tcW w:w="1116" w:type="dxa"/>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shd w:val="clear" w:color="auto" w:fill="auto"/>
          </w:tcPr>
          <w:p w:rsidR="00F016A1" w:rsidRPr="00D709C0" w:rsidRDefault="00F016A1" w:rsidP="00D709C0">
            <w:pPr>
              <w:spacing w:before="120" w:after="120" w:line="240" w:lineRule="auto"/>
              <w:ind w:left="0" w:right="0"/>
              <w:jc w:val="center"/>
            </w:pPr>
            <w:r w:rsidRPr="00D709C0">
              <w:t>2020</w:t>
            </w:r>
          </w:p>
        </w:tc>
        <w:tc>
          <w:tcPr>
            <w:tcW w:w="5451" w:type="dxa"/>
            <w:shd w:val="clear" w:color="auto" w:fill="auto"/>
          </w:tcPr>
          <w:p w:rsidR="00F016A1" w:rsidRPr="00D709C0" w:rsidRDefault="00F016A1" w:rsidP="00D709C0">
            <w:pPr>
              <w:spacing w:before="120" w:after="120" w:line="240" w:lineRule="auto"/>
              <w:ind w:left="0" w:right="0"/>
              <w:jc w:val="left"/>
            </w:pPr>
            <w:r w:rsidRPr="00D709C0">
              <w:t>Condition A. Only applicable to cavity type devices</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left"/>
            </w:pPr>
            <w:r w:rsidRPr="00D709C0">
              <w:t>14</w:t>
            </w:r>
          </w:p>
        </w:tc>
        <w:tc>
          <w:tcPr>
            <w:tcW w:w="2711" w:type="dxa"/>
            <w:shd w:val="clear" w:color="auto" w:fill="auto"/>
          </w:tcPr>
          <w:p w:rsidR="00F016A1" w:rsidRPr="00D709C0" w:rsidRDefault="00F016A1" w:rsidP="00D709C0">
            <w:pPr>
              <w:spacing w:before="120" w:after="120" w:line="240" w:lineRule="auto"/>
              <w:ind w:left="0" w:right="0"/>
              <w:jc w:val="left"/>
            </w:pPr>
            <w:r w:rsidRPr="00D709C0">
              <w:t>Leak test</w:t>
            </w:r>
          </w:p>
        </w:tc>
        <w:tc>
          <w:tcPr>
            <w:tcW w:w="1116" w:type="dxa"/>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shd w:val="clear" w:color="auto" w:fill="auto"/>
          </w:tcPr>
          <w:p w:rsidR="00F016A1" w:rsidRPr="00D709C0" w:rsidRDefault="00F016A1" w:rsidP="00D709C0">
            <w:pPr>
              <w:spacing w:before="120" w:after="120" w:line="240" w:lineRule="auto"/>
              <w:ind w:left="0" w:right="0"/>
              <w:jc w:val="center"/>
            </w:pPr>
            <w:r w:rsidRPr="00D709C0">
              <w:t>1014</w:t>
            </w:r>
          </w:p>
        </w:tc>
        <w:tc>
          <w:tcPr>
            <w:tcW w:w="5451" w:type="dxa"/>
            <w:shd w:val="clear" w:color="auto" w:fill="auto"/>
          </w:tcPr>
          <w:p w:rsidR="00F016A1" w:rsidRPr="00D709C0" w:rsidRDefault="00F016A1" w:rsidP="00D709C0">
            <w:pPr>
              <w:spacing w:before="120" w:after="0" w:line="240" w:lineRule="auto"/>
              <w:ind w:left="0" w:right="0"/>
              <w:jc w:val="left"/>
            </w:pPr>
            <w:r w:rsidRPr="00D709C0">
              <w:t>Fine leak : condition A</w:t>
            </w:r>
          </w:p>
          <w:p w:rsidR="00F016A1" w:rsidRPr="00D709C0" w:rsidRDefault="00F016A1" w:rsidP="00D709C0">
            <w:pPr>
              <w:spacing w:after="0" w:line="240" w:lineRule="auto"/>
              <w:ind w:left="0" w:right="0"/>
              <w:jc w:val="left"/>
            </w:pPr>
            <w:r w:rsidRPr="00D709C0">
              <w:t>Gross leak : condition C</w:t>
            </w:r>
          </w:p>
          <w:p w:rsidR="00F016A1" w:rsidRPr="00D709C0" w:rsidRDefault="00F016A1" w:rsidP="00D709C0">
            <w:pPr>
              <w:spacing w:after="120" w:line="240" w:lineRule="auto"/>
              <w:ind w:left="0" w:right="0"/>
              <w:jc w:val="left"/>
            </w:pPr>
            <w:r w:rsidRPr="00D709C0">
              <w:t>Only applicable to hermetically sealed, cavity type, devices</w:t>
            </w: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left"/>
            </w:pPr>
            <w:r w:rsidRPr="00D709C0">
              <w:t>15</w:t>
            </w:r>
          </w:p>
        </w:tc>
        <w:tc>
          <w:tcPr>
            <w:tcW w:w="2711" w:type="dxa"/>
            <w:shd w:val="clear" w:color="auto" w:fill="auto"/>
          </w:tcPr>
          <w:p w:rsidR="00F016A1" w:rsidRPr="00D709C0" w:rsidRDefault="00F016A1" w:rsidP="005F49AB">
            <w:pPr>
              <w:pStyle w:val="ListParagraph"/>
              <w:numPr>
                <w:ilvl w:val="0"/>
                <w:numId w:val="12"/>
              </w:numPr>
              <w:spacing w:before="120" w:after="120" w:line="240" w:lineRule="auto"/>
              <w:ind w:right="0"/>
              <w:jc w:val="left"/>
            </w:pPr>
            <w:r>
              <w:t>None-</w:t>
            </w:r>
          </w:p>
        </w:tc>
        <w:tc>
          <w:tcPr>
            <w:tcW w:w="1116" w:type="dxa"/>
            <w:shd w:val="clear" w:color="auto" w:fill="auto"/>
          </w:tcPr>
          <w:p w:rsidR="00F016A1" w:rsidRPr="00D709C0" w:rsidRDefault="00F016A1" w:rsidP="00221E0F">
            <w:pPr>
              <w:spacing w:before="120" w:after="120" w:line="240" w:lineRule="auto"/>
              <w:ind w:left="0" w:right="0"/>
              <w:jc w:val="center"/>
            </w:pPr>
          </w:p>
        </w:tc>
        <w:tc>
          <w:tcPr>
            <w:tcW w:w="993" w:type="dxa"/>
            <w:shd w:val="clear" w:color="auto" w:fill="auto"/>
          </w:tcPr>
          <w:p w:rsidR="00F016A1" w:rsidRPr="00D709C0" w:rsidRDefault="00F016A1" w:rsidP="00221E0F">
            <w:pPr>
              <w:spacing w:before="120" w:after="120" w:line="240" w:lineRule="auto"/>
              <w:ind w:left="0" w:right="0"/>
              <w:jc w:val="center"/>
            </w:pPr>
          </w:p>
        </w:tc>
        <w:tc>
          <w:tcPr>
            <w:tcW w:w="5451" w:type="dxa"/>
            <w:shd w:val="clear" w:color="auto" w:fill="auto"/>
          </w:tcPr>
          <w:p w:rsidR="00F016A1" w:rsidRPr="00D709C0" w:rsidRDefault="00F016A1" w:rsidP="00D709C0">
            <w:pPr>
              <w:spacing w:before="120" w:after="120" w:line="240" w:lineRule="auto"/>
              <w:ind w:left="0" w:right="-28"/>
            </w:pPr>
          </w:p>
        </w:tc>
      </w:tr>
      <w:tr w:rsidR="00F016A1" w:rsidRPr="00D709C0" w:rsidTr="00122A56">
        <w:tc>
          <w:tcPr>
            <w:tcW w:w="709" w:type="dxa"/>
            <w:shd w:val="clear" w:color="auto" w:fill="auto"/>
          </w:tcPr>
          <w:p w:rsidR="00F016A1" w:rsidRPr="00D709C0" w:rsidRDefault="00F016A1" w:rsidP="00D709C0">
            <w:pPr>
              <w:spacing w:before="120" w:after="120" w:line="240" w:lineRule="auto"/>
              <w:ind w:left="0" w:right="0"/>
              <w:jc w:val="left"/>
            </w:pPr>
            <w:r w:rsidRPr="00D709C0">
              <w:t>16</w:t>
            </w:r>
          </w:p>
        </w:tc>
        <w:tc>
          <w:tcPr>
            <w:tcW w:w="2711" w:type="dxa"/>
            <w:tcBorders>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DPA (initial or final)</w:t>
            </w:r>
          </w:p>
        </w:tc>
        <w:tc>
          <w:tcPr>
            <w:tcW w:w="1116" w:type="dxa"/>
            <w:tcBorders>
              <w:bottom w:val="dotDash" w:sz="4" w:space="0" w:color="auto"/>
            </w:tcBorders>
            <w:shd w:val="clear" w:color="auto" w:fill="auto"/>
          </w:tcPr>
          <w:p w:rsidR="00F016A1" w:rsidRPr="00D709C0" w:rsidRDefault="00F016A1" w:rsidP="00D709C0">
            <w:pPr>
              <w:spacing w:before="120" w:after="120" w:line="240" w:lineRule="auto"/>
              <w:ind w:left="0" w:right="0"/>
              <w:jc w:val="left"/>
            </w:pPr>
          </w:p>
        </w:tc>
        <w:tc>
          <w:tcPr>
            <w:tcW w:w="993" w:type="dxa"/>
            <w:tcBorders>
              <w:bottom w:val="dotDash" w:sz="4" w:space="0" w:color="auto"/>
            </w:tcBorders>
            <w:shd w:val="clear" w:color="auto" w:fill="auto"/>
          </w:tcPr>
          <w:p w:rsidR="00F016A1" w:rsidRPr="00D709C0" w:rsidRDefault="00F016A1" w:rsidP="00D709C0">
            <w:pPr>
              <w:spacing w:before="120" w:after="120" w:line="240" w:lineRule="auto"/>
              <w:ind w:left="0" w:right="0"/>
              <w:jc w:val="left"/>
            </w:pPr>
          </w:p>
        </w:tc>
        <w:tc>
          <w:tcPr>
            <w:tcW w:w="5451" w:type="dxa"/>
            <w:tcBorders>
              <w:bottom w:val="dotDash" w:sz="4" w:space="0" w:color="auto"/>
            </w:tcBorders>
            <w:shd w:val="clear" w:color="auto" w:fill="auto"/>
          </w:tcPr>
          <w:p w:rsidR="00F016A1" w:rsidRPr="00D709C0" w:rsidRDefault="00F016A1" w:rsidP="00D709C0">
            <w:pPr>
              <w:spacing w:before="120" w:after="120" w:line="240" w:lineRule="auto"/>
              <w:ind w:left="0" w:right="0"/>
              <w:jc w:val="left"/>
            </w:pPr>
            <w:r>
              <w:t>Note 1</w:t>
            </w:r>
            <w:r w:rsidR="00EC724E">
              <w:t xml:space="preserve">, </w:t>
            </w:r>
            <w:r w:rsidR="00EC724E" w:rsidRPr="003003B6">
              <w:rPr>
                <w:color w:val="000000" w:themeColor="text1"/>
              </w:rPr>
              <w:t>Note 2</w:t>
            </w: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16a</w:t>
            </w:r>
          </w:p>
        </w:tc>
        <w:tc>
          <w:tcPr>
            <w:tcW w:w="2711"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 xml:space="preserve">External </w:t>
            </w:r>
            <w:r w:rsidRPr="00D709C0">
              <w:t>Visual inspection</w:t>
            </w:r>
          </w:p>
        </w:tc>
        <w:tc>
          <w:tcPr>
            <w:tcW w:w="1116"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5F49AB">
            <w:pPr>
              <w:spacing w:before="120" w:after="120" w:line="240" w:lineRule="auto"/>
              <w:ind w:left="0" w:right="0"/>
              <w:jc w:val="center"/>
            </w:pPr>
            <w:r w:rsidRPr="00D709C0">
              <w:t>20</w:t>
            </w:r>
            <w:r>
              <w:t>09</w:t>
            </w:r>
          </w:p>
        </w:tc>
        <w:tc>
          <w:tcPr>
            <w:tcW w:w="5451"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28"/>
              <w:jc w:val="left"/>
            </w:pPr>
          </w:p>
        </w:tc>
      </w:tr>
      <w:tr w:rsidR="00F016A1" w:rsidRPr="00D709C0" w:rsidTr="00122A56">
        <w:tc>
          <w:tcPr>
            <w:tcW w:w="709" w:type="dxa"/>
            <w:tcBorders>
              <w:top w:val="dotDash" w:sz="4" w:space="0" w:color="auto"/>
              <w:bottom w:val="dotDash" w:sz="4" w:space="0" w:color="auto"/>
            </w:tcBorders>
            <w:shd w:val="clear" w:color="auto" w:fill="auto"/>
          </w:tcPr>
          <w:p w:rsidR="00F016A1" w:rsidRDefault="00F016A1" w:rsidP="005F49AB">
            <w:pPr>
              <w:spacing w:before="120" w:after="120" w:line="240" w:lineRule="auto"/>
              <w:ind w:left="0" w:right="0"/>
              <w:jc w:val="left"/>
            </w:pPr>
            <w:r>
              <w:t>16b</w:t>
            </w:r>
          </w:p>
        </w:tc>
        <w:tc>
          <w:tcPr>
            <w:tcW w:w="2711"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proofErr w:type="spellStart"/>
            <w:r>
              <w:t>Delidding</w:t>
            </w:r>
            <w:proofErr w:type="spellEnd"/>
          </w:p>
        </w:tc>
        <w:tc>
          <w:tcPr>
            <w:tcW w:w="1116"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center"/>
            </w:pPr>
            <w:r>
              <w:t>883</w:t>
            </w:r>
          </w:p>
        </w:tc>
        <w:tc>
          <w:tcPr>
            <w:tcW w:w="993"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center"/>
            </w:pPr>
            <w:r>
              <w:t>5009</w:t>
            </w:r>
          </w:p>
        </w:tc>
        <w:tc>
          <w:tcPr>
            <w:tcW w:w="5451"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center"/>
            </w:pP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9D4614">
            <w:pPr>
              <w:spacing w:before="120" w:after="120" w:line="240" w:lineRule="auto"/>
              <w:ind w:left="0" w:right="0"/>
              <w:jc w:val="left"/>
            </w:pPr>
            <w:r>
              <w:lastRenderedPageBreak/>
              <w:t>16c</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Radiography</w:t>
            </w:r>
          </w:p>
        </w:tc>
        <w:tc>
          <w:tcPr>
            <w:tcW w:w="1116"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2012</w:t>
            </w:r>
          </w:p>
        </w:tc>
        <w:tc>
          <w:tcPr>
            <w:tcW w:w="545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When soldered items or gold wires are present</w:t>
            </w: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16d</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SAM inspection</w:t>
            </w:r>
          </w:p>
        </w:tc>
        <w:tc>
          <w:tcPr>
            <w:tcW w:w="1116"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2030</w:t>
            </w:r>
          </w:p>
        </w:tc>
        <w:tc>
          <w:tcPr>
            <w:tcW w:w="545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p>
        </w:tc>
      </w:tr>
      <w:tr w:rsidR="00F016A1" w:rsidRPr="00D709C0" w:rsidTr="00122A56">
        <w:trPr>
          <w:trHeight w:val="784"/>
        </w:trPr>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16e</w:t>
            </w:r>
          </w:p>
        </w:tc>
        <w:tc>
          <w:tcPr>
            <w:tcW w:w="2711" w:type="dxa"/>
            <w:tcBorders>
              <w:top w:val="dotDash" w:sz="4" w:space="0" w:color="auto"/>
              <w:bottom w:val="dotDash" w:sz="4" w:space="0" w:color="auto"/>
            </w:tcBorders>
            <w:shd w:val="clear" w:color="auto" w:fill="auto"/>
          </w:tcPr>
          <w:p w:rsidR="00F016A1" w:rsidRPr="00D709C0" w:rsidRDefault="00F016A1" w:rsidP="009D4614">
            <w:pPr>
              <w:spacing w:before="120" w:after="120" w:line="240" w:lineRule="auto"/>
              <w:ind w:left="0" w:right="0"/>
              <w:jc w:val="left"/>
            </w:pPr>
            <w:r w:rsidRPr="00D709C0">
              <w:t xml:space="preserve">Internal water </w:t>
            </w:r>
            <w:proofErr w:type="spellStart"/>
            <w:r w:rsidRPr="00D709C0">
              <w:t>vapour</w:t>
            </w:r>
            <w:proofErr w:type="spellEnd"/>
            <w:r w:rsidRPr="00D709C0">
              <w:t xml:space="preserve"> content</w:t>
            </w:r>
          </w:p>
        </w:tc>
        <w:tc>
          <w:tcPr>
            <w:tcW w:w="1116"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1018</w:t>
            </w:r>
          </w:p>
        </w:tc>
        <w:tc>
          <w:tcPr>
            <w:tcW w:w="5451" w:type="dxa"/>
            <w:tcBorders>
              <w:top w:val="dotDash" w:sz="4" w:space="0" w:color="auto"/>
              <w:bottom w:val="dotDash" w:sz="4" w:space="0" w:color="auto"/>
            </w:tcBorders>
            <w:shd w:val="clear" w:color="auto" w:fill="auto"/>
          </w:tcPr>
          <w:p w:rsidR="00F016A1" w:rsidRPr="00D709C0" w:rsidRDefault="00F016A1" w:rsidP="009D4614">
            <w:pPr>
              <w:spacing w:before="120" w:after="120" w:line="240" w:lineRule="auto"/>
              <w:ind w:left="0" w:right="0"/>
              <w:jc w:val="left"/>
            </w:pPr>
            <w:r w:rsidRPr="00D709C0">
              <w:t>After burn-in simulation for TVE2 initial and final DPA.</w:t>
            </w: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9D4614">
            <w:pPr>
              <w:spacing w:before="120" w:after="120" w:line="240" w:lineRule="auto"/>
              <w:ind w:left="0" w:right="0"/>
              <w:jc w:val="left"/>
            </w:pPr>
            <w:r>
              <w:t>16f</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Internal visual</w:t>
            </w:r>
          </w:p>
        </w:tc>
        <w:tc>
          <w:tcPr>
            <w:tcW w:w="1116"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883</w:t>
            </w:r>
          </w:p>
          <w:p w:rsidR="00F016A1" w:rsidRPr="00D709C0" w:rsidRDefault="00F016A1" w:rsidP="00D709C0">
            <w:pPr>
              <w:spacing w:before="120" w:after="120" w:line="240" w:lineRule="auto"/>
              <w:ind w:left="0" w:right="0"/>
              <w:jc w:val="center"/>
            </w:pPr>
            <w:r w:rsidRPr="00D709C0">
              <w:t>883</w:t>
            </w:r>
          </w:p>
          <w:p w:rsidR="00F016A1"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750</w:t>
            </w:r>
          </w:p>
          <w:p w:rsidR="00F016A1" w:rsidRDefault="00F016A1" w:rsidP="00D709C0">
            <w:pPr>
              <w:spacing w:before="120" w:after="120" w:line="240" w:lineRule="auto"/>
              <w:ind w:left="0" w:right="0"/>
              <w:jc w:val="center"/>
            </w:pPr>
            <w:r w:rsidRPr="00D709C0">
              <w:t>750</w:t>
            </w:r>
          </w:p>
          <w:p w:rsidR="00F016A1" w:rsidRPr="00D709C0" w:rsidRDefault="00F016A1" w:rsidP="00D709C0">
            <w:pPr>
              <w:spacing w:before="120" w:after="120" w:line="240" w:lineRule="auto"/>
              <w:ind w:left="0" w:right="0"/>
              <w:jc w:val="center"/>
            </w:pPr>
            <w:r>
              <w:t>750</w:t>
            </w:r>
          </w:p>
          <w:p w:rsidR="00F016A1" w:rsidRPr="00D709C0" w:rsidRDefault="00F016A1" w:rsidP="00D709C0">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2017</w:t>
            </w:r>
          </w:p>
          <w:p w:rsidR="00F016A1" w:rsidRPr="00D709C0" w:rsidRDefault="00F016A1" w:rsidP="00D709C0">
            <w:pPr>
              <w:spacing w:before="120" w:after="120" w:line="240" w:lineRule="auto"/>
              <w:ind w:left="0" w:right="0"/>
              <w:jc w:val="center"/>
            </w:pPr>
            <w:r w:rsidRPr="00D709C0">
              <w:t>2010</w:t>
            </w:r>
          </w:p>
          <w:p w:rsidR="00F016A1" w:rsidRDefault="00F016A1" w:rsidP="00D709C0">
            <w:pPr>
              <w:spacing w:before="120" w:after="120" w:line="240" w:lineRule="auto"/>
              <w:ind w:left="0" w:right="0"/>
              <w:jc w:val="center"/>
            </w:pPr>
          </w:p>
          <w:p w:rsidR="00F016A1" w:rsidRPr="00D709C0" w:rsidRDefault="00F016A1" w:rsidP="00D709C0">
            <w:pPr>
              <w:spacing w:before="120" w:after="120" w:line="240" w:lineRule="auto"/>
              <w:ind w:left="0" w:right="0"/>
              <w:jc w:val="center"/>
            </w:pPr>
            <w:r w:rsidRPr="00D709C0">
              <w:t>2072</w:t>
            </w:r>
          </w:p>
          <w:p w:rsidR="00F016A1" w:rsidRPr="00D709C0" w:rsidRDefault="00F016A1" w:rsidP="00D709C0">
            <w:pPr>
              <w:spacing w:before="120" w:after="120" w:line="240" w:lineRule="auto"/>
              <w:ind w:left="0" w:right="0"/>
              <w:jc w:val="center"/>
            </w:pPr>
            <w:r w:rsidRPr="00D709C0">
              <w:t>2073</w:t>
            </w:r>
          </w:p>
          <w:p w:rsidR="00F016A1" w:rsidRDefault="00F016A1" w:rsidP="00D709C0">
            <w:pPr>
              <w:spacing w:before="120" w:after="120" w:line="240" w:lineRule="auto"/>
              <w:ind w:left="0" w:right="0"/>
              <w:jc w:val="center"/>
            </w:pPr>
            <w:r>
              <w:t>2074</w:t>
            </w:r>
          </w:p>
          <w:p w:rsidR="00F016A1" w:rsidRPr="00D709C0" w:rsidRDefault="00F016A1" w:rsidP="00D709C0">
            <w:pPr>
              <w:spacing w:before="120" w:after="120" w:line="240" w:lineRule="auto"/>
              <w:ind w:left="0" w:right="0"/>
              <w:jc w:val="center"/>
            </w:pPr>
            <w:r w:rsidRPr="00D709C0">
              <w:t>2032</w:t>
            </w:r>
          </w:p>
        </w:tc>
        <w:tc>
          <w:tcPr>
            <w:tcW w:w="545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Class K</w:t>
            </w:r>
          </w:p>
          <w:p w:rsidR="00F016A1" w:rsidRPr="00D709C0" w:rsidRDefault="00F016A1" w:rsidP="00D709C0">
            <w:pPr>
              <w:spacing w:before="120" w:after="120" w:line="240" w:lineRule="auto"/>
              <w:ind w:left="0" w:right="0"/>
              <w:jc w:val="left"/>
            </w:pPr>
            <w:r w:rsidRPr="00D709C0">
              <w:t>Condition B. Or ESCC equivalent for monolithic devices</w:t>
            </w:r>
          </w:p>
          <w:p w:rsidR="00F016A1" w:rsidRPr="00D709C0" w:rsidRDefault="00F016A1" w:rsidP="00D709C0">
            <w:pPr>
              <w:spacing w:before="120" w:after="120" w:line="240" w:lineRule="auto"/>
              <w:ind w:left="0" w:right="0"/>
              <w:jc w:val="left"/>
            </w:pPr>
          </w:p>
          <w:p w:rsidR="00F016A1" w:rsidRPr="00D709C0" w:rsidRDefault="00F016A1" w:rsidP="00D709C0">
            <w:pPr>
              <w:spacing w:before="120" w:after="120" w:line="240" w:lineRule="auto"/>
              <w:ind w:left="0" w:right="0"/>
              <w:jc w:val="left"/>
            </w:pPr>
          </w:p>
          <w:p w:rsidR="00F016A1" w:rsidRPr="00D709C0" w:rsidRDefault="00F016A1" w:rsidP="00D709C0">
            <w:pPr>
              <w:spacing w:before="120" w:after="120" w:line="240" w:lineRule="auto"/>
              <w:ind w:left="0" w:right="0"/>
              <w:jc w:val="left"/>
            </w:pP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16g</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Dielectric strength</w:t>
            </w:r>
          </w:p>
        </w:tc>
        <w:tc>
          <w:tcPr>
            <w:tcW w:w="1116"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202</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301</w:t>
            </w:r>
          </w:p>
        </w:tc>
        <w:tc>
          <w:tcPr>
            <w:tcW w:w="545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100 V DC between conductive layers in a multilayer system, between conductors on same layer in a monolayer system</w:t>
            </w: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16h</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SEM Inspection</w:t>
            </w:r>
          </w:p>
        </w:tc>
        <w:tc>
          <w:tcPr>
            <w:tcW w:w="1116" w:type="dxa"/>
            <w:tcBorders>
              <w:top w:val="dotDash" w:sz="4" w:space="0" w:color="auto"/>
              <w:bottom w:val="dotDash" w:sz="4" w:space="0" w:color="auto"/>
            </w:tcBorders>
            <w:shd w:val="clear" w:color="auto" w:fill="auto"/>
          </w:tcPr>
          <w:p w:rsidR="00F016A1" w:rsidRPr="00D709C0" w:rsidRDefault="00F016A1" w:rsidP="001152E1">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1152E1">
            <w:pPr>
              <w:spacing w:before="120" w:after="120" w:line="240" w:lineRule="auto"/>
              <w:ind w:left="0" w:right="0"/>
              <w:jc w:val="center"/>
            </w:pPr>
            <w:r w:rsidRPr="00D709C0">
              <w:t>2018</w:t>
            </w:r>
          </w:p>
        </w:tc>
        <w:tc>
          <w:tcPr>
            <w:tcW w:w="5451" w:type="dxa"/>
            <w:tcBorders>
              <w:top w:val="dotDash" w:sz="4" w:space="0" w:color="auto"/>
              <w:bottom w:val="dotDash" w:sz="4" w:space="0" w:color="auto"/>
            </w:tcBorders>
            <w:shd w:val="clear" w:color="auto" w:fill="auto"/>
          </w:tcPr>
          <w:p w:rsidR="00F016A1" w:rsidRPr="00D709C0" w:rsidRDefault="00F016A1" w:rsidP="00D709C0">
            <w:pPr>
              <w:spacing w:before="120" w:after="0" w:line="240" w:lineRule="auto"/>
              <w:ind w:left="0" w:right="0"/>
              <w:jc w:val="left"/>
            </w:pPr>
            <w:r w:rsidRPr="00D709C0">
              <w:t>Provide photos of typical assemblies, non</w:t>
            </w:r>
          </w:p>
          <w:p w:rsidR="00F016A1" w:rsidRPr="00D709C0" w:rsidRDefault="00F016A1" w:rsidP="00D709C0">
            <w:pPr>
              <w:spacing w:after="120" w:line="240" w:lineRule="auto"/>
              <w:ind w:left="0" w:right="0"/>
              <w:jc w:val="left"/>
            </w:pPr>
            <w:r>
              <w:t>conformances and anomalies</w:t>
            </w: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16i</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 xml:space="preserve">Bond pull test </w:t>
            </w:r>
          </w:p>
        </w:tc>
        <w:tc>
          <w:tcPr>
            <w:tcW w:w="1116"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2011</w:t>
            </w:r>
          </w:p>
        </w:tc>
        <w:tc>
          <w:tcPr>
            <w:tcW w:w="545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On TVE2 only. Pull all wires and ribbons</w:t>
            </w: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16j</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Die shear test</w:t>
            </w:r>
          </w:p>
        </w:tc>
        <w:tc>
          <w:tcPr>
            <w:tcW w:w="1116"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2019</w:t>
            </w:r>
          </w:p>
        </w:tc>
        <w:tc>
          <w:tcPr>
            <w:tcW w:w="545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On TVE2 only. Shear all chips</w:t>
            </w: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16l</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Substrate attach strength</w:t>
            </w:r>
          </w:p>
        </w:tc>
        <w:tc>
          <w:tcPr>
            <w:tcW w:w="1116"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r w:rsidRPr="00D709C0">
              <w:t>2027</w:t>
            </w:r>
          </w:p>
        </w:tc>
        <w:tc>
          <w:tcPr>
            <w:tcW w:w="5451" w:type="dxa"/>
            <w:tcBorders>
              <w:top w:val="dotDash" w:sz="4" w:space="0" w:color="auto"/>
              <w:bottom w:val="dotDash" w:sz="4" w:space="0" w:color="auto"/>
            </w:tcBorders>
            <w:shd w:val="clear" w:color="auto" w:fill="auto"/>
          </w:tcPr>
          <w:p w:rsidR="00F016A1" w:rsidRPr="00D709C0" w:rsidRDefault="00F016A1" w:rsidP="00D709C0">
            <w:pPr>
              <w:spacing w:after="120" w:line="240" w:lineRule="auto"/>
              <w:ind w:left="0" w:right="0"/>
              <w:jc w:val="left"/>
            </w:pPr>
            <w:r w:rsidRPr="00D709C0">
              <w:t>When shear test cannot be performed in case of substrates or large chips</w:t>
            </w:r>
          </w:p>
        </w:tc>
      </w:tr>
      <w:tr w:rsidR="00F016A1" w:rsidRPr="00D709C0" w:rsidTr="00122A56">
        <w:tc>
          <w:tcPr>
            <w:tcW w:w="709" w:type="dxa"/>
            <w:tcBorders>
              <w:top w:val="dotDash" w:sz="4" w:space="0" w:color="auto"/>
              <w:bottom w:val="dotDash" w:sz="4" w:space="0" w:color="auto"/>
            </w:tcBorders>
            <w:shd w:val="clear" w:color="auto" w:fill="auto"/>
          </w:tcPr>
          <w:p w:rsidR="00F016A1" w:rsidRPr="00D709C0" w:rsidRDefault="00F016A1" w:rsidP="00F016A1">
            <w:pPr>
              <w:spacing w:before="120" w:after="120" w:line="240" w:lineRule="auto"/>
              <w:ind w:left="0" w:right="0"/>
              <w:jc w:val="left"/>
            </w:pPr>
            <w:r>
              <w:t>16m</w:t>
            </w:r>
          </w:p>
        </w:tc>
        <w:tc>
          <w:tcPr>
            <w:tcW w:w="271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Adhesion test</w:t>
            </w:r>
          </w:p>
        </w:tc>
        <w:tc>
          <w:tcPr>
            <w:tcW w:w="1116" w:type="dxa"/>
            <w:tcBorders>
              <w:top w:val="dotDash" w:sz="4" w:space="0" w:color="auto"/>
              <w:bottom w:val="dotDash" w:sz="4" w:space="0" w:color="auto"/>
            </w:tcBorders>
            <w:shd w:val="clear" w:color="auto" w:fill="auto"/>
          </w:tcPr>
          <w:p w:rsidR="00F016A1" w:rsidRPr="005F49AB" w:rsidRDefault="00767C97" w:rsidP="00D709C0">
            <w:pPr>
              <w:spacing w:before="120" w:after="120" w:line="240" w:lineRule="auto"/>
              <w:ind w:left="0" w:right="0"/>
              <w:jc w:val="center"/>
              <w:rPr>
                <w:sz w:val="28"/>
                <w:szCs w:val="28"/>
              </w:rPr>
            </w:pPr>
            <w:r>
              <w:rPr>
                <w:sz w:val="28"/>
                <w:szCs w:val="28"/>
              </w:rPr>
              <w:t>-</w:t>
            </w:r>
          </w:p>
        </w:tc>
        <w:tc>
          <w:tcPr>
            <w:tcW w:w="993"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center"/>
            </w:pPr>
          </w:p>
        </w:tc>
        <w:tc>
          <w:tcPr>
            <w:tcW w:w="5451" w:type="dxa"/>
            <w:tcBorders>
              <w:top w:val="dotDash" w:sz="4" w:space="0" w:color="auto"/>
              <w:bottom w:val="dotDash" w:sz="4" w:space="0" w:color="auto"/>
            </w:tcBorders>
            <w:shd w:val="clear" w:color="auto" w:fill="auto"/>
          </w:tcPr>
          <w:p w:rsidR="00F016A1" w:rsidRPr="00D709C0" w:rsidRDefault="00F016A1" w:rsidP="00D709C0">
            <w:pPr>
              <w:spacing w:before="120" w:after="120" w:line="240" w:lineRule="auto"/>
              <w:ind w:left="0" w:right="0"/>
              <w:jc w:val="left"/>
            </w:pPr>
            <w:r w:rsidRPr="00D709C0">
              <w:t>Peeling test on metallization according to the hybrid  manufacturer specification and agreed by ESCC executive</w:t>
            </w:r>
          </w:p>
        </w:tc>
      </w:tr>
      <w:tr w:rsidR="00F016A1" w:rsidRPr="00D709C0" w:rsidTr="00122A56">
        <w:tc>
          <w:tcPr>
            <w:tcW w:w="709" w:type="dxa"/>
            <w:tcBorders>
              <w:top w:val="dotDash" w:sz="4" w:space="0" w:color="auto"/>
              <w:bottom w:val="single" w:sz="8" w:space="0" w:color="000000"/>
            </w:tcBorders>
            <w:shd w:val="clear" w:color="auto" w:fill="auto"/>
          </w:tcPr>
          <w:p w:rsidR="00F016A1" w:rsidRPr="00D709C0" w:rsidRDefault="00F016A1" w:rsidP="000156B1">
            <w:pPr>
              <w:spacing w:before="120" w:after="120" w:line="240" w:lineRule="auto"/>
              <w:ind w:left="0" w:right="0"/>
              <w:jc w:val="left"/>
            </w:pPr>
            <w:r>
              <w:t>16n</w:t>
            </w:r>
          </w:p>
        </w:tc>
        <w:tc>
          <w:tcPr>
            <w:tcW w:w="2711" w:type="dxa"/>
            <w:tcBorders>
              <w:top w:val="dotDash" w:sz="4" w:space="0" w:color="auto"/>
              <w:bottom w:val="single" w:sz="8" w:space="0" w:color="000000"/>
            </w:tcBorders>
            <w:shd w:val="clear" w:color="auto" w:fill="auto"/>
          </w:tcPr>
          <w:p w:rsidR="00F016A1" w:rsidRPr="00D709C0" w:rsidRDefault="00F016A1" w:rsidP="00F016A1">
            <w:pPr>
              <w:spacing w:before="120" w:after="120" w:line="240" w:lineRule="auto"/>
              <w:ind w:left="0" w:right="0"/>
              <w:jc w:val="left"/>
            </w:pPr>
            <w:r w:rsidRPr="00D709C0">
              <w:t>Micro-sections</w:t>
            </w:r>
          </w:p>
        </w:tc>
        <w:tc>
          <w:tcPr>
            <w:tcW w:w="1116" w:type="dxa"/>
            <w:tcBorders>
              <w:top w:val="dotDash" w:sz="4" w:space="0" w:color="auto"/>
              <w:bottom w:val="single" w:sz="8" w:space="0" w:color="000000"/>
            </w:tcBorders>
            <w:shd w:val="clear" w:color="auto" w:fill="auto"/>
          </w:tcPr>
          <w:p w:rsidR="00F016A1" w:rsidRPr="00D709C0" w:rsidRDefault="00767C97" w:rsidP="00767C97">
            <w:pPr>
              <w:spacing w:before="120" w:after="120" w:line="240" w:lineRule="auto"/>
              <w:ind w:left="0" w:right="0"/>
              <w:jc w:val="center"/>
            </w:pPr>
            <w:r>
              <w:t>-</w:t>
            </w:r>
          </w:p>
        </w:tc>
        <w:tc>
          <w:tcPr>
            <w:tcW w:w="993" w:type="dxa"/>
            <w:tcBorders>
              <w:top w:val="dotDash" w:sz="4" w:space="0" w:color="auto"/>
              <w:bottom w:val="single" w:sz="8" w:space="0" w:color="000000"/>
            </w:tcBorders>
            <w:shd w:val="clear" w:color="auto" w:fill="auto"/>
          </w:tcPr>
          <w:p w:rsidR="00F016A1" w:rsidRPr="00D709C0" w:rsidRDefault="00F016A1" w:rsidP="00F016A1">
            <w:pPr>
              <w:spacing w:before="120" w:after="120" w:line="240" w:lineRule="auto"/>
              <w:ind w:left="0" w:right="0"/>
              <w:jc w:val="center"/>
            </w:pPr>
          </w:p>
        </w:tc>
        <w:tc>
          <w:tcPr>
            <w:tcW w:w="5451" w:type="dxa"/>
            <w:tcBorders>
              <w:top w:val="dotDash" w:sz="4" w:space="0" w:color="auto"/>
              <w:bottom w:val="single" w:sz="8" w:space="0" w:color="000000"/>
            </w:tcBorders>
            <w:shd w:val="clear" w:color="auto" w:fill="auto"/>
          </w:tcPr>
          <w:p w:rsidR="00F016A1" w:rsidRPr="00D709C0" w:rsidRDefault="00F016A1" w:rsidP="00C1045D">
            <w:pPr>
              <w:spacing w:before="120" w:after="120" w:line="240" w:lineRule="auto"/>
              <w:ind w:left="0" w:right="0"/>
            </w:pPr>
            <w:r w:rsidRPr="00D709C0">
              <w:t xml:space="preserve">Micro-sectioning shall be performed to </w:t>
            </w:r>
            <w:proofErr w:type="gramStart"/>
            <w:r w:rsidRPr="00D709C0">
              <w:t>evaluate :</w:t>
            </w:r>
            <w:proofErr w:type="gramEnd"/>
            <w:r w:rsidRPr="00D709C0">
              <w:t xml:space="preserve"> multilayer substrates (conductors, dielectric, </w:t>
            </w:r>
            <w:proofErr w:type="spellStart"/>
            <w:r w:rsidRPr="00D709C0">
              <w:t>vias</w:t>
            </w:r>
            <w:proofErr w:type="spellEnd"/>
            <w:r w:rsidRPr="00D709C0">
              <w:t>), assembly of added-on parts,</w:t>
            </w:r>
            <w:r w:rsidR="00C1045D">
              <w:t xml:space="preserve"> cross-overs, local encapsulations, </w:t>
            </w:r>
            <w:r w:rsidRPr="00D709C0">
              <w:t xml:space="preserve"> </w:t>
            </w:r>
            <w:r w:rsidR="00C1045D">
              <w:t>hermetic sealing</w:t>
            </w:r>
            <w:r w:rsidRPr="00D709C0">
              <w:t xml:space="preserve"> (seal joint and feed-through)</w:t>
            </w:r>
            <w:r w:rsidR="00C1045D">
              <w:t>.</w:t>
            </w:r>
          </w:p>
        </w:tc>
      </w:tr>
      <w:tr w:rsidR="00F016A1" w:rsidRPr="00D709C0" w:rsidTr="00122A56">
        <w:tc>
          <w:tcPr>
            <w:tcW w:w="709" w:type="dxa"/>
            <w:tcBorders>
              <w:top w:val="single" w:sz="8" w:space="0" w:color="000000"/>
              <w:bottom w:val="single" w:sz="8" w:space="0" w:color="000000"/>
            </w:tcBorders>
            <w:shd w:val="clear" w:color="auto" w:fill="auto"/>
          </w:tcPr>
          <w:p w:rsidR="00F016A1" w:rsidRPr="00D709C0" w:rsidRDefault="00F016A1" w:rsidP="000156B1">
            <w:pPr>
              <w:spacing w:before="120" w:after="120" w:line="240" w:lineRule="auto"/>
              <w:ind w:left="0" w:right="0"/>
              <w:jc w:val="left"/>
            </w:pPr>
            <w:r>
              <w:t>17</w:t>
            </w:r>
          </w:p>
        </w:tc>
        <w:tc>
          <w:tcPr>
            <w:tcW w:w="2711" w:type="dxa"/>
            <w:tcBorders>
              <w:top w:val="single" w:sz="8" w:space="0" w:color="000000"/>
              <w:bottom w:val="single" w:sz="8" w:space="0" w:color="000000"/>
            </w:tcBorders>
            <w:shd w:val="clear" w:color="auto" w:fill="auto"/>
          </w:tcPr>
          <w:p w:rsidR="00F016A1" w:rsidRPr="00D709C0" w:rsidRDefault="00F016A1" w:rsidP="00F016A1">
            <w:pPr>
              <w:spacing w:before="120" w:after="120" w:line="240" w:lineRule="auto"/>
              <w:ind w:left="0" w:right="0"/>
              <w:jc w:val="left"/>
            </w:pPr>
            <w:proofErr w:type="spellStart"/>
            <w:r w:rsidRPr="00D709C0">
              <w:t>Solderability</w:t>
            </w:r>
            <w:proofErr w:type="spellEnd"/>
          </w:p>
        </w:tc>
        <w:tc>
          <w:tcPr>
            <w:tcW w:w="1116" w:type="dxa"/>
            <w:tcBorders>
              <w:top w:val="single" w:sz="8" w:space="0" w:color="000000"/>
              <w:bottom w:val="single" w:sz="8" w:space="0" w:color="000000"/>
            </w:tcBorders>
            <w:shd w:val="clear" w:color="auto" w:fill="auto"/>
          </w:tcPr>
          <w:p w:rsidR="00F016A1" w:rsidRPr="00D709C0" w:rsidRDefault="00F016A1" w:rsidP="00F016A1">
            <w:pPr>
              <w:spacing w:before="120" w:after="120" w:line="240" w:lineRule="auto"/>
              <w:ind w:left="0" w:right="0"/>
              <w:jc w:val="center"/>
            </w:pPr>
            <w:r w:rsidRPr="00D709C0">
              <w:t>202</w:t>
            </w:r>
          </w:p>
        </w:tc>
        <w:tc>
          <w:tcPr>
            <w:tcW w:w="993" w:type="dxa"/>
            <w:tcBorders>
              <w:top w:val="single" w:sz="8" w:space="0" w:color="000000"/>
              <w:bottom w:val="single" w:sz="8" w:space="0" w:color="000000"/>
            </w:tcBorders>
            <w:shd w:val="clear" w:color="auto" w:fill="auto"/>
          </w:tcPr>
          <w:p w:rsidR="00F016A1" w:rsidRPr="00D709C0" w:rsidRDefault="00F016A1" w:rsidP="00F016A1">
            <w:pPr>
              <w:spacing w:before="120" w:after="120" w:line="240" w:lineRule="auto"/>
              <w:ind w:left="0" w:right="0"/>
              <w:jc w:val="center"/>
            </w:pPr>
            <w:r w:rsidRPr="00D709C0">
              <w:t>208</w:t>
            </w:r>
          </w:p>
        </w:tc>
        <w:tc>
          <w:tcPr>
            <w:tcW w:w="5451" w:type="dxa"/>
            <w:tcBorders>
              <w:top w:val="single" w:sz="8" w:space="0" w:color="000000"/>
              <w:bottom w:val="single" w:sz="8" w:space="0" w:color="000000"/>
            </w:tcBorders>
            <w:shd w:val="clear" w:color="auto" w:fill="auto"/>
          </w:tcPr>
          <w:p w:rsidR="00F016A1" w:rsidRPr="00D709C0" w:rsidRDefault="00F016A1" w:rsidP="00F016A1">
            <w:pPr>
              <w:spacing w:before="120" w:after="120" w:line="240" w:lineRule="auto"/>
              <w:ind w:left="0" w:right="0"/>
              <w:jc w:val="left"/>
            </w:pPr>
            <w:r w:rsidRPr="00D709C0">
              <w:t>Three terminals per test item</w:t>
            </w:r>
          </w:p>
        </w:tc>
      </w:tr>
      <w:tr w:rsidR="00F016A1" w:rsidRPr="00D709C0" w:rsidTr="00122A56">
        <w:tc>
          <w:tcPr>
            <w:tcW w:w="709" w:type="dxa"/>
            <w:tcBorders>
              <w:top w:val="single" w:sz="8" w:space="0" w:color="000000"/>
              <w:bottom w:val="single" w:sz="8" w:space="0" w:color="000000"/>
            </w:tcBorders>
            <w:shd w:val="clear" w:color="auto" w:fill="auto"/>
          </w:tcPr>
          <w:p w:rsidR="00F016A1" w:rsidRPr="00D709C0" w:rsidRDefault="00F016A1" w:rsidP="000156B1">
            <w:pPr>
              <w:spacing w:before="120" w:after="120" w:line="240" w:lineRule="auto"/>
              <w:ind w:left="0" w:right="0"/>
              <w:jc w:val="left"/>
            </w:pPr>
            <w:r>
              <w:t>18</w:t>
            </w:r>
          </w:p>
        </w:tc>
        <w:tc>
          <w:tcPr>
            <w:tcW w:w="2711" w:type="dxa"/>
            <w:tcBorders>
              <w:top w:val="single" w:sz="8" w:space="0" w:color="000000"/>
              <w:bottom w:val="single" w:sz="8" w:space="0" w:color="000000"/>
            </w:tcBorders>
            <w:shd w:val="clear" w:color="auto" w:fill="auto"/>
          </w:tcPr>
          <w:p w:rsidR="00F016A1" w:rsidRPr="00D709C0" w:rsidRDefault="00F016A1" w:rsidP="00D709C0">
            <w:pPr>
              <w:spacing w:before="120" w:after="120" w:line="240" w:lineRule="auto"/>
              <w:ind w:left="0" w:right="0"/>
              <w:jc w:val="left"/>
            </w:pPr>
            <w:r w:rsidRPr="00D709C0">
              <w:t>Soldering heat</w:t>
            </w:r>
          </w:p>
          <w:p w:rsidR="00F016A1" w:rsidRPr="00D709C0" w:rsidRDefault="00F016A1" w:rsidP="00D709C0">
            <w:pPr>
              <w:spacing w:before="120" w:after="120" w:line="240" w:lineRule="auto"/>
              <w:ind w:left="0" w:right="0"/>
              <w:jc w:val="left"/>
            </w:pPr>
          </w:p>
        </w:tc>
        <w:tc>
          <w:tcPr>
            <w:tcW w:w="1116" w:type="dxa"/>
            <w:tcBorders>
              <w:top w:val="single" w:sz="8" w:space="0" w:color="000000"/>
              <w:bottom w:val="single" w:sz="8" w:space="0" w:color="000000"/>
            </w:tcBorders>
            <w:shd w:val="clear" w:color="auto" w:fill="auto"/>
          </w:tcPr>
          <w:p w:rsidR="00F016A1" w:rsidRPr="00D709C0" w:rsidRDefault="00F016A1" w:rsidP="00D709C0">
            <w:pPr>
              <w:spacing w:before="120" w:after="120" w:line="240" w:lineRule="auto"/>
              <w:ind w:left="0" w:right="0"/>
              <w:jc w:val="center"/>
            </w:pPr>
            <w:r w:rsidRPr="00D709C0">
              <w:t>883</w:t>
            </w:r>
          </w:p>
        </w:tc>
        <w:tc>
          <w:tcPr>
            <w:tcW w:w="993" w:type="dxa"/>
            <w:tcBorders>
              <w:top w:val="single" w:sz="8" w:space="0" w:color="000000"/>
              <w:bottom w:val="single" w:sz="8" w:space="0" w:color="000000"/>
            </w:tcBorders>
            <w:shd w:val="clear" w:color="auto" w:fill="auto"/>
          </w:tcPr>
          <w:p w:rsidR="00F016A1" w:rsidRPr="00D709C0" w:rsidRDefault="00F016A1" w:rsidP="00D709C0">
            <w:pPr>
              <w:spacing w:before="120" w:after="120" w:line="240" w:lineRule="auto"/>
              <w:ind w:left="0" w:right="0"/>
              <w:jc w:val="center"/>
            </w:pPr>
            <w:r w:rsidRPr="00D709C0">
              <w:t>2036</w:t>
            </w:r>
          </w:p>
        </w:tc>
        <w:tc>
          <w:tcPr>
            <w:tcW w:w="5451" w:type="dxa"/>
            <w:tcBorders>
              <w:top w:val="single" w:sz="8" w:space="0" w:color="000000"/>
              <w:bottom w:val="single" w:sz="8" w:space="0" w:color="000000"/>
            </w:tcBorders>
            <w:shd w:val="clear" w:color="auto" w:fill="auto"/>
          </w:tcPr>
          <w:p w:rsidR="00F016A1" w:rsidRPr="00D709C0" w:rsidRDefault="00F016A1" w:rsidP="00D709C0">
            <w:pPr>
              <w:spacing w:before="120" w:after="0" w:line="240" w:lineRule="auto"/>
              <w:ind w:left="0" w:right="0"/>
              <w:jc w:val="left"/>
            </w:pPr>
            <w:r w:rsidRPr="00D709C0">
              <w:t>Visual inspection (x 30 minimum) to verify</w:t>
            </w:r>
          </w:p>
          <w:p w:rsidR="00F016A1" w:rsidRPr="00D709C0" w:rsidRDefault="00F016A1" w:rsidP="00D709C0">
            <w:pPr>
              <w:spacing w:after="0" w:line="240" w:lineRule="auto"/>
              <w:ind w:left="0" w:right="0"/>
              <w:jc w:val="left"/>
            </w:pPr>
            <w:r w:rsidRPr="00D709C0">
              <w:t>that terminals, glass seals, connections or</w:t>
            </w:r>
          </w:p>
          <w:p w:rsidR="00F016A1" w:rsidRPr="00D709C0" w:rsidRDefault="00F016A1" w:rsidP="00D709C0">
            <w:pPr>
              <w:spacing w:after="120" w:line="240" w:lineRule="auto"/>
              <w:ind w:left="0" w:right="0"/>
              <w:jc w:val="left"/>
            </w:pPr>
            <w:proofErr w:type="gramStart"/>
            <w:r w:rsidRPr="00D709C0">
              <w:t>substrate</w:t>
            </w:r>
            <w:proofErr w:type="gramEnd"/>
            <w:r w:rsidRPr="00D709C0">
              <w:t xml:space="preserve"> are not damaged. Conditions as per test method to be defined according to application.</w:t>
            </w:r>
          </w:p>
        </w:tc>
      </w:tr>
      <w:tr w:rsidR="00F016A1" w:rsidRPr="00D709C0" w:rsidTr="00122A56">
        <w:tc>
          <w:tcPr>
            <w:tcW w:w="709" w:type="dxa"/>
            <w:tcBorders>
              <w:top w:val="single" w:sz="8" w:space="0" w:color="000000"/>
            </w:tcBorders>
            <w:shd w:val="clear" w:color="auto" w:fill="auto"/>
          </w:tcPr>
          <w:p w:rsidR="00F016A1" w:rsidRPr="00D709C0" w:rsidRDefault="00F016A1" w:rsidP="009D4614">
            <w:pPr>
              <w:spacing w:before="120" w:after="120" w:line="240" w:lineRule="auto"/>
              <w:ind w:left="0" w:right="0"/>
              <w:jc w:val="left"/>
            </w:pPr>
            <w:r>
              <w:t>19</w:t>
            </w:r>
          </w:p>
        </w:tc>
        <w:tc>
          <w:tcPr>
            <w:tcW w:w="2711" w:type="dxa"/>
            <w:tcBorders>
              <w:top w:val="single" w:sz="8" w:space="0" w:color="000000"/>
            </w:tcBorders>
            <w:shd w:val="clear" w:color="auto" w:fill="auto"/>
          </w:tcPr>
          <w:p w:rsidR="00F016A1" w:rsidRPr="00D709C0" w:rsidRDefault="00F016A1" w:rsidP="00F016A1">
            <w:pPr>
              <w:spacing w:before="120" w:after="120" w:line="240" w:lineRule="auto"/>
              <w:ind w:left="0" w:right="0"/>
              <w:jc w:val="left"/>
            </w:pPr>
            <w:r w:rsidRPr="00D709C0">
              <w:t xml:space="preserve">Terminal strength </w:t>
            </w:r>
          </w:p>
          <w:p w:rsidR="00F016A1" w:rsidRPr="00D709C0" w:rsidRDefault="00F016A1" w:rsidP="00F016A1">
            <w:pPr>
              <w:spacing w:before="120" w:after="120" w:line="240" w:lineRule="auto"/>
              <w:ind w:left="0" w:right="0"/>
              <w:jc w:val="left"/>
            </w:pPr>
          </w:p>
        </w:tc>
        <w:tc>
          <w:tcPr>
            <w:tcW w:w="1116" w:type="dxa"/>
            <w:tcBorders>
              <w:top w:val="single" w:sz="8" w:space="0" w:color="000000"/>
            </w:tcBorders>
            <w:shd w:val="clear" w:color="auto" w:fill="auto"/>
          </w:tcPr>
          <w:p w:rsidR="00F016A1" w:rsidRPr="00D709C0" w:rsidRDefault="00F016A1" w:rsidP="00F016A1">
            <w:pPr>
              <w:spacing w:before="120" w:after="120" w:line="240" w:lineRule="auto"/>
              <w:ind w:left="0" w:right="0"/>
              <w:jc w:val="center"/>
            </w:pPr>
            <w:r w:rsidRPr="00D709C0">
              <w:t>883</w:t>
            </w:r>
          </w:p>
        </w:tc>
        <w:tc>
          <w:tcPr>
            <w:tcW w:w="993" w:type="dxa"/>
            <w:tcBorders>
              <w:top w:val="single" w:sz="8" w:space="0" w:color="000000"/>
            </w:tcBorders>
            <w:shd w:val="clear" w:color="auto" w:fill="auto"/>
          </w:tcPr>
          <w:p w:rsidR="00F016A1" w:rsidRPr="00D709C0" w:rsidRDefault="00F016A1" w:rsidP="00F016A1">
            <w:pPr>
              <w:spacing w:before="120" w:after="120" w:line="240" w:lineRule="auto"/>
              <w:ind w:left="0" w:right="0"/>
              <w:jc w:val="center"/>
            </w:pPr>
            <w:r w:rsidRPr="00D709C0">
              <w:t>2004</w:t>
            </w:r>
          </w:p>
        </w:tc>
        <w:tc>
          <w:tcPr>
            <w:tcW w:w="5451" w:type="dxa"/>
            <w:tcBorders>
              <w:top w:val="single" w:sz="8" w:space="0" w:color="000000"/>
            </w:tcBorders>
            <w:shd w:val="clear" w:color="auto" w:fill="auto"/>
          </w:tcPr>
          <w:p w:rsidR="00F016A1" w:rsidRPr="00D709C0" w:rsidRDefault="00F016A1" w:rsidP="00F016A1">
            <w:pPr>
              <w:spacing w:before="120" w:after="0" w:line="240" w:lineRule="auto"/>
              <w:ind w:left="0" w:right="0"/>
              <w:jc w:val="left"/>
            </w:pPr>
            <w:r w:rsidRPr="00D709C0">
              <w:t xml:space="preserve">Flexible leads : </w:t>
            </w:r>
          </w:p>
          <w:p w:rsidR="00F016A1" w:rsidRPr="00D709C0" w:rsidRDefault="00F016A1" w:rsidP="00F016A1">
            <w:pPr>
              <w:spacing w:after="0" w:line="240" w:lineRule="auto"/>
              <w:ind w:left="0" w:right="0"/>
              <w:jc w:val="left"/>
            </w:pPr>
            <w:r w:rsidRPr="00D709C0">
              <w:t xml:space="preserve">condition A, F (N) = 30 x S (mm²) </w:t>
            </w:r>
          </w:p>
          <w:p w:rsidR="00F016A1" w:rsidRPr="00D709C0" w:rsidRDefault="00F016A1" w:rsidP="00F016A1">
            <w:pPr>
              <w:spacing w:after="0" w:line="240" w:lineRule="auto"/>
              <w:ind w:left="0" w:right="0"/>
              <w:jc w:val="left"/>
            </w:pPr>
            <w:r w:rsidRPr="00D709C0">
              <w:t>(F : strength, S : lead section)</w:t>
            </w:r>
          </w:p>
          <w:p w:rsidR="00F016A1" w:rsidRPr="00D709C0" w:rsidRDefault="00F016A1" w:rsidP="00F016A1">
            <w:pPr>
              <w:spacing w:before="120" w:after="0" w:line="240" w:lineRule="auto"/>
              <w:ind w:left="0" w:right="0"/>
              <w:jc w:val="left"/>
            </w:pPr>
            <w:r w:rsidRPr="00D709C0">
              <w:t>Rigid feed-</w:t>
            </w:r>
            <w:proofErr w:type="spellStart"/>
            <w:r w:rsidRPr="00D709C0">
              <w:t>throughs</w:t>
            </w:r>
            <w:proofErr w:type="spellEnd"/>
            <w:r w:rsidRPr="00D709C0">
              <w:t xml:space="preserve"> in packages :</w:t>
            </w:r>
          </w:p>
          <w:p w:rsidR="00F016A1" w:rsidRPr="00D709C0" w:rsidRDefault="00F016A1" w:rsidP="00F016A1">
            <w:pPr>
              <w:numPr>
                <w:ilvl w:val="0"/>
                <w:numId w:val="17"/>
              </w:numPr>
              <w:suppressAutoHyphens/>
              <w:spacing w:after="120" w:line="240" w:lineRule="auto"/>
              <w:ind w:right="0"/>
              <w:jc w:val="left"/>
            </w:pPr>
            <w:r w:rsidRPr="00D709C0">
              <w:lastRenderedPageBreak/>
              <w:t>Diameter ≤ 1mm as above</w:t>
            </w:r>
          </w:p>
          <w:p w:rsidR="00F016A1" w:rsidRPr="00D709C0" w:rsidRDefault="00F016A1" w:rsidP="00F016A1">
            <w:pPr>
              <w:numPr>
                <w:ilvl w:val="0"/>
                <w:numId w:val="17"/>
              </w:numPr>
              <w:spacing w:before="120" w:after="120" w:line="240" w:lineRule="auto"/>
              <w:ind w:right="0"/>
              <w:jc w:val="left"/>
            </w:pPr>
            <w:r w:rsidRPr="00D709C0">
              <w:t xml:space="preserve">Diameter &gt; 1mm, condition C1,  </w:t>
            </w:r>
          </w:p>
          <w:p w:rsidR="00F016A1" w:rsidRPr="00D709C0" w:rsidRDefault="00F016A1" w:rsidP="00F016A1">
            <w:pPr>
              <w:spacing w:before="120" w:after="120" w:line="240" w:lineRule="auto"/>
              <w:ind w:left="0" w:right="0"/>
              <w:jc w:val="left"/>
            </w:pPr>
            <w:r w:rsidRPr="00D709C0">
              <w:t xml:space="preserve">  torque :1,5 N.cm</w:t>
            </w:r>
          </w:p>
        </w:tc>
      </w:tr>
    </w:tbl>
    <w:p w:rsidR="006E376C" w:rsidRDefault="006E376C" w:rsidP="006E376C"/>
    <w:p w:rsidR="00221E0F" w:rsidRDefault="00221E0F" w:rsidP="00221E0F">
      <w:pPr>
        <w:jc w:val="left"/>
      </w:pPr>
      <w:r w:rsidRPr="00767C97">
        <w:t>Note1: the DPA (test number 16 in the table above) shall be performed by a</w:t>
      </w:r>
      <w:r w:rsidR="00767C97" w:rsidRPr="00767C97">
        <w:t>n independent</w:t>
      </w:r>
      <w:r w:rsidRPr="00767C97">
        <w:t xml:space="preserve"> third party laboratory. </w:t>
      </w:r>
    </w:p>
    <w:p w:rsidR="00EC724E" w:rsidRPr="003003B6" w:rsidRDefault="00EC724E" w:rsidP="00221E0F">
      <w:pPr>
        <w:jc w:val="left"/>
        <w:rPr>
          <w:color w:val="000000" w:themeColor="text1"/>
        </w:rPr>
      </w:pPr>
      <w:proofErr w:type="gramStart"/>
      <w:r w:rsidRPr="003003B6">
        <w:rPr>
          <w:color w:val="000000" w:themeColor="text1"/>
        </w:rPr>
        <w:t>Note 2: Initial DPA shall contain also Soldering Heat (test nr 18), before RGA (test Nr 16e).</w:t>
      </w:r>
      <w:proofErr w:type="gramEnd"/>
    </w:p>
    <w:p w:rsidR="00A05752" w:rsidRPr="00D9445B" w:rsidRDefault="00A05752" w:rsidP="004654EE">
      <w:pPr>
        <w:pStyle w:val="Heading3"/>
        <w:rPr>
          <w:b/>
        </w:rPr>
      </w:pPr>
      <w:bookmarkStart w:id="78" w:name="_Toc346197492"/>
      <w:r w:rsidRPr="00D9445B">
        <w:rPr>
          <w:b/>
        </w:rPr>
        <w:t>Evaluation test report</w:t>
      </w:r>
      <w:bookmarkEnd w:id="78"/>
    </w:p>
    <w:p w:rsidR="00A05752" w:rsidRDefault="00A05752" w:rsidP="00A05752">
      <w:r w:rsidRPr="00A05752">
        <w:t>On completion of the evaluation testing, the manufacturer shall prepare an evaluation report. This report shall include:</w:t>
      </w:r>
    </w:p>
    <w:p w:rsidR="00A05752" w:rsidRDefault="00A05752" w:rsidP="004F7E6C">
      <w:pPr>
        <w:pStyle w:val="ListParagraph"/>
        <w:numPr>
          <w:ilvl w:val="0"/>
          <w:numId w:val="18"/>
        </w:numPr>
      </w:pPr>
      <w:r w:rsidRPr="00A05752">
        <w:t>Description of the process capability domain</w:t>
      </w:r>
      <w:r>
        <w:t xml:space="preserve"> </w:t>
      </w:r>
      <w:r w:rsidRPr="00A05752">
        <w:t>technology tested: processes, materials and sub</w:t>
      </w:r>
      <w:r w:rsidR="009D4614">
        <w:t>-</w:t>
      </w:r>
      <w:r w:rsidRPr="00A05752">
        <w:t>techniques and how these were implemented in the devices tested.</w:t>
      </w:r>
    </w:p>
    <w:p w:rsidR="00A05752" w:rsidRDefault="00A05752" w:rsidP="004F7E6C">
      <w:pPr>
        <w:pStyle w:val="ListParagraph"/>
        <w:numPr>
          <w:ilvl w:val="0"/>
          <w:numId w:val="18"/>
        </w:numPr>
      </w:pPr>
      <w:r w:rsidRPr="00A05752">
        <w:t>The Detail Specification for each Test Vehicle or circuit</w:t>
      </w:r>
    </w:p>
    <w:p w:rsidR="00A05752" w:rsidRDefault="00A05752" w:rsidP="004F7E6C">
      <w:pPr>
        <w:pStyle w:val="ListParagraph"/>
        <w:numPr>
          <w:ilvl w:val="0"/>
          <w:numId w:val="18"/>
        </w:numPr>
      </w:pPr>
      <w:r w:rsidRPr="00A05752">
        <w:t>Production data for the test structures including details of any failures during production</w:t>
      </w:r>
    </w:p>
    <w:p w:rsidR="00A05752" w:rsidRDefault="00A05752" w:rsidP="004F7E6C">
      <w:pPr>
        <w:pStyle w:val="ListParagraph"/>
        <w:numPr>
          <w:ilvl w:val="0"/>
          <w:numId w:val="18"/>
        </w:numPr>
      </w:pPr>
      <w:r w:rsidRPr="00A05752">
        <w:t xml:space="preserve">The evaluation test </w:t>
      </w:r>
      <w:proofErr w:type="spellStart"/>
      <w:r w:rsidRPr="00A05752">
        <w:t>programme</w:t>
      </w:r>
      <w:proofErr w:type="spellEnd"/>
      <w:r w:rsidRPr="00A05752">
        <w:t xml:space="preserve"> (ETP) giving details of all test methods and conditions and the number of test structures tested</w:t>
      </w:r>
    </w:p>
    <w:p w:rsidR="00A05752" w:rsidRDefault="00A05752" w:rsidP="004F7E6C">
      <w:pPr>
        <w:pStyle w:val="ListParagraph"/>
        <w:numPr>
          <w:ilvl w:val="0"/>
          <w:numId w:val="18"/>
        </w:numPr>
      </w:pPr>
      <w:r w:rsidRPr="00A05752">
        <w:t>ETP detailed test results including: all electrical measurements and statistical analysis of the results, DPA reports, Failure Analysis reports (as applicable)</w:t>
      </w:r>
    </w:p>
    <w:p w:rsidR="00A05752" w:rsidRDefault="00A05752" w:rsidP="004F7E6C">
      <w:pPr>
        <w:pStyle w:val="ListParagraph"/>
        <w:numPr>
          <w:ilvl w:val="0"/>
          <w:numId w:val="18"/>
        </w:numPr>
      </w:pPr>
      <w:r w:rsidRPr="00A05752">
        <w:t>Reference to the Manufacturer’s alternative test data accepted as satisfying part or all of the ETP (as applicable)</w:t>
      </w:r>
    </w:p>
    <w:p w:rsidR="00A05752" w:rsidRPr="00A05752" w:rsidRDefault="00A05752" w:rsidP="004F7E6C">
      <w:pPr>
        <w:pStyle w:val="ListParagraph"/>
        <w:numPr>
          <w:ilvl w:val="0"/>
          <w:numId w:val="18"/>
        </w:numPr>
      </w:pPr>
      <w:r w:rsidRPr="00A05752">
        <w:t>ETP summary and conclusions</w:t>
      </w:r>
    </w:p>
    <w:p w:rsidR="00A05752" w:rsidRPr="00A05752" w:rsidRDefault="00A05752" w:rsidP="00A05752">
      <w:r w:rsidRPr="00A05752">
        <w:t>The Evaluation report shall be sent to the ESCC Executive for review and acceptance</w:t>
      </w:r>
      <w:r>
        <w:t>.</w:t>
      </w:r>
    </w:p>
    <w:p w:rsidR="00A842F5" w:rsidRDefault="00A842F5" w:rsidP="00A842F5">
      <w:pPr>
        <w:pStyle w:val="Heading1"/>
      </w:pPr>
      <w:bookmarkStart w:id="79" w:name="_Toc322098713"/>
      <w:bookmarkStart w:id="80" w:name="_Toc346197493"/>
      <w:r>
        <w:t xml:space="preserve">process capability approval (pca) </w:t>
      </w:r>
      <w:bookmarkEnd w:id="76"/>
      <w:r w:rsidR="00D31AD8">
        <w:t>phase</w:t>
      </w:r>
      <w:bookmarkEnd w:id="79"/>
      <w:bookmarkEnd w:id="80"/>
    </w:p>
    <w:p w:rsidR="00D31AD8" w:rsidRPr="00D9445B" w:rsidRDefault="00D31AD8" w:rsidP="00D31AD8">
      <w:pPr>
        <w:pStyle w:val="Heading2"/>
        <w:ind w:left="1418" w:hanging="1134"/>
        <w:rPr>
          <w:b/>
        </w:rPr>
      </w:pPr>
      <w:bookmarkStart w:id="81" w:name="_Toc322098714"/>
      <w:bookmarkStart w:id="82" w:name="_Toc346197494"/>
      <w:r w:rsidRPr="00D9445B">
        <w:rPr>
          <w:b/>
        </w:rPr>
        <w:t>general</w:t>
      </w:r>
      <w:bookmarkEnd w:id="81"/>
      <w:bookmarkEnd w:id="82"/>
    </w:p>
    <w:p w:rsidR="000162E6" w:rsidRDefault="000162E6" w:rsidP="00D31AD8">
      <w:r>
        <w:t xml:space="preserve">The PCA phase of Hybrid Manufacturing Lines shall be as specified in </w:t>
      </w:r>
      <w:r w:rsidRPr="00C1045D">
        <w:rPr>
          <w:color w:val="FF0000"/>
        </w:rPr>
        <w:t>Draft 101</w:t>
      </w:r>
      <w:r>
        <w:t xml:space="preserve"> with additional requirements set in the rest of this paragraph.</w:t>
      </w:r>
    </w:p>
    <w:p w:rsidR="00D31AD8" w:rsidRDefault="00D31AD8" w:rsidP="00D31AD8">
      <w:r w:rsidRPr="00530B81">
        <w:t xml:space="preserve">The objective of the Process Capability Approval Phase is to demonstrate, on the operational manufacturing line, the ability of the manufacturer to produce high reliability hybrids for space applications. </w:t>
      </w:r>
    </w:p>
    <w:p w:rsidR="00D31AD8" w:rsidRDefault="00D31AD8" w:rsidP="00D31AD8">
      <w:r w:rsidRPr="00530B81">
        <w:t xml:space="preserve">To this end the following </w:t>
      </w:r>
      <w:r w:rsidRPr="00530B81">
        <w:rPr>
          <w:u w:val="single"/>
        </w:rPr>
        <w:t>prerequisites</w:t>
      </w:r>
      <w:r>
        <w:t xml:space="preserve"> shall be satisfied:</w:t>
      </w:r>
    </w:p>
    <w:p w:rsidR="00D31AD8" w:rsidRDefault="00D31AD8" w:rsidP="004F7E6C">
      <w:pPr>
        <w:pStyle w:val="ListParagraph"/>
        <w:numPr>
          <w:ilvl w:val="0"/>
          <w:numId w:val="19"/>
        </w:numPr>
      </w:pPr>
      <w:r w:rsidRPr="00530B81">
        <w:t>The Evaluation Phase has been completed successfully and the Capability Domain with its boundaries has been agreed between the Manufa</w:t>
      </w:r>
      <w:r>
        <w:t xml:space="preserve">cturer and the ESCC Executive. </w:t>
      </w:r>
    </w:p>
    <w:p w:rsidR="00D31AD8" w:rsidRDefault="00D31AD8" w:rsidP="004F7E6C">
      <w:pPr>
        <w:pStyle w:val="ListParagraph"/>
        <w:numPr>
          <w:ilvl w:val="0"/>
          <w:numId w:val="19"/>
        </w:numPr>
      </w:pPr>
      <w:r w:rsidRPr="00530B81">
        <w:t>The materials and processes and related specifications have been frozen in a P</w:t>
      </w:r>
      <w:r>
        <w:t>ID agreed by the ESCC Executive</w:t>
      </w:r>
    </w:p>
    <w:p w:rsidR="00D31AD8" w:rsidRDefault="00D31AD8" w:rsidP="004F7E6C">
      <w:pPr>
        <w:pStyle w:val="ListParagraph"/>
        <w:numPr>
          <w:ilvl w:val="0"/>
          <w:numId w:val="19"/>
        </w:numPr>
      </w:pPr>
      <w:r w:rsidRPr="00530B81">
        <w:t>The facilities and equipment and tools ar</w:t>
      </w:r>
      <w:r>
        <w:t>e operational and under control</w:t>
      </w:r>
    </w:p>
    <w:p w:rsidR="00D31AD8" w:rsidRDefault="00D31AD8" w:rsidP="004F7E6C">
      <w:pPr>
        <w:pStyle w:val="ListParagraph"/>
        <w:numPr>
          <w:ilvl w:val="0"/>
          <w:numId w:val="19"/>
        </w:numPr>
      </w:pPr>
      <w:r w:rsidRPr="00530B81">
        <w:t>The training and certification of pers</w:t>
      </w:r>
      <w:r>
        <w:t>onnel is completed and surveyed</w:t>
      </w:r>
    </w:p>
    <w:p w:rsidR="00F2512D" w:rsidRPr="00673C97" w:rsidRDefault="00F2512D" w:rsidP="00F2512D">
      <w:pPr>
        <w:pStyle w:val="BodyText"/>
        <w:numPr>
          <w:ilvl w:val="0"/>
          <w:numId w:val="20"/>
        </w:numPr>
        <w:jc w:val="both"/>
        <w:rPr>
          <w:rFonts w:asciiTheme="minorHAnsi" w:eastAsiaTheme="minorEastAsia" w:hAnsiTheme="minorHAnsi" w:cstheme="minorBidi"/>
          <w:color w:val="auto"/>
          <w:lang w:val="en-US" w:eastAsia="en-US"/>
        </w:rPr>
      </w:pPr>
      <w:r w:rsidRPr="00F2512D">
        <w:rPr>
          <w:rFonts w:asciiTheme="minorHAnsi" w:eastAsiaTheme="minorEastAsia" w:hAnsiTheme="minorHAnsi" w:cstheme="minorBidi"/>
          <w:color w:val="auto"/>
          <w:lang w:val="en-US" w:eastAsia="en-US"/>
        </w:rPr>
        <w:lastRenderedPageBreak/>
        <w:t xml:space="preserve">An </w:t>
      </w:r>
      <w:r w:rsidR="007F7B14" w:rsidRPr="00F2512D">
        <w:rPr>
          <w:rFonts w:asciiTheme="minorHAnsi" w:eastAsiaTheme="minorEastAsia" w:hAnsiTheme="minorHAnsi" w:cstheme="minorBidi"/>
          <w:color w:val="auto"/>
          <w:lang w:val="en-US" w:eastAsia="en-US"/>
        </w:rPr>
        <w:t>ESD control plan</w:t>
      </w:r>
      <w:r w:rsidR="00F934D5" w:rsidRPr="00F2512D">
        <w:rPr>
          <w:rFonts w:asciiTheme="minorHAnsi" w:eastAsiaTheme="minorEastAsia" w:hAnsiTheme="minorHAnsi" w:cstheme="minorBidi"/>
          <w:color w:val="auto"/>
          <w:lang w:val="en-US" w:eastAsia="en-US"/>
        </w:rPr>
        <w:t>, meeting the minimum requirements of E</w:t>
      </w:r>
      <w:r w:rsidR="00767C97" w:rsidRPr="00F2512D">
        <w:rPr>
          <w:rFonts w:asciiTheme="minorHAnsi" w:eastAsiaTheme="minorEastAsia" w:hAnsiTheme="minorHAnsi" w:cstheme="minorBidi"/>
          <w:color w:val="auto"/>
          <w:lang w:val="en-US" w:eastAsia="en-US"/>
        </w:rPr>
        <w:t>SC</w:t>
      </w:r>
      <w:r w:rsidR="00F934D5" w:rsidRPr="00F2512D">
        <w:rPr>
          <w:rFonts w:asciiTheme="minorHAnsi" w:eastAsiaTheme="minorEastAsia" w:hAnsiTheme="minorHAnsi" w:cstheme="minorBidi"/>
          <w:color w:val="auto"/>
          <w:lang w:val="en-US" w:eastAsia="en-US"/>
        </w:rPr>
        <w:t>C 24900, is frozen.</w:t>
      </w:r>
      <w:r w:rsidRPr="00F2512D">
        <w:rPr>
          <w:rFonts w:asciiTheme="minorHAnsi" w:eastAsiaTheme="minorEastAsia" w:hAnsiTheme="minorHAnsi" w:cstheme="minorBidi"/>
          <w:color w:val="auto"/>
          <w:lang w:val="en-US" w:eastAsia="en-US"/>
        </w:rPr>
        <w:t xml:space="preserve"> Such control plan shall include provisions for the </w:t>
      </w:r>
      <w:r>
        <w:rPr>
          <w:rFonts w:asciiTheme="minorHAnsi" w:eastAsiaTheme="minorEastAsia" w:hAnsiTheme="minorHAnsi" w:cstheme="minorBidi"/>
          <w:color w:val="auto"/>
          <w:lang w:val="en-US" w:eastAsia="en-US"/>
        </w:rPr>
        <w:t>handling of</w:t>
      </w:r>
      <w:r w:rsidR="00764A4A">
        <w:rPr>
          <w:rFonts w:asciiTheme="minorHAnsi" w:eastAsiaTheme="minorEastAsia" w:hAnsiTheme="minorHAnsi" w:cstheme="minorBidi"/>
          <w:color w:val="auto"/>
          <w:lang w:val="en-US" w:eastAsia="en-US"/>
        </w:rPr>
        <w:t xml:space="preserve"> </w:t>
      </w:r>
      <w:r w:rsidRPr="00F2512D">
        <w:rPr>
          <w:rFonts w:asciiTheme="minorHAnsi" w:eastAsiaTheme="minorEastAsia" w:hAnsiTheme="minorHAnsi" w:cstheme="minorBidi"/>
          <w:color w:val="auto"/>
          <w:lang w:val="en-US" w:eastAsia="en-US"/>
        </w:rPr>
        <w:t xml:space="preserve">Class 0 </w:t>
      </w:r>
      <w:r w:rsidR="00764A4A">
        <w:rPr>
          <w:rFonts w:asciiTheme="minorHAnsi" w:eastAsiaTheme="minorEastAsia" w:hAnsiTheme="minorHAnsi" w:cstheme="minorBidi"/>
          <w:color w:val="auto"/>
          <w:lang w:val="en-US" w:eastAsia="en-US"/>
        </w:rPr>
        <w:t xml:space="preserve">devices as </w:t>
      </w:r>
      <w:r w:rsidRPr="00F2512D">
        <w:rPr>
          <w:rFonts w:asciiTheme="minorHAnsi" w:eastAsiaTheme="minorEastAsia" w:hAnsiTheme="minorHAnsi" w:cstheme="minorBidi"/>
          <w:color w:val="auto"/>
          <w:lang w:val="en-US" w:eastAsia="en-US"/>
        </w:rPr>
        <w:t>per MIL-STD-883, Method 3015.</w:t>
      </w:r>
    </w:p>
    <w:p w:rsidR="007F7B14" w:rsidRPr="00E77092" w:rsidRDefault="007F7B14" w:rsidP="004F7E6C">
      <w:pPr>
        <w:pStyle w:val="ListParagraph"/>
        <w:numPr>
          <w:ilvl w:val="0"/>
          <w:numId w:val="19"/>
        </w:numPr>
      </w:pPr>
    </w:p>
    <w:p w:rsidR="00530B81" w:rsidRPr="00D9445B" w:rsidRDefault="00D31AD8" w:rsidP="00530B81">
      <w:pPr>
        <w:pStyle w:val="Heading2"/>
        <w:ind w:left="1418" w:hanging="1134"/>
        <w:rPr>
          <w:b/>
        </w:rPr>
      </w:pPr>
      <w:bookmarkStart w:id="83" w:name="_Toc321834142"/>
      <w:bookmarkStart w:id="84" w:name="_Toc322098715"/>
      <w:bookmarkStart w:id="85" w:name="_Toc346197495"/>
      <w:bookmarkEnd w:id="83"/>
      <w:r w:rsidRPr="00D9445B">
        <w:rPr>
          <w:b/>
        </w:rPr>
        <w:t>process capability approval testing</w:t>
      </w:r>
      <w:bookmarkEnd w:id="84"/>
      <w:bookmarkEnd w:id="85"/>
    </w:p>
    <w:p w:rsidR="00530B81" w:rsidRPr="00530B81" w:rsidRDefault="00530B81" w:rsidP="00530B81">
      <w:r w:rsidRPr="00530B81">
        <w:t>Process capability approval testing to be performed on test vehicles in accordance with the</w:t>
      </w:r>
      <w:r>
        <w:t xml:space="preserve"> PID shall conform to </w:t>
      </w:r>
      <w:r w:rsidRPr="00530B81">
        <w:rPr>
          <w:color w:val="FF0000"/>
        </w:rPr>
        <w:t>Draft 101</w:t>
      </w:r>
      <w:r>
        <w:t xml:space="preserve"> and the rest this paragraph.</w:t>
      </w:r>
    </w:p>
    <w:p w:rsidR="00530B81" w:rsidRPr="00530B81" w:rsidRDefault="00530B81" w:rsidP="00530B81">
      <w:r w:rsidRPr="00530B81">
        <w:t>This phase shall consist in the fabrication and testing of either test structures or actual circuit types covering the full technology domain defined in the PID.</w:t>
      </w:r>
    </w:p>
    <w:p w:rsidR="00530B81" w:rsidRPr="00530B81" w:rsidRDefault="00E77092" w:rsidP="00E77092">
      <w:pPr>
        <w:jc w:val="center"/>
      </w:pPr>
      <w:r w:rsidRPr="00E77092">
        <w:t>The test vehicles</w:t>
      </w:r>
      <w:r w:rsidR="00530B81" w:rsidRPr="00E77092">
        <w:t xml:space="preserve"> used for PCA testing are called Test vehicles (TVCA) in the rest of this document.</w:t>
      </w:r>
    </w:p>
    <w:p w:rsidR="00530B81" w:rsidRPr="00D9445B" w:rsidRDefault="00D31AD8" w:rsidP="00D31AD8">
      <w:pPr>
        <w:pStyle w:val="Heading3"/>
        <w:rPr>
          <w:b/>
        </w:rPr>
      </w:pPr>
      <w:bookmarkStart w:id="86" w:name="_Toc322098716"/>
      <w:bookmarkStart w:id="87" w:name="_Toc346197496"/>
      <w:r w:rsidRPr="00D9445B">
        <w:rPr>
          <w:b/>
        </w:rPr>
        <w:t>D</w:t>
      </w:r>
      <w:r w:rsidR="00530B81" w:rsidRPr="00D9445B">
        <w:rPr>
          <w:b/>
        </w:rPr>
        <w:t xml:space="preserve">efinition and requirements for test vehicles for </w:t>
      </w:r>
      <w:r w:rsidRPr="00D9445B">
        <w:rPr>
          <w:b/>
        </w:rPr>
        <w:t>PCA</w:t>
      </w:r>
      <w:r w:rsidR="00530B81" w:rsidRPr="00D9445B">
        <w:rPr>
          <w:b/>
        </w:rPr>
        <w:t xml:space="preserve"> testing</w:t>
      </w:r>
      <w:bookmarkEnd w:id="86"/>
      <w:bookmarkEnd w:id="87"/>
    </w:p>
    <w:p w:rsidR="00530B81" w:rsidRDefault="00530B81" w:rsidP="00530B81">
      <w:pPr>
        <w:pStyle w:val="BodyText"/>
        <w:ind w:left="1418"/>
        <w:jc w:val="both"/>
        <w:rPr>
          <w:rFonts w:asciiTheme="minorHAnsi" w:eastAsiaTheme="minorEastAsia" w:hAnsiTheme="minorHAnsi" w:cstheme="minorBidi"/>
          <w:color w:val="auto"/>
          <w:lang w:val="en-US" w:eastAsia="en-US"/>
        </w:rPr>
      </w:pPr>
      <w:r w:rsidRPr="00530B81">
        <w:rPr>
          <w:rFonts w:asciiTheme="minorHAnsi" w:eastAsiaTheme="minorEastAsia" w:hAnsiTheme="minorHAnsi" w:cstheme="minorBidi"/>
          <w:color w:val="auto"/>
          <w:lang w:val="en-US" w:eastAsia="en-US"/>
        </w:rPr>
        <w:t xml:space="preserve">The capability approval test vehicles (TVCA) shall be one or several functional products and additional test structures, if necessary, able to cover the capability domain boundaries defined in the PID. </w:t>
      </w:r>
    </w:p>
    <w:p w:rsidR="009B42DA" w:rsidRPr="00530B81" w:rsidRDefault="009B42DA" w:rsidP="00530B81">
      <w:pPr>
        <w:pStyle w:val="BodyText"/>
        <w:ind w:left="1418"/>
        <w:jc w:val="both"/>
        <w:rPr>
          <w:rFonts w:asciiTheme="minorHAnsi" w:eastAsiaTheme="minorEastAsia" w:hAnsiTheme="minorHAnsi" w:cstheme="minorBidi"/>
          <w:color w:val="auto"/>
          <w:lang w:val="en-US" w:eastAsia="en-US"/>
        </w:rPr>
      </w:pPr>
    </w:p>
    <w:p w:rsidR="00530B81" w:rsidRPr="00530B81" w:rsidRDefault="00530B81" w:rsidP="00530B81">
      <w:pPr>
        <w:pStyle w:val="BodyText"/>
        <w:ind w:left="1418"/>
        <w:jc w:val="both"/>
        <w:rPr>
          <w:rFonts w:asciiTheme="minorHAnsi" w:eastAsiaTheme="minorEastAsia" w:hAnsiTheme="minorHAnsi" w:cstheme="minorBidi"/>
          <w:color w:val="auto"/>
          <w:lang w:val="en-US" w:eastAsia="en-US"/>
        </w:rPr>
      </w:pPr>
    </w:p>
    <w:p w:rsidR="00530B81" w:rsidRPr="00530B81" w:rsidRDefault="00530B81" w:rsidP="00530B81">
      <w:pPr>
        <w:pStyle w:val="BodyText"/>
        <w:ind w:left="1418"/>
        <w:jc w:val="both"/>
        <w:rPr>
          <w:rFonts w:asciiTheme="minorHAnsi" w:eastAsiaTheme="minorEastAsia" w:hAnsiTheme="minorHAnsi" w:cstheme="minorBidi"/>
          <w:color w:val="auto"/>
          <w:lang w:val="en-US" w:eastAsia="en-US"/>
        </w:rPr>
      </w:pPr>
      <w:r w:rsidRPr="00530B81">
        <w:rPr>
          <w:rFonts w:asciiTheme="minorHAnsi" w:eastAsiaTheme="minorEastAsia" w:hAnsiTheme="minorHAnsi" w:cstheme="minorBidi"/>
          <w:color w:val="auto"/>
          <w:lang w:val="en-US" w:eastAsia="en-US"/>
        </w:rPr>
        <w:t>For each TVCA:</w:t>
      </w:r>
    </w:p>
    <w:p w:rsidR="001D5DFE" w:rsidRPr="001D5DFE" w:rsidRDefault="00530B81" w:rsidP="001D5DFE">
      <w:pPr>
        <w:pStyle w:val="BodyText"/>
        <w:numPr>
          <w:ilvl w:val="0"/>
          <w:numId w:val="20"/>
        </w:numPr>
        <w:jc w:val="both"/>
        <w:rPr>
          <w:color w:val="00B0F0"/>
        </w:rPr>
      </w:pPr>
      <w:r w:rsidRPr="00530B81">
        <w:rPr>
          <w:rFonts w:asciiTheme="minorHAnsi" w:eastAsiaTheme="minorEastAsia" w:hAnsiTheme="minorHAnsi" w:cstheme="minorBidi"/>
          <w:color w:val="auto"/>
          <w:lang w:val="en-US" w:eastAsia="en-US"/>
        </w:rPr>
        <w:t xml:space="preserve">The Hybrid Technology Identification Form (HTIF) shall be established according to the format defined in Annex </w:t>
      </w:r>
      <w:proofErr w:type="gramStart"/>
      <w:r w:rsidRPr="00530B81">
        <w:rPr>
          <w:rFonts w:asciiTheme="minorHAnsi" w:eastAsiaTheme="minorEastAsia" w:hAnsiTheme="minorHAnsi" w:cstheme="minorBidi"/>
          <w:color w:val="auto"/>
          <w:lang w:val="en-US" w:eastAsia="en-US"/>
        </w:rPr>
        <w:t>A</w:t>
      </w:r>
      <w:proofErr w:type="gramEnd"/>
      <w:r w:rsidRPr="00530B81">
        <w:rPr>
          <w:rFonts w:asciiTheme="minorHAnsi" w:eastAsiaTheme="minorEastAsia" w:hAnsiTheme="minorHAnsi" w:cstheme="minorBidi"/>
          <w:color w:val="auto"/>
          <w:lang w:val="en-US" w:eastAsia="en-US"/>
        </w:rPr>
        <w:t xml:space="preserve"> of ECSS-Q-ST-60-05. The HTIF shall be checked against the Technology Domain boundaries defined in the PID.</w:t>
      </w:r>
    </w:p>
    <w:p w:rsidR="00621CF0" w:rsidRPr="001D5DFE" w:rsidRDefault="00530B81" w:rsidP="001D5DFE">
      <w:pPr>
        <w:pStyle w:val="BodyText"/>
        <w:numPr>
          <w:ilvl w:val="0"/>
          <w:numId w:val="20"/>
        </w:numPr>
        <w:jc w:val="both"/>
        <w:rPr>
          <w:color w:val="00B0F0"/>
        </w:rPr>
      </w:pPr>
      <w:r w:rsidRPr="00530B81">
        <w:rPr>
          <w:rFonts w:asciiTheme="minorHAnsi" w:eastAsiaTheme="minorEastAsia" w:hAnsiTheme="minorHAnsi" w:cstheme="minorBidi"/>
          <w:color w:val="auto"/>
          <w:lang w:val="en-US" w:eastAsia="en-US"/>
        </w:rPr>
        <w:t>The Detail Specification has been written according to Annex B of ECSS-Q-ST-60-05 and agreed by the ESCC Executive.</w:t>
      </w:r>
      <w:r w:rsidR="00621CF0">
        <w:rPr>
          <w:rFonts w:asciiTheme="minorHAnsi" w:eastAsiaTheme="minorEastAsia" w:hAnsiTheme="minorHAnsi" w:cstheme="minorBidi"/>
          <w:color w:val="auto"/>
          <w:lang w:val="en-US" w:eastAsia="en-US"/>
        </w:rPr>
        <w:t xml:space="preserve"> </w:t>
      </w:r>
      <w:r w:rsidR="00621CF0" w:rsidRPr="006743D2">
        <w:rPr>
          <w:rFonts w:asciiTheme="minorHAnsi" w:eastAsiaTheme="minorEastAsia" w:hAnsiTheme="minorHAnsi" w:cstheme="minorBidi"/>
          <w:color w:val="auto"/>
          <w:lang w:val="en-US" w:eastAsia="en-US"/>
        </w:rPr>
        <w:t xml:space="preserve"> </w:t>
      </w:r>
    </w:p>
    <w:p w:rsidR="00530B81" w:rsidRDefault="00530B81" w:rsidP="004F7E6C">
      <w:pPr>
        <w:pStyle w:val="BodyText"/>
        <w:numPr>
          <w:ilvl w:val="0"/>
          <w:numId w:val="20"/>
        </w:numPr>
        <w:jc w:val="both"/>
        <w:rPr>
          <w:rFonts w:asciiTheme="minorHAnsi" w:eastAsiaTheme="minorEastAsia" w:hAnsiTheme="minorHAnsi" w:cstheme="minorBidi"/>
          <w:color w:val="auto"/>
          <w:lang w:val="en-US" w:eastAsia="en-US"/>
        </w:rPr>
      </w:pPr>
      <w:r w:rsidRPr="000839E3">
        <w:rPr>
          <w:rFonts w:asciiTheme="minorHAnsi" w:eastAsiaTheme="minorEastAsia" w:hAnsiTheme="minorHAnsi" w:cstheme="minorBidi"/>
          <w:color w:val="auto"/>
          <w:lang w:val="en-US" w:eastAsia="en-US"/>
        </w:rPr>
        <w:t xml:space="preserve">The capability approval test vehicles shall be manufactured in accordance with the PID and screened to Level 1 of ECSS-Q-ST-60-05. </w:t>
      </w:r>
    </w:p>
    <w:p w:rsidR="00673C97" w:rsidRPr="00F2512D" w:rsidRDefault="00673C97" w:rsidP="00764A4A">
      <w:pPr>
        <w:pStyle w:val="BodyText"/>
        <w:ind w:left="2138"/>
        <w:jc w:val="both"/>
        <w:rPr>
          <w:rFonts w:asciiTheme="minorHAnsi" w:eastAsiaTheme="minorEastAsia" w:hAnsiTheme="minorHAnsi" w:cstheme="minorBidi"/>
          <w:color w:val="auto"/>
          <w:lang w:val="en-US" w:eastAsia="en-US"/>
        </w:rPr>
      </w:pPr>
    </w:p>
    <w:p w:rsidR="00530B81" w:rsidRPr="000839E3" w:rsidRDefault="00530B81" w:rsidP="00530B81">
      <w:r w:rsidRPr="000839E3">
        <w:t xml:space="preserve">In order to validate rework and repair procedures and limits, some of the </w:t>
      </w:r>
      <w:r w:rsidR="000162E6">
        <w:t>TVCAs</w:t>
      </w:r>
      <w:r w:rsidRPr="000839E3">
        <w:t xml:space="preserve"> shall be intentionally reworked and repaired according to the methods described in the PID.</w:t>
      </w:r>
    </w:p>
    <w:p w:rsidR="00D23B37" w:rsidRDefault="00530B81" w:rsidP="005C2E50">
      <w:pPr>
        <w:tabs>
          <w:tab w:val="left" w:pos="765"/>
        </w:tabs>
      </w:pPr>
      <w:r w:rsidRPr="000839E3">
        <w:t>The ESCC Executive shall be notified 3 weeks in advanc</w:t>
      </w:r>
      <w:r w:rsidR="000839E3">
        <w:t xml:space="preserve">e of the following key points: </w:t>
      </w:r>
      <w:r w:rsidRPr="000839E3">
        <w:t>Pre-cap Inspection</w:t>
      </w:r>
      <w:r w:rsidR="005C2E50">
        <w:t xml:space="preserve"> </w:t>
      </w:r>
      <w:proofErr w:type="gramStart"/>
      <w:r w:rsidR="005C2E50">
        <w:t xml:space="preserve">and  </w:t>
      </w:r>
      <w:r w:rsidRPr="000839E3">
        <w:t>End</w:t>
      </w:r>
      <w:proofErr w:type="gramEnd"/>
      <w:r w:rsidRPr="000839E3">
        <w:t xml:space="preserve"> of screening</w:t>
      </w:r>
      <w:r w:rsidR="005C2E50">
        <w:t xml:space="preserve"> (</w:t>
      </w:r>
      <w:r w:rsidRPr="000839E3">
        <w:t>f</w:t>
      </w:r>
      <w:r w:rsidR="000839E3">
        <w:t>or a review of screening results</w:t>
      </w:r>
      <w:r w:rsidR="005C2E50">
        <w:t>).</w:t>
      </w:r>
    </w:p>
    <w:p w:rsidR="00D31AD8" w:rsidRPr="00D9445B" w:rsidRDefault="00D31AD8" w:rsidP="00D31AD8">
      <w:pPr>
        <w:pStyle w:val="Heading3"/>
        <w:rPr>
          <w:b/>
        </w:rPr>
      </w:pPr>
      <w:bookmarkStart w:id="88" w:name="_Toc322098717"/>
      <w:bookmarkStart w:id="89" w:name="_Toc346197497"/>
      <w:r w:rsidRPr="00D9445B">
        <w:rPr>
          <w:b/>
        </w:rPr>
        <w:t>Hermetic Hybrids PCA test plans</w:t>
      </w:r>
      <w:bookmarkEnd w:id="88"/>
      <w:bookmarkEnd w:id="89"/>
    </w:p>
    <w:p w:rsidR="000162E6" w:rsidRPr="00D9445B" w:rsidRDefault="000162E6" w:rsidP="000162E6">
      <w:pPr>
        <w:pStyle w:val="Heading4"/>
        <w:ind w:left="1418" w:hanging="992"/>
        <w:rPr>
          <w:b/>
        </w:rPr>
      </w:pPr>
      <w:r w:rsidRPr="00D9445B">
        <w:rPr>
          <w:b/>
        </w:rPr>
        <w:t>General</w:t>
      </w:r>
    </w:p>
    <w:p w:rsidR="000162E6" w:rsidRPr="000162E6" w:rsidRDefault="000162E6" w:rsidP="000162E6">
      <w:r w:rsidRPr="000162E6">
        <w:t xml:space="preserve">The PCA </w:t>
      </w:r>
      <w:proofErr w:type="spellStart"/>
      <w:r w:rsidRPr="000162E6">
        <w:t>programme</w:t>
      </w:r>
      <w:proofErr w:type="spellEnd"/>
      <w:r w:rsidRPr="000162E6">
        <w:t xml:space="preserve"> of tests shall be reviewed and approved by the ESCC Executive prior to the start of the PCA testing.</w:t>
      </w:r>
    </w:p>
    <w:p w:rsidR="000162E6" w:rsidRPr="000162E6" w:rsidRDefault="000162E6" w:rsidP="000162E6">
      <w:r w:rsidRPr="000162E6">
        <w:t xml:space="preserve">The PCA test </w:t>
      </w:r>
      <w:proofErr w:type="spellStart"/>
      <w:r w:rsidRPr="000162E6">
        <w:t>programme</w:t>
      </w:r>
      <w:proofErr w:type="spellEnd"/>
      <w:r w:rsidRPr="000162E6">
        <w:t xml:space="preserve"> shall generally consist of the tests and subgroups given in Chart </w:t>
      </w:r>
      <w:r w:rsidR="00064ABD">
        <w:t>3</w:t>
      </w:r>
      <w:r w:rsidRPr="000162E6">
        <w:t xml:space="preserve"> of this specification. Samples to be submitted to Chart </w:t>
      </w:r>
      <w:r w:rsidR="00064ABD">
        <w:t>3</w:t>
      </w:r>
      <w:r w:rsidRPr="000162E6">
        <w:t xml:space="preserve"> shall be test structures as defined in Para.</w:t>
      </w:r>
      <w:r>
        <w:t xml:space="preserve"> </w:t>
      </w:r>
      <w:proofErr w:type="gramStart"/>
      <w:r>
        <w:t>8.2.1</w:t>
      </w:r>
      <w:r w:rsidRPr="000162E6">
        <w:t xml:space="preserve">  of</w:t>
      </w:r>
      <w:proofErr w:type="gramEnd"/>
      <w:r w:rsidRPr="000162E6">
        <w:t xml:space="preserve"> this specification and the PID. </w:t>
      </w:r>
      <w:r>
        <w:t>These t</w:t>
      </w:r>
      <w:r w:rsidRPr="000162E6">
        <w:t>est structures shall be randomly divided into the various test subgroups. Unless otherwise agreed with the ESCC Executive, when different types of test structure are being tested, each type shall be represented in each subgroup.</w:t>
      </w:r>
      <w:r w:rsidR="005804FA">
        <w:t xml:space="preserve"> In Chart</w:t>
      </w:r>
      <w:r w:rsidR="00C1045D">
        <w:t xml:space="preserve"> 3</w:t>
      </w:r>
      <w:r w:rsidR="005804FA">
        <w:t>, t</w:t>
      </w:r>
      <w:r w:rsidR="005804FA" w:rsidRPr="00FC69E1">
        <w:t>he numbers in brackets for each test correspond to the test number of the table “</w:t>
      </w:r>
      <w:r w:rsidR="005804FA">
        <w:t>test procedures and conditions”</w:t>
      </w:r>
      <w:r w:rsidR="005804FA" w:rsidRPr="00FC69E1">
        <w:t>.</w:t>
      </w:r>
    </w:p>
    <w:p w:rsidR="000162E6" w:rsidRDefault="000162E6" w:rsidP="000162E6">
      <w:r w:rsidRPr="000162E6">
        <w:t xml:space="preserve">All test structures shall be </w:t>
      </w:r>
      <w:r w:rsidR="00C1045D" w:rsidRPr="000162E6">
        <w:t>serialized</w:t>
      </w:r>
      <w:r w:rsidRPr="000162E6">
        <w:t xml:space="preserve"> prior to testing. For each measurements or inspection performed, the results shall be recorded and </w:t>
      </w:r>
      <w:r w:rsidR="00C1045D" w:rsidRPr="000162E6">
        <w:t>summarized</w:t>
      </w:r>
      <w:r w:rsidRPr="000162E6">
        <w:t xml:space="preserve"> in terms of serials numbers and quantity tested, quantit</w:t>
      </w:r>
      <w:r>
        <w:t>y passes and quantity rejected.</w:t>
      </w:r>
    </w:p>
    <w:p w:rsidR="000162E6" w:rsidRDefault="000162E6" w:rsidP="000162E6">
      <w:r w:rsidRPr="000162E6">
        <w:lastRenderedPageBreak/>
        <w:t>A control sample of each type of test structure shall be kept as a reference for comparison purposes. Whenever electrical measurements are performed on any test structure during PCA testing the control sample of the sa</w:t>
      </w:r>
      <w:r>
        <w:t>me type shall also be measured.</w:t>
      </w:r>
    </w:p>
    <w:p w:rsidR="000162E6" w:rsidRDefault="000162E6" w:rsidP="000162E6">
      <w:r w:rsidRPr="000162E6">
        <w:t>The manufacturer shall prepare and submit to the ESCC Executive a test plan specifying:</w:t>
      </w:r>
    </w:p>
    <w:p w:rsidR="000162E6" w:rsidRDefault="000162E6" w:rsidP="004F7E6C">
      <w:pPr>
        <w:pStyle w:val="ListParagraph"/>
        <w:numPr>
          <w:ilvl w:val="0"/>
          <w:numId w:val="21"/>
        </w:numPr>
      </w:pPr>
      <w:r w:rsidRPr="000162E6">
        <w:t>The tests sub-groups (sequences, conditions, limits)</w:t>
      </w:r>
    </w:p>
    <w:p w:rsidR="000162E6" w:rsidRDefault="000162E6" w:rsidP="004F7E6C">
      <w:pPr>
        <w:pStyle w:val="ListParagraph"/>
        <w:numPr>
          <w:ilvl w:val="0"/>
          <w:numId w:val="21"/>
        </w:numPr>
      </w:pPr>
      <w:r w:rsidRPr="000162E6">
        <w:t>The electrical measurement steps as per Detail Specification</w:t>
      </w:r>
    </w:p>
    <w:p w:rsidR="000162E6" w:rsidRDefault="000162E6" w:rsidP="004F7E6C">
      <w:pPr>
        <w:pStyle w:val="ListParagraph"/>
        <w:numPr>
          <w:ilvl w:val="0"/>
          <w:numId w:val="21"/>
        </w:numPr>
      </w:pPr>
      <w:r w:rsidRPr="000162E6">
        <w:t>The inspection steps with related accept / reject criteria</w:t>
      </w:r>
    </w:p>
    <w:p w:rsidR="000162E6" w:rsidRDefault="000162E6" w:rsidP="004F7E6C">
      <w:pPr>
        <w:pStyle w:val="ListParagraph"/>
        <w:numPr>
          <w:ilvl w:val="0"/>
          <w:numId w:val="21"/>
        </w:numPr>
      </w:pPr>
      <w:r w:rsidRPr="000162E6">
        <w:t>The sample size and the accept and reject criteria per sub-group</w:t>
      </w:r>
    </w:p>
    <w:p w:rsidR="000162E6" w:rsidRDefault="000162E6" w:rsidP="004F7E6C">
      <w:pPr>
        <w:pStyle w:val="ListParagraph"/>
        <w:numPr>
          <w:ilvl w:val="0"/>
          <w:numId w:val="21"/>
        </w:numPr>
      </w:pPr>
      <w:r w:rsidRPr="000162E6">
        <w:t>The distribution of repaired hybrids per sub-group</w:t>
      </w:r>
    </w:p>
    <w:p w:rsidR="001345C3" w:rsidRDefault="001345C3" w:rsidP="00515D5E">
      <w:pPr>
        <w:ind w:left="0"/>
        <w:jc w:val="left"/>
      </w:pPr>
    </w:p>
    <w:p w:rsidR="000162E6" w:rsidRPr="00D9445B" w:rsidRDefault="000162E6" w:rsidP="000162E6">
      <w:pPr>
        <w:pStyle w:val="Heading4"/>
        <w:ind w:left="1418" w:hanging="992"/>
        <w:rPr>
          <w:b/>
        </w:rPr>
      </w:pPr>
      <w:r w:rsidRPr="00D9445B">
        <w:rPr>
          <w:b/>
        </w:rPr>
        <w:t>Sample size</w:t>
      </w:r>
    </w:p>
    <w:p w:rsidR="0016578F" w:rsidRDefault="000162E6" w:rsidP="009D1280">
      <w:pPr>
        <w:jc w:val="left"/>
      </w:pPr>
      <w:r w:rsidRPr="000162E6">
        <w:t>The following table defines the sample size and the accept/reject criteria per Subgroup</w:t>
      </w:r>
      <w:r w:rsidR="005C2E50">
        <w:t xml:space="preserve"> (to be read together with Chart </w:t>
      </w:r>
      <w:r w:rsidR="00064ABD">
        <w:t>3</w:t>
      </w:r>
      <w:r w:rsidR="005C2E50">
        <w:t xml:space="preserve"> under Para 8.2.2.3)</w:t>
      </w:r>
      <w:r>
        <w:t>:</w:t>
      </w:r>
      <w:r w:rsidRPr="000162E6">
        <w:br/>
      </w:r>
    </w:p>
    <w:p w:rsidR="00642D6E" w:rsidRPr="00186ADD" w:rsidRDefault="0016578F" w:rsidP="00186ADD">
      <w:pPr>
        <w:pStyle w:val="Heading5"/>
        <w:numPr>
          <w:ilvl w:val="0"/>
          <w:numId w:val="0"/>
        </w:numPr>
        <w:ind w:left="1008"/>
        <w:jc w:val="center"/>
        <w:rPr>
          <w:b/>
        </w:rPr>
      </w:pPr>
      <w:r w:rsidRPr="00186ADD">
        <w:rPr>
          <w:b/>
        </w:rPr>
        <w:t>Table 3</w:t>
      </w:r>
    </w:p>
    <w:tbl>
      <w:tblPr>
        <w:tblStyle w:val="TableGrid"/>
        <w:tblW w:w="9923" w:type="dxa"/>
        <w:tblInd w:w="675" w:type="dxa"/>
        <w:tblLayout w:type="fixed"/>
        <w:tblLook w:val="04A0" w:firstRow="1" w:lastRow="0" w:firstColumn="1" w:lastColumn="0" w:noHBand="0" w:noVBand="1"/>
      </w:tblPr>
      <w:tblGrid>
        <w:gridCol w:w="851"/>
        <w:gridCol w:w="992"/>
        <w:gridCol w:w="992"/>
        <w:gridCol w:w="1134"/>
        <w:gridCol w:w="851"/>
        <w:gridCol w:w="709"/>
        <w:gridCol w:w="850"/>
        <w:gridCol w:w="1276"/>
        <w:gridCol w:w="709"/>
        <w:gridCol w:w="567"/>
        <w:gridCol w:w="992"/>
      </w:tblGrid>
      <w:tr w:rsidR="00515D5E" w:rsidTr="00FC2B41">
        <w:tc>
          <w:tcPr>
            <w:tcW w:w="851" w:type="dxa"/>
            <w:tcBorders>
              <w:bottom w:val="nil"/>
            </w:tcBorders>
          </w:tcPr>
          <w:p w:rsidR="00FC2B41" w:rsidRDefault="00FC2B41" w:rsidP="00FC2B41">
            <w:pPr>
              <w:pStyle w:val="TableHeading"/>
              <w:snapToGrid w:val="0"/>
              <w:rPr>
                <w:rFonts w:asciiTheme="minorHAnsi" w:eastAsiaTheme="minorEastAsia" w:hAnsiTheme="minorHAnsi" w:cstheme="minorBidi"/>
                <w:i w:val="0"/>
                <w:sz w:val="20"/>
                <w:lang w:eastAsia="en-US"/>
              </w:rPr>
            </w:pPr>
          </w:p>
          <w:p w:rsidR="00FC2B41" w:rsidRDefault="00FC2B41" w:rsidP="00FC2B41">
            <w:pPr>
              <w:pStyle w:val="TableHeading"/>
              <w:snapToGrid w:val="0"/>
              <w:rPr>
                <w:rFonts w:asciiTheme="minorHAnsi" w:eastAsiaTheme="minorEastAsia" w:hAnsiTheme="minorHAnsi" w:cstheme="minorBidi"/>
                <w:i w:val="0"/>
                <w:sz w:val="20"/>
                <w:lang w:eastAsia="en-US"/>
              </w:rPr>
            </w:pPr>
          </w:p>
          <w:p w:rsidR="00FC2B41" w:rsidRDefault="00FC2B41" w:rsidP="00FC2B41">
            <w:pPr>
              <w:pStyle w:val="TableHeading"/>
              <w:snapToGrid w:val="0"/>
              <w:rPr>
                <w:rFonts w:asciiTheme="minorHAnsi" w:eastAsiaTheme="minorEastAsia" w:hAnsiTheme="minorHAnsi" w:cstheme="minorBidi"/>
                <w:i w:val="0"/>
                <w:sz w:val="20"/>
                <w:lang w:eastAsia="en-US"/>
              </w:rPr>
            </w:pPr>
          </w:p>
          <w:p w:rsidR="00515D5E" w:rsidRPr="00515D5E" w:rsidRDefault="00515D5E" w:rsidP="00FC2B41">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N</w:t>
            </w:r>
            <w:r w:rsidR="00FC2B41">
              <w:rPr>
                <w:rFonts w:asciiTheme="minorHAnsi" w:eastAsiaTheme="minorEastAsia" w:hAnsiTheme="minorHAnsi" w:cstheme="minorBidi"/>
                <w:i w:val="0"/>
                <w:sz w:val="20"/>
                <w:lang w:eastAsia="en-US"/>
              </w:rPr>
              <w:t xml:space="preserve">r </w:t>
            </w:r>
            <w:r w:rsidRPr="00515D5E">
              <w:rPr>
                <w:rFonts w:asciiTheme="minorHAnsi" w:eastAsiaTheme="minorEastAsia" w:hAnsiTheme="minorHAnsi" w:cstheme="minorBidi"/>
                <w:i w:val="0"/>
                <w:sz w:val="20"/>
                <w:lang w:eastAsia="en-US"/>
              </w:rPr>
              <w:t>of TVCA</w:t>
            </w:r>
          </w:p>
          <w:p w:rsidR="00515D5E" w:rsidRPr="00515D5E" w:rsidRDefault="00515D5E" w:rsidP="00FC2B41">
            <w:pPr>
              <w:ind w:left="0"/>
              <w:jc w:val="center"/>
            </w:pPr>
            <w:r w:rsidRPr="00515D5E">
              <w:rPr>
                <w:rFonts w:eastAsiaTheme="minorEastAsia"/>
                <w:i/>
              </w:rPr>
              <w:t>type</w:t>
            </w:r>
          </w:p>
        </w:tc>
        <w:tc>
          <w:tcPr>
            <w:tcW w:w="5528" w:type="dxa"/>
            <w:gridSpan w:val="6"/>
          </w:tcPr>
          <w:p w:rsidR="00FC2B41" w:rsidRDefault="00FC2B41" w:rsidP="00FC2B41">
            <w:pPr>
              <w:ind w:left="0"/>
              <w:jc w:val="center"/>
              <w:rPr>
                <w:rFonts w:eastAsiaTheme="minorEastAsia"/>
                <w:b/>
                <w:i/>
              </w:rPr>
            </w:pPr>
          </w:p>
          <w:p w:rsidR="00FC2B41" w:rsidRDefault="00FC2B41" w:rsidP="00FC2B41">
            <w:pPr>
              <w:ind w:left="0"/>
              <w:jc w:val="center"/>
              <w:rPr>
                <w:rFonts w:eastAsiaTheme="minorEastAsia"/>
                <w:b/>
                <w:i/>
              </w:rPr>
            </w:pPr>
          </w:p>
          <w:p w:rsidR="00FC2B41" w:rsidRDefault="00FC2B41" w:rsidP="00FC2B41">
            <w:pPr>
              <w:ind w:left="0"/>
              <w:jc w:val="center"/>
              <w:rPr>
                <w:rFonts w:eastAsiaTheme="minorEastAsia"/>
                <w:b/>
                <w:i/>
              </w:rPr>
            </w:pPr>
          </w:p>
          <w:p w:rsidR="00FC2B41" w:rsidRDefault="00FC2B41" w:rsidP="00FC2B41">
            <w:pPr>
              <w:ind w:left="0"/>
              <w:jc w:val="center"/>
              <w:rPr>
                <w:rFonts w:eastAsiaTheme="minorEastAsia"/>
                <w:b/>
                <w:i/>
              </w:rPr>
            </w:pPr>
          </w:p>
          <w:p w:rsidR="00515D5E" w:rsidRPr="00515D5E" w:rsidRDefault="00515D5E" w:rsidP="007430DB">
            <w:pPr>
              <w:ind w:left="0"/>
              <w:jc w:val="center"/>
            </w:pPr>
            <w:r w:rsidRPr="00515D5E">
              <w:rPr>
                <w:rFonts w:eastAsiaTheme="minorEastAsia"/>
                <w:b/>
                <w:i/>
              </w:rPr>
              <w:t>“N” TVCA’s required per subgroup</w:t>
            </w:r>
            <w:r w:rsidR="007430DB">
              <w:rPr>
                <w:rFonts w:eastAsiaTheme="minorEastAsia"/>
                <w:b/>
                <w:i/>
              </w:rPr>
              <w:t xml:space="preserve"> </w:t>
            </w:r>
            <w:r w:rsidR="007430DB" w:rsidRPr="003003B6">
              <w:rPr>
                <w:rFonts w:eastAsiaTheme="minorEastAsia"/>
                <w:b/>
                <w:i/>
                <w:color w:val="000000" w:themeColor="text1"/>
              </w:rPr>
              <w:t>(Note 1)</w:t>
            </w:r>
          </w:p>
        </w:tc>
        <w:tc>
          <w:tcPr>
            <w:tcW w:w="1276" w:type="dxa"/>
            <w:tcBorders>
              <w:bottom w:val="nil"/>
            </w:tcBorders>
          </w:tcPr>
          <w:p w:rsidR="00FC2B41" w:rsidRDefault="00FC2B41" w:rsidP="009962CD">
            <w:pPr>
              <w:ind w:left="0"/>
              <w:jc w:val="left"/>
              <w:rPr>
                <w:rFonts w:eastAsiaTheme="minorEastAsia"/>
                <w:b/>
                <w:i/>
              </w:rPr>
            </w:pPr>
          </w:p>
          <w:p w:rsidR="00FC2B41" w:rsidRDefault="00FC2B41" w:rsidP="009962CD">
            <w:pPr>
              <w:ind w:left="0"/>
              <w:jc w:val="left"/>
              <w:rPr>
                <w:rFonts w:eastAsiaTheme="minorEastAsia"/>
                <w:b/>
                <w:i/>
              </w:rPr>
            </w:pPr>
          </w:p>
          <w:p w:rsidR="00FC2B41" w:rsidRDefault="00FC2B41" w:rsidP="009962CD">
            <w:pPr>
              <w:ind w:left="0"/>
              <w:jc w:val="left"/>
              <w:rPr>
                <w:rFonts w:eastAsiaTheme="minorEastAsia"/>
                <w:b/>
                <w:i/>
              </w:rPr>
            </w:pPr>
          </w:p>
          <w:p w:rsidR="00FC2B41" w:rsidRDefault="00FC2B41" w:rsidP="009962CD">
            <w:pPr>
              <w:ind w:left="0"/>
              <w:jc w:val="left"/>
              <w:rPr>
                <w:rFonts w:eastAsiaTheme="minorEastAsia"/>
                <w:b/>
                <w:i/>
              </w:rPr>
            </w:pPr>
          </w:p>
          <w:p w:rsidR="00515D5E" w:rsidRPr="00515D5E" w:rsidRDefault="00515D5E" w:rsidP="009962CD">
            <w:pPr>
              <w:ind w:left="0"/>
              <w:jc w:val="left"/>
            </w:pPr>
            <w:r w:rsidRPr="00515D5E">
              <w:rPr>
                <w:rFonts w:eastAsiaTheme="minorEastAsia"/>
                <w:b/>
                <w:i/>
              </w:rPr>
              <w:t>Additional Samples</w:t>
            </w:r>
          </w:p>
        </w:tc>
        <w:tc>
          <w:tcPr>
            <w:tcW w:w="709" w:type="dxa"/>
            <w:tcBorders>
              <w:bottom w:val="nil"/>
            </w:tcBorders>
          </w:tcPr>
          <w:p w:rsidR="00515D5E" w:rsidRPr="00515D5E" w:rsidRDefault="00515D5E" w:rsidP="009962CD">
            <w:pPr>
              <w:ind w:left="0"/>
              <w:jc w:val="left"/>
            </w:pPr>
            <w:r w:rsidRPr="00515D5E">
              <w:rPr>
                <w:rFonts w:eastAsiaTheme="minorEastAsia"/>
                <w:b/>
                <w:i/>
              </w:rPr>
              <w:t>Total per type</w:t>
            </w:r>
          </w:p>
        </w:tc>
        <w:tc>
          <w:tcPr>
            <w:tcW w:w="567" w:type="dxa"/>
            <w:tcBorders>
              <w:bottom w:val="nil"/>
            </w:tcBorders>
          </w:tcPr>
          <w:p w:rsidR="00FC2B41" w:rsidRDefault="00515D5E" w:rsidP="009962CD">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T</w:t>
            </w:r>
          </w:p>
          <w:p w:rsidR="00FC2B41" w:rsidRDefault="00FC2B41" w:rsidP="009962CD">
            <w:pPr>
              <w:pStyle w:val="TableHeading"/>
              <w:snapToGrid w:val="0"/>
              <w:rPr>
                <w:rFonts w:asciiTheme="minorHAnsi" w:eastAsiaTheme="minorEastAsia" w:hAnsiTheme="minorHAnsi" w:cstheme="minorBidi"/>
                <w:i w:val="0"/>
                <w:sz w:val="20"/>
                <w:lang w:eastAsia="en-US"/>
              </w:rPr>
            </w:pPr>
            <w:r>
              <w:rPr>
                <w:rFonts w:asciiTheme="minorHAnsi" w:eastAsiaTheme="minorEastAsia" w:hAnsiTheme="minorHAnsi" w:cstheme="minorBidi"/>
                <w:i w:val="0"/>
                <w:sz w:val="20"/>
                <w:lang w:eastAsia="en-US"/>
              </w:rPr>
              <w:t>O</w:t>
            </w:r>
          </w:p>
          <w:p w:rsidR="00FC2B41" w:rsidRDefault="00FC2B41" w:rsidP="009962CD">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T</w:t>
            </w:r>
          </w:p>
          <w:p w:rsidR="00FC2B41" w:rsidRDefault="00FC2B41" w:rsidP="009962CD">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A</w:t>
            </w:r>
          </w:p>
          <w:p w:rsidR="00FC2B41" w:rsidRDefault="00FC2B41" w:rsidP="009962CD">
            <w:pPr>
              <w:pStyle w:val="TableHeading"/>
              <w:snapToGrid w:val="0"/>
              <w:rPr>
                <w:rFonts w:asciiTheme="minorHAnsi" w:eastAsiaTheme="minorEastAsia" w:hAnsiTheme="minorHAnsi" w:cstheme="minorBidi"/>
                <w:i w:val="0"/>
                <w:sz w:val="20"/>
                <w:lang w:eastAsia="en-US"/>
              </w:rPr>
            </w:pPr>
            <w:r>
              <w:rPr>
                <w:rFonts w:asciiTheme="minorHAnsi" w:eastAsiaTheme="minorEastAsia" w:hAnsiTheme="minorHAnsi" w:cstheme="minorBidi"/>
                <w:i w:val="0"/>
                <w:sz w:val="20"/>
                <w:lang w:eastAsia="en-US"/>
              </w:rPr>
              <w:t>L</w:t>
            </w:r>
            <w:r w:rsidR="00515D5E" w:rsidRPr="00515D5E">
              <w:rPr>
                <w:rFonts w:asciiTheme="minorHAnsi" w:eastAsiaTheme="minorEastAsia" w:hAnsiTheme="minorHAnsi" w:cstheme="minorBidi"/>
                <w:i w:val="0"/>
                <w:sz w:val="20"/>
                <w:lang w:eastAsia="en-US"/>
              </w:rPr>
              <w:t xml:space="preserve"> </w:t>
            </w:r>
          </w:p>
          <w:p w:rsidR="00FC2B41" w:rsidRDefault="00FC2B41" w:rsidP="009962CD">
            <w:pPr>
              <w:pStyle w:val="TableHeading"/>
              <w:snapToGrid w:val="0"/>
              <w:rPr>
                <w:rFonts w:asciiTheme="minorHAnsi" w:eastAsiaTheme="minorEastAsia" w:hAnsiTheme="minorHAnsi" w:cstheme="minorBidi"/>
                <w:i w:val="0"/>
                <w:sz w:val="20"/>
                <w:lang w:eastAsia="en-US"/>
              </w:rPr>
            </w:pPr>
          </w:p>
          <w:p w:rsidR="00515D5E" w:rsidRPr="00515D5E" w:rsidRDefault="00515D5E" w:rsidP="009962CD">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N</w:t>
            </w:r>
            <w:r w:rsidR="00FC2B41">
              <w:rPr>
                <w:rFonts w:asciiTheme="minorHAnsi" w:eastAsiaTheme="minorEastAsia" w:hAnsiTheme="minorHAnsi" w:cstheme="minorBidi"/>
                <w:i w:val="0"/>
                <w:sz w:val="20"/>
                <w:lang w:eastAsia="en-US"/>
              </w:rPr>
              <w:t>r</w:t>
            </w:r>
          </w:p>
          <w:p w:rsidR="00515D5E" w:rsidRPr="00515D5E" w:rsidRDefault="00515D5E" w:rsidP="009962CD">
            <w:pPr>
              <w:ind w:left="0"/>
              <w:jc w:val="left"/>
            </w:pPr>
          </w:p>
        </w:tc>
        <w:tc>
          <w:tcPr>
            <w:tcW w:w="992" w:type="dxa"/>
            <w:tcBorders>
              <w:bottom w:val="nil"/>
            </w:tcBorders>
          </w:tcPr>
          <w:p w:rsidR="00515D5E" w:rsidRPr="00515D5E" w:rsidRDefault="00515D5E" w:rsidP="009962CD">
            <w:pPr>
              <w:ind w:left="0"/>
              <w:jc w:val="left"/>
            </w:pPr>
            <w:r w:rsidRPr="00515D5E">
              <w:rPr>
                <w:rFonts w:eastAsiaTheme="minorEastAsia"/>
                <w:b/>
                <w:i/>
              </w:rPr>
              <w:t>Accept/ reject criteria</w:t>
            </w:r>
          </w:p>
        </w:tc>
      </w:tr>
      <w:tr w:rsidR="00FC2B41" w:rsidTr="00FC2B41">
        <w:tc>
          <w:tcPr>
            <w:tcW w:w="851" w:type="dxa"/>
            <w:tcBorders>
              <w:top w:val="nil"/>
              <w:bottom w:val="nil"/>
            </w:tcBorders>
          </w:tcPr>
          <w:p w:rsidR="00515D5E" w:rsidRDefault="00515D5E" w:rsidP="00FC2B41">
            <w:pPr>
              <w:ind w:left="0"/>
              <w:jc w:val="center"/>
            </w:pPr>
          </w:p>
        </w:tc>
        <w:tc>
          <w:tcPr>
            <w:tcW w:w="992" w:type="dxa"/>
          </w:tcPr>
          <w:p w:rsidR="00515D5E" w:rsidRDefault="00515D5E" w:rsidP="00FC2B41">
            <w:pPr>
              <w:ind w:left="0"/>
              <w:jc w:val="center"/>
            </w:pPr>
            <w:r>
              <w:t>SG I</w:t>
            </w:r>
          </w:p>
        </w:tc>
        <w:tc>
          <w:tcPr>
            <w:tcW w:w="992" w:type="dxa"/>
          </w:tcPr>
          <w:p w:rsidR="00515D5E" w:rsidRDefault="00515D5E" w:rsidP="00FC2B41">
            <w:pPr>
              <w:ind w:left="0"/>
              <w:jc w:val="center"/>
            </w:pPr>
            <w:r>
              <w:t>SG II</w:t>
            </w:r>
          </w:p>
        </w:tc>
        <w:tc>
          <w:tcPr>
            <w:tcW w:w="1134" w:type="dxa"/>
          </w:tcPr>
          <w:p w:rsidR="00515D5E" w:rsidRDefault="00515D5E" w:rsidP="00FC2B41">
            <w:pPr>
              <w:ind w:left="0"/>
              <w:jc w:val="center"/>
            </w:pPr>
            <w:r>
              <w:t>SG III</w:t>
            </w:r>
          </w:p>
        </w:tc>
        <w:tc>
          <w:tcPr>
            <w:tcW w:w="851" w:type="dxa"/>
          </w:tcPr>
          <w:p w:rsidR="00515D5E" w:rsidRDefault="00515D5E" w:rsidP="00FC2B41">
            <w:pPr>
              <w:ind w:left="0"/>
              <w:jc w:val="center"/>
            </w:pPr>
            <w:r>
              <w:t>SG IV</w:t>
            </w:r>
          </w:p>
        </w:tc>
        <w:tc>
          <w:tcPr>
            <w:tcW w:w="709" w:type="dxa"/>
          </w:tcPr>
          <w:p w:rsidR="00515D5E" w:rsidRDefault="00515D5E" w:rsidP="00FC2B41">
            <w:pPr>
              <w:ind w:left="0"/>
              <w:jc w:val="center"/>
            </w:pPr>
            <w:r>
              <w:t>SG V</w:t>
            </w:r>
          </w:p>
        </w:tc>
        <w:tc>
          <w:tcPr>
            <w:tcW w:w="850" w:type="dxa"/>
          </w:tcPr>
          <w:p w:rsidR="00515D5E" w:rsidRDefault="00515D5E" w:rsidP="00FC2B41">
            <w:pPr>
              <w:ind w:left="0"/>
              <w:jc w:val="center"/>
            </w:pPr>
            <w:r>
              <w:t>SG VI</w:t>
            </w:r>
          </w:p>
        </w:tc>
        <w:tc>
          <w:tcPr>
            <w:tcW w:w="1276" w:type="dxa"/>
            <w:tcBorders>
              <w:top w:val="nil"/>
            </w:tcBorders>
          </w:tcPr>
          <w:p w:rsidR="00515D5E" w:rsidRDefault="00515D5E" w:rsidP="009962CD">
            <w:pPr>
              <w:ind w:left="0"/>
              <w:jc w:val="left"/>
            </w:pPr>
          </w:p>
        </w:tc>
        <w:tc>
          <w:tcPr>
            <w:tcW w:w="709" w:type="dxa"/>
            <w:tcBorders>
              <w:top w:val="nil"/>
            </w:tcBorders>
          </w:tcPr>
          <w:p w:rsidR="00515D5E" w:rsidRDefault="00515D5E" w:rsidP="009962CD">
            <w:pPr>
              <w:ind w:left="0"/>
              <w:jc w:val="left"/>
            </w:pPr>
          </w:p>
        </w:tc>
        <w:tc>
          <w:tcPr>
            <w:tcW w:w="567" w:type="dxa"/>
            <w:tcBorders>
              <w:top w:val="nil"/>
            </w:tcBorders>
          </w:tcPr>
          <w:p w:rsidR="00515D5E" w:rsidRDefault="00515D5E" w:rsidP="009962CD">
            <w:pPr>
              <w:ind w:left="0"/>
              <w:jc w:val="left"/>
            </w:pPr>
          </w:p>
        </w:tc>
        <w:tc>
          <w:tcPr>
            <w:tcW w:w="992" w:type="dxa"/>
            <w:tcBorders>
              <w:top w:val="nil"/>
            </w:tcBorders>
          </w:tcPr>
          <w:p w:rsidR="00515D5E" w:rsidRDefault="00515D5E" w:rsidP="009962CD">
            <w:pPr>
              <w:ind w:left="0"/>
              <w:jc w:val="left"/>
            </w:pPr>
          </w:p>
        </w:tc>
      </w:tr>
      <w:tr w:rsidR="00FC2B41" w:rsidTr="00FC2B41">
        <w:tc>
          <w:tcPr>
            <w:tcW w:w="851" w:type="dxa"/>
            <w:tcBorders>
              <w:top w:val="nil"/>
            </w:tcBorders>
          </w:tcPr>
          <w:p w:rsidR="00515D5E" w:rsidRDefault="00515D5E" w:rsidP="00FC2B41">
            <w:pPr>
              <w:ind w:left="0"/>
              <w:jc w:val="center"/>
            </w:pPr>
          </w:p>
        </w:tc>
        <w:tc>
          <w:tcPr>
            <w:tcW w:w="992"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proofErr w:type="spellStart"/>
            <w:r w:rsidRPr="000162E6">
              <w:rPr>
                <w:rFonts w:asciiTheme="minorHAnsi" w:eastAsiaTheme="minorEastAsia" w:hAnsiTheme="minorHAnsi" w:cstheme="minorBidi"/>
                <w:sz w:val="20"/>
                <w:lang w:eastAsia="en-US"/>
              </w:rPr>
              <w:t>Mecha</w:t>
            </w:r>
            <w:r>
              <w:rPr>
                <w:rFonts w:asciiTheme="minorHAnsi" w:eastAsiaTheme="minorEastAsia" w:hAnsiTheme="minorHAnsi" w:cstheme="minorBidi"/>
                <w:sz w:val="20"/>
                <w:lang w:eastAsia="en-US"/>
              </w:rPr>
              <w:t>-</w:t>
            </w:r>
            <w:r w:rsidRPr="000162E6">
              <w:rPr>
                <w:rFonts w:asciiTheme="minorHAnsi" w:eastAsiaTheme="minorEastAsia" w:hAnsiTheme="minorHAnsi" w:cstheme="minorBidi"/>
                <w:sz w:val="20"/>
                <w:lang w:eastAsia="en-US"/>
              </w:rPr>
              <w:t>nical</w:t>
            </w:r>
            <w:proofErr w:type="spellEnd"/>
            <w:r w:rsidRPr="000162E6">
              <w:rPr>
                <w:rFonts w:asciiTheme="minorHAnsi" w:eastAsiaTheme="minorEastAsia" w:hAnsiTheme="minorHAnsi" w:cstheme="minorBidi"/>
                <w:sz w:val="20"/>
                <w:lang w:eastAsia="en-US"/>
              </w:rPr>
              <w:t xml:space="preserve"> tests</w:t>
            </w:r>
          </w:p>
        </w:tc>
        <w:tc>
          <w:tcPr>
            <w:tcW w:w="992"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Thermal</w:t>
            </w:r>
          </w:p>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cycling</w:t>
            </w:r>
          </w:p>
        </w:tc>
        <w:tc>
          <w:tcPr>
            <w:tcW w:w="1134"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Workman-ship</w:t>
            </w:r>
          </w:p>
        </w:tc>
        <w:tc>
          <w:tcPr>
            <w:tcW w:w="851" w:type="dxa"/>
          </w:tcPr>
          <w:p w:rsidR="00FC2B41"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QA/</w:t>
            </w:r>
          </w:p>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DPA</w:t>
            </w:r>
          </w:p>
        </w:tc>
        <w:tc>
          <w:tcPr>
            <w:tcW w:w="709"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Life</w:t>
            </w:r>
          </w:p>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Test</w:t>
            </w:r>
          </w:p>
        </w:tc>
        <w:tc>
          <w:tcPr>
            <w:tcW w:w="850" w:type="dxa"/>
          </w:tcPr>
          <w:p w:rsidR="00FC2B41" w:rsidRPr="00D07362" w:rsidRDefault="00515D5E" w:rsidP="00FC2B41">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HTS</w:t>
            </w:r>
          </w:p>
          <w:p w:rsidR="00515D5E" w:rsidRPr="00D07362" w:rsidRDefault="00630015" w:rsidP="00FC2B41">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 xml:space="preserve"> if req.</w:t>
            </w:r>
          </w:p>
        </w:tc>
        <w:tc>
          <w:tcPr>
            <w:tcW w:w="1276" w:type="dxa"/>
          </w:tcPr>
          <w:p w:rsidR="00515D5E" w:rsidRPr="00D07362" w:rsidRDefault="00515D5E" w:rsidP="009962CD">
            <w:pPr>
              <w:pStyle w:val="TableContents0"/>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color w:val="000000" w:themeColor="text1"/>
                <w:sz w:val="20"/>
                <w:lang w:eastAsia="en-US"/>
              </w:rPr>
              <w:t>Reference device</w:t>
            </w:r>
          </w:p>
        </w:tc>
        <w:tc>
          <w:tcPr>
            <w:tcW w:w="709" w:type="dxa"/>
          </w:tcPr>
          <w:p w:rsidR="00515D5E" w:rsidRPr="00D07362" w:rsidRDefault="00515D5E" w:rsidP="009962CD">
            <w:pPr>
              <w:ind w:left="0"/>
              <w:jc w:val="left"/>
              <w:rPr>
                <w:color w:val="000000" w:themeColor="text1"/>
              </w:rPr>
            </w:pPr>
          </w:p>
        </w:tc>
        <w:tc>
          <w:tcPr>
            <w:tcW w:w="567" w:type="dxa"/>
          </w:tcPr>
          <w:p w:rsidR="00515D5E" w:rsidRPr="00D07362" w:rsidRDefault="00515D5E" w:rsidP="009962CD">
            <w:pPr>
              <w:ind w:left="0"/>
              <w:jc w:val="left"/>
              <w:rPr>
                <w:color w:val="000000" w:themeColor="text1"/>
              </w:rPr>
            </w:pPr>
          </w:p>
        </w:tc>
        <w:tc>
          <w:tcPr>
            <w:tcW w:w="992" w:type="dxa"/>
          </w:tcPr>
          <w:p w:rsidR="00515D5E" w:rsidRDefault="00515D5E" w:rsidP="009962CD">
            <w:pPr>
              <w:ind w:left="0"/>
              <w:jc w:val="left"/>
            </w:pPr>
          </w:p>
        </w:tc>
      </w:tr>
      <w:tr w:rsidR="00FC2B41" w:rsidTr="00FC2B41">
        <w:tc>
          <w:tcPr>
            <w:tcW w:w="851" w:type="dxa"/>
          </w:tcPr>
          <w:p w:rsidR="00515D5E" w:rsidRPr="000162E6" w:rsidRDefault="00515D5E" w:rsidP="00FC2B41">
            <w:pPr>
              <w:pStyle w:val="TableContents0"/>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1</w:t>
            </w:r>
          </w:p>
        </w:tc>
        <w:tc>
          <w:tcPr>
            <w:tcW w:w="992"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6</w:t>
            </w:r>
          </w:p>
        </w:tc>
        <w:tc>
          <w:tcPr>
            <w:tcW w:w="992"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6</w:t>
            </w:r>
          </w:p>
        </w:tc>
        <w:tc>
          <w:tcPr>
            <w:tcW w:w="1134"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851"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709"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10</w:t>
            </w:r>
          </w:p>
        </w:tc>
        <w:tc>
          <w:tcPr>
            <w:tcW w:w="850" w:type="dxa"/>
          </w:tcPr>
          <w:p w:rsidR="00515D5E" w:rsidRPr="00D07362" w:rsidRDefault="00515D5E" w:rsidP="00FC2B41">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6</w:t>
            </w:r>
          </w:p>
        </w:tc>
        <w:tc>
          <w:tcPr>
            <w:tcW w:w="1276" w:type="dxa"/>
          </w:tcPr>
          <w:p w:rsidR="00515D5E" w:rsidRPr="00D07362" w:rsidRDefault="00515D5E" w:rsidP="009962CD">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rsidR="00515D5E" w:rsidRPr="00D07362" w:rsidRDefault="00515D5E" w:rsidP="009962CD">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32</w:t>
            </w:r>
          </w:p>
        </w:tc>
        <w:tc>
          <w:tcPr>
            <w:tcW w:w="567" w:type="dxa"/>
          </w:tcPr>
          <w:p w:rsidR="00515D5E" w:rsidRPr="00D07362" w:rsidRDefault="00515D5E" w:rsidP="009962CD">
            <w:pPr>
              <w:pStyle w:val="TableContents0"/>
              <w:tabs>
                <w:tab w:val="left" w:pos="1217"/>
              </w:tab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32</w:t>
            </w:r>
          </w:p>
        </w:tc>
        <w:tc>
          <w:tcPr>
            <w:tcW w:w="992" w:type="dxa"/>
          </w:tcPr>
          <w:p w:rsidR="00515D5E" w:rsidRPr="000162E6" w:rsidRDefault="00515D5E" w:rsidP="009962CD">
            <w:pPr>
              <w:pStyle w:val="TableContents0"/>
              <w:tabs>
                <w:tab w:val="left" w:pos="1217"/>
              </w:tab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r w:rsidR="00FC2B41" w:rsidTr="00FC2B41">
        <w:tc>
          <w:tcPr>
            <w:tcW w:w="851" w:type="dxa"/>
          </w:tcPr>
          <w:p w:rsidR="00515D5E" w:rsidRPr="000162E6" w:rsidRDefault="00515D5E" w:rsidP="00FC2B41">
            <w:pPr>
              <w:pStyle w:val="TableContents0"/>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2</w:t>
            </w:r>
          </w:p>
        </w:tc>
        <w:tc>
          <w:tcPr>
            <w:tcW w:w="992"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tc>
        <w:tc>
          <w:tcPr>
            <w:tcW w:w="992"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tc>
        <w:tc>
          <w:tcPr>
            <w:tcW w:w="1134"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851"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709"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5</w:t>
            </w:r>
          </w:p>
        </w:tc>
        <w:tc>
          <w:tcPr>
            <w:tcW w:w="850" w:type="dxa"/>
          </w:tcPr>
          <w:p w:rsidR="00515D5E" w:rsidRPr="00D07362" w:rsidRDefault="00515D5E" w:rsidP="00FC2B41">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3</w:t>
            </w:r>
          </w:p>
        </w:tc>
        <w:tc>
          <w:tcPr>
            <w:tcW w:w="1276" w:type="dxa"/>
          </w:tcPr>
          <w:p w:rsidR="00515D5E" w:rsidRPr="00D07362" w:rsidRDefault="00515D5E" w:rsidP="009962CD">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rsidR="00515D5E" w:rsidRPr="00D07362" w:rsidRDefault="00515D5E" w:rsidP="009962CD">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17</w:t>
            </w:r>
          </w:p>
        </w:tc>
        <w:tc>
          <w:tcPr>
            <w:tcW w:w="567" w:type="dxa"/>
          </w:tcPr>
          <w:p w:rsidR="00515D5E" w:rsidRPr="00D07362" w:rsidRDefault="00515D5E" w:rsidP="009962CD">
            <w:pPr>
              <w:pStyle w:val="TableContents0"/>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34</w:t>
            </w:r>
          </w:p>
        </w:tc>
        <w:tc>
          <w:tcPr>
            <w:tcW w:w="992" w:type="dxa"/>
          </w:tcPr>
          <w:p w:rsidR="00515D5E" w:rsidRPr="000162E6" w:rsidRDefault="00515D5E" w:rsidP="009962CD">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r w:rsidR="00FC2B41" w:rsidTr="00FC2B41">
        <w:tc>
          <w:tcPr>
            <w:tcW w:w="851" w:type="dxa"/>
          </w:tcPr>
          <w:p w:rsidR="00515D5E" w:rsidRPr="000162E6" w:rsidRDefault="00515D5E" w:rsidP="00FC2B41">
            <w:pPr>
              <w:pStyle w:val="TableContents0"/>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3</w:t>
            </w:r>
          </w:p>
        </w:tc>
        <w:tc>
          <w:tcPr>
            <w:tcW w:w="992"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992"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1134"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851"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709" w:type="dxa"/>
          </w:tcPr>
          <w:p w:rsidR="00515D5E" w:rsidRPr="000162E6" w:rsidRDefault="00515D5E" w:rsidP="00FC2B41">
            <w:pPr>
              <w:pStyle w:val="TableContents0"/>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tc>
        <w:tc>
          <w:tcPr>
            <w:tcW w:w="850" w:type="dxa"/>
          </w:tcPr>
          <w:p w:rsidR="00515D5E" w:rsidRPr="00D07362" w:rsidRDefault="00515D5E" w:rsidP="00FC2B41">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2</w:t>
            </w:r>
          </w:p>
        </w:tc>
        <w:tc>
          <w:tcPr>
            <w:tcW w:w="1276" w:type="dxa"/>
          </w:tcPr>
          <w:p w:rsidR="00515D5E" w:rsidRPr="00D07362" w:rsidRDefault="00515D5E" w:rsidP="009962CD">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rsidR="00515D5E" w:rsidRPr="00D07362" w:rsidRDefault="00515D5E" w:rsidP="009962CD">
            <w:pPr>
              <w:pStyle w:val="TableContents0"/>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12</w:t>
            </w:r>
          </w:p>
        </w:tc>
        <w:tc>
          <w:tcPr>
            <w:tcW w:w="567" w:type="dxa"/>
          </w:tcPr>
          <w:p w:rsidR="00515D5E" w:rsidRPr="00D07362" w:rsidRDefault="00515D5E" w:rsidP="009962CD">
            <w:pPr>
              <w:pStyle w:val="TableContents0"/>
              <w:tabs>
                <w:tab w:val="left" w:pos="1217"/>
              </w:tab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36</w:t>
            </w:r>
          </w:p>
        </w:tc>
        <w:tc>
          <w:tcPr>
            <w:tcW w:w="992" w:type="dxa"/>
          </w:tcPr>
          <w:p w:rsidR="00515D5E" w:rsidRPr="000162E6" w:rsidRDefault="00515D5E" w:rsidP="009962CD">
            <w:pPr>
              <w:pStyle w:val="TableContents0"/>
              <w:tabs>
                <w:tab w:val="left" w:pos="1217"/>
              </w:tab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bl>
    <w:p w:rsidR="00515D5E" w:rsidRDefault="00515D5E" w:rsidP="00515D5E"/>
    <w:p w:rsidR="007430DB" w:rsidRPr="007430DB" w:rsidRDefault="007430DB" w:rsidP="007430DB">
      <w:pPr>
        <w:jc w:val="left"/>
        <w:rPr>
          <w:color w:val="0070C0"/>
        </w:rPr>
      </w:pPr>
      <w:r>
        <w:tab/>
      </w:r>
      <w:r w:rsidRPr="003003B6">
        <w:rPr>
          <w:b/>
          <w:i/>
          <w:color w:val="000000" w:themeColor="text1"/>
        </w:rPr>
        <w:t>Note 1:</w:t>
      </w:r>
      <w:r w:rsidRPr="003003B6">
        <w:rPr>
          <w:color w:val="000000" w:themeColor="text1"/>
        </w:rPr>
        <w:tab/>
        <w:t xml:space="preserve"> For large MCMs or complex hybrids sample size may be reduced provided that the design of </w:t>
      </w:r>
      <w:proofErr w:type="gramStart"/>
      <w:r w:rsidRPr="003003B6">
        <w:rPr>
          <w:color w:val="000000" w:themeColor="text1"/>
        </w:rPr>
        <w:t xml:space="preserve">TVCA </w:t>
      </w:r>
      <w:r w:rsidRPr="003003B6">
        <w:rPr>
          <w:rFonts w:cstheme="minorHAnsi"/>
          <w:color w:val="000000" w:themeColor="text1"/>
        </w:rPr>
        <w:t xml:space="preserve"> include</w:t>
      </w:r>
      <w:proofErr w:type="gramEnd"/>
      <w:r w:rsidRPr="003003B6">
        <w:rPr>
          <w:rFonts w:cstheme="minorHAnsi"/>
          <w:color w:val="000000" w:themeColor="text1"/>
        </w:rPr>
        <w:t xml:space="preserve"> in them a statistically meaningful number of each </w:t>
      </w:r>
      <w:proofErr w:type="spellStart"/>
      <w:r w:rsidRPr="003003B6">
        <w:rPr>
          <w:rFonts w:cstheme="minorHAnsi"/>
          <w:color w:val="000000" w:themeColor="text1"/>
        </w:rPr>
        <w:t>subtechniques</w:t>
      </w:r>
      <w:proofErr w:type="spellEnd"/>
      <w:r w:rsidRPr="003003B6">
        <w:rPr>
          <w:color w:val="000000" w:themeColor="text1"/>
        </w:rPr>
        <w:t>.  A proposal of sample size shall be introduced in the PCA test plan to be submitted to ESCC Executive approval.</w:t>
      </w:r>
    </w:p>
    <w:p w:rsidR="00515D5E" w:rsidRDefault="00515D5E">
      <w:pPr>
        <w:ind w:left="0"/>
        <w:jc w:val="left"/>
      </w:pPr>
      <w:r>
        <w:br w:type="page"/>
      </w:r>
    </w:p>
    <w:p w:rsidR="00515D5E" w:rsidRPr="00515D5E" w:rsidRDefault="00515D5E" w:rsidP="00515D5E"/>
    <w:p w:rsidR="000162E6" w:rsidRPr="00D9445B" w:rsidRDefault="000162E6" w:rsidP="000162E6">
      <w:pPr>
        <w:pStyle w:val="Heading4"/>
        <w:ind w:hanging="438"/>
        <w:rPr>
          <w:b/>
        </w:rPr>
      </w:pPr>
      <w:r w:rsidRPr="00D9445B">
        <w:rPr>
          <w:b/>
        </w:rPr>
        <w:t xml:space="preserve">PCA </w:t>
      </w:r>
      <w:proofErr w:type="gramStart"/>
      <w:r w:rsidRPr="00D9445B">
        <w:rPr>
          <w:b/>
        </w:rPr>
        <w:t>test  plan</w:t>
      </w:r>
      <w:proofErr w:type="gramEnd"/>
    </w:p>
    <w:p w:rsidR="00F016A1" w:rsidRDefault="005804FA" w:rsidP="005804FA">
      <w:pPr>
        <w:jc w:val="center"/>
      </w:pPr>
      <w:proofErr w:type="gramStart"/>
      <w:r w:rsidRPr="00D9445B">
        <w:rPr>
          <w:b/>
        </w:rPr>
        <w:t xml:space="preserve">Chart </w:t>
      </w:r>
      <w:r w:rsidR="00064ABD">
        <w:rPr>
          <w:b/>
        </w:rPr>
        <w:t>3</w:t>
      </w:r>
      <w:r w:rsidRPr="00D9445B">
        <w:rPr>
          <w:b/>
        </w:rPr>
        <w:t>.</w:t>
      </w:r>
      <w:proofErr w:type="gramEnd"/>
      <w:r w:rsidRPr="00D9445B">
        <w:rPr>
          <w:b/>
        </w:rPr>
        <w:t xml:space="preserve"> Process Capability Approval testing of TVCA test vehicles</w:t>
      </w:r>
      <w:r w:rsidR="00694EE4">
        <w:object w:dxaOrig="9558" w:dyaOrig="9010">
          <v:shape id="_x0000_i1027" type="#_x0000_t75" style="width:478.2pt;height:450.25pt" o:ole="">
            <v:imagedata r:id="rId28" o:title=""/>
          </v:shape>
          <o:OLEObject Type="Embed" ProgID="Visio.Drawing.11" ShapeID="_x0000_i1027" DrawAspect="Content" ObjectID="_1419939367" r:id="rId29"/>
        </w:object>
      </w:r>
    </w:p>
    <w:p w:rsidR="005804FA" w:rsidRPr="00F016A1" w:rsidRDefault="005804FA" w:rsidP="000162E6"/>
    <w:p w:rsidR="005804FA" w:rsidRPr="00764A4A" w:rsidRDefault="005804FA" w:rsidP="000162E6">
      <w:r w:rsidRPr="00764A4A">
        <w:t xml:space="preserve">Note: ONLY in the case of </w:t>
      </w:r>
      <w:r w:rsidR="007750EC" w:rsidRPr="00764A4A">
        <w:t xml:space="preserve">RF </w:t>
      </w:r>
      <w:r w:rsidRPr="00764A4A">
        <w:t>multi</w:t>
      </w:r>
      <w:r w:rsidR="00764A4A">
        <w:t>-</w:t>
      </w:r>
      <w:r w:rsidRPr="00764A4A">
        <w:t xml:space="preserve">cavity hybrids, the electrical measurements to be performed at the end of SUBGROUPS I and II shall be </w:t>
      </w:r>
      <w:r w:rsidR="007750EC" w:rsidRPr="00764A4A">
        <w:t>made in</w:t>
      </w:r>
      <w:r w:rsidRPr="00764A4A">
        <w:t xml:space="preserve"> Thermal Vacuum (6)</w:t>
      </w:r>
    </w:p>
    <w:p w:rsidR="00D31AD8" w:rsidRPr="00D9445B" w:rsidRDefault="00D31AD8" w:rsidP="00D31AD8">
      <w:pPr>
        <w:pStyle w:val="Heading3"/>
        <w:rPr>
          <w:b/>
        </w:rPr>
      </w:pPr>
      <w:bookmarkStart w:id="90" w:name="_Toc322098718"/>
      <w:bookmarkStart w:id="91" w:name="_Toc346197498"/>
      <w:r w:rsidRPr="00D9445B">
        <w:rPr>
          <w:b/>
        </w:rPr>
        <w:t xml:space="preserve">Hermetic Hybrids PCA test </w:t>
      </w:r>
      <w:r w:rsidR="001345C3" w:rsidRPr="00D9445B">
        <w:rPr>
          <w:b/>
        </w:rPr>
        <w:t>methods</w:t>
      </w:r>
      <w:r w:rsidRPr="00D9445B">
        <w:rPr>
          <w:b/>
        </w:rPr>
        <w:t xml:space="preserve"> and conditions</w:t>
      </w:r>
      <w:bookmarkEnd w:id="90"/>
      <w:bookmarkEnd w:id="91"/>
    </w:p>
    <w:p w:rsidR="009D1280" w:rsidRDefault="009D1280" w:rsidP="009D1280">
      <w:r w:rsidRPr="001345C3">
        <w:t>The test methods and conditions applicable to Chart</w:t>
      </w:r>
      <w:r w:rsidR="00186ADD">
        <w:t xml:space="preserve"> </w:t>
      </w:r>
      <w:r w:rsidR="00064ABD">
        <w:t>3</w:t>
      </w:r>
      <w:r w:rsidR="00186ADD">
        <w:t xml:space="preserve"> are listed in the following T</w:t>
      </w:r>
      <w:r w:rsidRPr="001345C3">
        <w:t xml:space="preserve">able </w:t>
      </w:r>
      <w:r w:rsidR="00186ADD">
        <w:t xml:space="preserve">4 </w:t>
      </w:r>
      <w:r w:rsidRPr="001345C3">
        <w:t xml:space="preserve">together with the reference of the applicable specifications and each detail specification. The number of each test corresponds to that shown in brackets for each test in the Chart </w:t>
      </w:r>
      <w:r w:rsidR="00064ABD">
        <w:t>3</w:t>
      </w:r>
      <w:r w:rsidR="001345C3">
        <w:t>.</w:t>
      </w:r>
    </w:p>
    <w:p w:rsidR="001345C3" w:rsidRDefault="001345C3" w:rsidP="009D1280">
      <w:r>
        <w:lastRenderedPageBreak/>
        <w:t>The manufacturer’s test procedures derived from the following table shall be submitted to the ESCC Executive for approval.</w:t>
      </w:r>
    </w:p>
    <w:p w:rsidR="005A39DE" w:rsidRPr="00186ADD" w:rsidRDefault="0016578F" w:rsidP="00186ADD">
      <w:pPr>
        <w:pStyle w:val="Heading4"/>
        <w:numPr>
          <w:ilvl w:val="0"/>
          <w:numId w:val="0"/>
        </w:numPr>
        <w:ind w:left="864"/>
        <w:jc w:val="center"/>
        <w:rPr>
          <w:b/>
        </w:rPr>
      </w:pPr>
      <w:r w:rsidRPr="00186ADD">
        <w:rPr>
          <w:b/>
        </w:rPr>
        <w:t>Table 4</w:t>
      </w:r>
    </w:p>
    <w:tbl>
      <w:tblPr>
        <w:tblW w:w="10773" w:type="dxa"/>
        <w:tblInd w:w="108" w:type="dxa"/>
        <w:tblLayout w:type="fixed"/>
        <w:tblLook w:val="0000" w:firstRow="0" w:lastRow="0" w:firstColumn="0" w:lastColumn="0" w:noHBand="0" w:noVBand="0"/>
      </w:tblPr>
      <w:tblGrid>
        <w:gridCol w:w="709"/>
        <w:gridCol w:w="2410"/>
        <w:gridCol w:w="1276"/>
        <w:gridCol w:w="1134"/>
        <w:gridCol w:w="5244"/>
      </w:tblGrid>
      <w:tr w:rsidR="001345C3" w:rsidRPr="001345C3" w:rsidTr="005A39DE">
        <w:trPr>
          <w:tblHeader/>
        </w:trPr>
        <w:tc>
          <w:tcPr>
            <w:tcW w:w="709" w:type="dxa"/>
            <w:tcBorders>
              <w:top w:val="single" w:sz="8" w:space="0" w:color="000000"/>
              <w:left w:val="single" w:sz="8" w:space="0" w:color="000000"/>
              <w:bottom w:val="single" w:sz="8" w:space="0" w:color="000000"/>
            </w:tcBorders>
            <w:shd w:val="clear" w:color="auto" w:fill="D9D9D9"/>
          </w:tcPr>
          <w:p w:rsidR="001345C3" w:rsidRPr="001345C3" w:rsidRDefault="001345C3" w:rsidP="001345C3">
            <w:pPr>
              <w:snapToGrid w:val="0"/>
              <w:spacing w:before="240" w:line="240" w:lineRule="auto"/>
              <w:ind w:left="0" w:right="0"/>
              <w:jc w:val="center"/>
            </w:pPr>
            <w:r w:rsidRPr="001345C3">
              <w:t>N°</w:t>
            </w:r>
          </w:p>
        </w:tc>
        <w:tc>
          <w:tcPr>
            <w:tcW w:w="2410" w:type="dxa"/>
            <w:tcBorders>
              <w:top w:val="single" w:sz="8" w:space="0" w:color="000000"/>
              <w:left w:val="single" w:sz="8" w:space="0" w:color="000000"/>
              <w:bottom w:val="single" w:sz="8" w:space="0" w:color="000000"/>
            </w:tcBorders>
            <w:shd w:val="clear" w:color="auto" w:fill="D9D9D9"/>
          </w:tcPr>
          <w:p w:rsidR="001345C3" w:rsidRPr="001345C3" w:rsidRDefault="001345C3" w:rsidP="001345C3">
            <w:pPr>
              <w:snapToGrid w:val="0"/>
              <w:spacing w:before="240" w:line="240" w:lineRule="auto"/>
              <w:ind w:left="0" w:right="0"/>
              <w:jc w:val="center"/>
            </w:pPr>
            <w:r w:rsidRPr="001345C3">
              <w:t>Test</w:t>
            </w:r>
          </w:p>
        </w:tc>
        <w:tc>
          <w:tcPr>
            <w:tcW w:w="1276" w:type="dxa"/>
            <w:tcBorders>
              <w:top w:val="single" w:sz="8" w:space="0" w:color="000000"/>
              <w:left w:val="single" w:sz="8" w:space="0" w:color="000000"/>
              <w:bottom w:val="single" w:sz="8" w:space="0" w:color="000000"/>
            </w:tcBorders>
            <w:shd w:val="clear" w:color="auto" w:fill="D9D9D9"/>
          </w:tcPr>
          <w:p w:rsidR="001345C3" w:rsidRPr="001345C3" w:rsidRDefault="001345C3" w:rsidP="001345C3">
            <w:pPr>
              <w:snapToGrid w:val="0"/>
              <w:spacing w:before="240" w:line="240" w:lineRule="auto"/>
              <w:ind w:left="0" w:right="0"/>
              <w:jc w:val="center"/>
            </w:pPr>
            <w:r w:rsidRPr="001345C3">
              <w:t>MIL-STD</w:t>
            </w:r>
          </w:p>
        </w:tc>
        <w:tc>
          <w:tcPr>
            <w:tcW w:w="1134" w:type="dxa"/>
            <w:tcBorders>
              <w:top w:val="single" w:sz="8" w:space="0" w:color="000000"/>
              <w:left w:val="single" w:sz="8" w:space="0" w:color="000000"/>
              <w:bottom w:val="single" w:sz="8" w:space="0" w:color="000000"/>
            </w:tcBorders>
            <w:shd w:val="clear" w:color="auto" w:fill="D9D9D9"/>
          </w:tcPr>
          <w:p w:rsidR="001345C3" w:rsidRPr="001345C3" w:rsidRDefault="001345C3" w:rsidP="001345C3">
            <w:pPr>
              <w:snapToGrid w:val="0"/>
              <w:spacing w:before="240" w:line="240" w:lineRule="auto"/>
              <w:ind w:left="0" w:right="0"/>
              <w:jc w:val="left"/>
            </w:pPr>
            <w:r w:rsidRPr="001345C3">
              <w:t>Method</w:t>
            </w:r>
          </w:p>
        </w:tc>
        <w:tc>
          <w:tcPr>
            <w:tcW w:w="5244" w:type="dxa"/>
            <w:tcBorders>
              <w:top w:val="single" w:sz="8" w:space="0" w:color="000000"/>
              <w:left w:val="single" w:sz="8" w:space="0" w:color="000000"/>
              <w:bottom w:val="single" w:sz="8" w:space="0" w:color="000000"/>
              <w:right w:val="single" w:sz="4" w:space="0" w:color="auto"/>
            </w:tcBorders>
            <w:shd w:val="clear" w:color="auto" w:fill="D9D9D9"/>
          </w:tcPr>
          <w:p w:rsidR="001345C3" w:rsidRPr="001345C3" w:rsidRDefault="001345C3" w:rsidP="001345C3">
            <w:pPr>
              <w:snapToGrid w:val="0"/>
              <w:spacing w:before="240" w:line="240" w:lineRule="auto"/>
              <w:ind w:left="0" w:right="0"/>
              <w:jc w:val="center"/>
            </w:pPr>
            <w:r w:rsidRPr="001345C3">
              <w:t>Test conditions and remarks</w:t>
            </w:r>
          </w:p>
        </w:tc>
      </w:tr>
      <w:tr w:rsidR="001345C3" w:rsidRPr="001345C3" w:rsidTr="005A39DE">
        <w:tc>
          <w:tcPr>
            <w:tcW w:w="709" w:type="dxa"/>
            <w:tcBorders>
              <w:top w:val="single" w:sz="8"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1</w:t>
            </w:r>
          </w:p>
        </w:tc>
        <w:tc>
          <w:tcPr>
            <w:tcW w:w="2410" w:type="dxa"/>
            <w:tcBorders>
              <w:top w:val="single" w:sz="8"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Thermal cycling</w:t>
            </w:r>
          </w:p>
        </w:tc>
        <w:tc>
          <w:tcPr>
            <w:tcW w:w="1276" w:type="dxa"/>
            <w:tcBorders>
              <w:top w:val="single" w:sz="8"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883</w:t>
            </w:r>
          </w:p>
        </w:tc>
        <w:tc>
          <w:tcPr>
            <w:tcW w:w="1134" w:type="dxa"/>
            <w:tcBorders>
              <w:top w:val="single" w:sz="8"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1010</w:t>
            </w:r>
          </w:p>
        </w:tc>
        <w:tc>
          <w:tcPr>
            <w:tcW w:w="5244" w:type="dxa"/>
            <w:tcBorders>
              <w:top w:val="single" w:sz="8"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t>Condition B, 100 cycles</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2</w:t>
            </w:r>
            <w:r w:rsidR="005A39DE">
              <w:t>a</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Operating life test</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1005</w:t>
            </w:r>
          </w:p>
        </w:tc>
        <w:tc>
          <w:tcPr>
            <w:tcW w:w="5244" w:type="dxa"/>
            <w:tcBorders>
              <w:top w:val="single" w:sz="4" w:space="0" w:color="000000"/>
              <w:left w:val="single" w:sz="4" w:space="0" w:color="000000"/>
              <w:bottom w:val="single" w:sz="4" w:space="0" w:color="000000"/>
              <w:right w:val="single" w:sz="4" w:space="0" w:color="auto"/>
            </w:tcBorders>
          </w:tcPr>
          <w:p w:rsidR="001345C3" w:rsidRPr="00764A4A" w:rsidRDefault="005A39DE" w:rsidP="001345C3">
            <w:pPr>
              <w:snapToGrid w:val="0"/>
              <w:spacing w:before="120" w:after="120" w:line="240" w:lineRule="auto"/>
              <w:ind w:left="0" w:right="0"/>
              <w:jc w:val="left"/>
            </w:pPr>
            <w:r w:rsidRPr="00764A4A">
              <w:t xml:space="preserve">Temperature: </w:t>
            </w:r>
            <w:smartTag w:uri="urn:schemas-microsoft-com:office:smarttags" w:element="metricconverter">
              <w:smartTagPr>
                <w:attr w:name="ProductID" w:val="125 ﾰC"/>
              </w:smartTagPr>
              <w:r w:rsidRPr="00764A4A">
                <w:t>125 °C</w:t>
              </w:r>
            </w:smartTag>
            <w:r w:rsidRPr="00764A4A">
              <w:t xml:space="preserve">, 1000 h + 1000 h, electrical load as specified in test vehicle detail specification. If the temperature is lower than </w:t>
            </w:r>
            <w:smartTag w:uri="urn:schemas-microsoft-com:office:smarttags" w:element="metricconverter">
              <w:smartTagPr>
                <w:attr w:name="ProductID" w:val="125 ﾰC"/>
              </w:smartTagPr>
              <w:r w:rsidRPr="00764A4A">
                <w:t>125 °C</w:t>
              </w:r>
            </w:smartTag>
            <w:r w:rsidRPr="00764A4A">
              <w:t xml:space="preserve"> (e.g. high power applications), duration shall be as defined in MIL-STD-883 method 1005, and additional samples shall be submitted to HTS per 2b below.</w:t>
            </w:r>
          </w:p>
        </w:tc>
      </w:tr>
      <w:tr w:rsidR="00764A4A" w:rsidRPr="00764A4A" w:rsidTr="005A39DE">
        <w:tc>
          <w:tcPr>
            <w:tcW w:w="709" w:type="dxa"/>
            <w:tcBorders>
              <w:top w:val="single" w:sz="4" w:space="0" w:color="000000"/>
              <w:left w:val="single" w:sz="4" w:space="0" w:color="000000"/>
              <w:bottom w:val="single" w:sz="4" w:space="0" w:color="000000"/>
            </w:tcBorders>
          </w:tcPr>
          <w:p w:rsidR="005A39DE" w:rsidRPr="00764A4A" w:rsidRDefault="005A39DE" w:rsidP="001345C3">
            <w:pPr>
              <w:snapToGrid w:val="0"/>
              <w:spacing w:before="120" w:after="120" w:line="240" w:lineRule="auto"/>
              <w:ind w:left="0" w:right="0"/>
              <w:jc w:val="center"/>
            </w:pPr>
            <w:r w:rsidRPr="00764A4A">
              <w:t>2b</w:t>
            </w:r>
          </w:p>
        </w:tc>
        <w:tc>
          <w:tcPr>
            <w:tcW w:w="2410" w:type="dxa"/>
            <w:tcBorders>
              <w:top w:val="single" w:sz="4" w:space="0" w:color="000000"/>
              <w:left w:val="single" w:sz="4" w:space="0" w:color="000000"/>
              <w:bottom w:val="single" w:sz="4" w:space="0" w:color="000000"/>
            </w:tcBorders>
          </w:tcPr>
          <w:p w:rsidR="005A39DE" w:rsidRPr="00764A4A" w:rsidRDefault="005A39DE" w:rsidP="001345C3">
            <w:pPr>
              <w:snapToGrid w:val="0"/>
              <w:spacing w:before="120" w:after="120" w:line="240" w:lineRule="auto"/>
              <w:ind w:left="0" w:right="0"/>
              <w:jc w:val="left"/>
            </w:pPr>
            <w:r w:rsidRPr="00764A4A">
              <w:t>High Temperature Storage</w:t>
            </w:r>
          </w:p>
        </w:tc>
        <w:tc>
          <w:tcPr>
            <w:tcW w:w="1276" w:type="dxa"/>
            <w:tcBorders>
              <w:top w:val="single" w:sz="4" w:space="0" w:color="000000"/>
              <w:left w:val="single" w:sz="4" w:space="0" w:color="000000"/>
              <w:bottom w:val="single" w:sz="4" w:space="0" w:color="000000"/>
            </w:tcBorders>
          </w:tcPr>
          <w:p w:rsidR="005A39DE" w:rsidRPr="00764A4A" w:rsidRDefault="005A39DE" w:rsidP="001345C3">
            <w:pPr>
              <w:snapToGrid w:val="0"/>
              <w:spacing w:before="120" w:after="120" w:line="240" w:lineRule="auto"/>
              <w:ind w:left="0" w:right="0"/>
              <w:jc w:val="center"/>
            </w:pPr>
            <w:r w:rsidRPr="00764A4A">
              <w:t>883</w:t>
            </w:r>
          </w:p>
        </w:tc>
        <w:tc>
          <w:tcPr>
            <w:tcW w:w="1134" w:type="dxa"/>
            <w:tcBorders>
              <w:top w:val="single" w:sz="4" w:space="0" w:color="000000"/>
              <w:left w:val="single" w:sz="4" w:space="0" w:color="000000"/>
              <w:bottom w:val="single" w:sz="4" w:space="0" w:color="000000"/>
            </w:tcBorders>
          </w:tcPr>
          <w:p w:rsidR="005A39DE" w:rsidRPr="00764A4A" w:rsidRDefault="005A39DE" w:rsidP="001345C3">
            <w:pPr>
              <w:snapToGrid w:val="0"/>
              <w:spacing w:before="120" w:after="120" w:line="240" w:lineRule="auto"/>
              <w:ind w:left="0" w:right="0"/>
              <w:jc w:val="center"/>
            </w:pPr>
            <w:r w:rsidRPr="00764A4A">
              <w:t>1008</w:t>
            </w:r>
          </w:p>
        </w:tc>
        <w:tc>
          <w:tcPr>
            <w:tcW w:w="5244" w:type="dxa"/>
            <w:tcBorders>
              <w:top w:val="single" w:sz="4" w:space="0" w:color="000000"/>
              <w:left w:val="single" w:sz="4" w:space="0" w:color="000000"/>
              <w:bottom w:val="single" w:sz="4" w:space="0" w:color="000000"/>
              <w:right w:val="single" w:sz="4" w:space="0" w:color="auto"/>
            </w:tcBorders>
          </w:tcPr>
          <w:p w:rsidR="005A39DE" w:rsidRPr="00764A4A" w:rsidRDefault="005A39DE" w:rsidP="001345C3">
            <w:pPr>
              <w:snapToGrid w:val="0"/>
              <w:spacing w:before="120" w:after="120" w:line="240" w:lineRule="auto"/>
              <w:ind w:left="0" w:right="0"/>
              <w:jc w:val="left"/>
            </w:pPr>
            <w:r w:rsidRPr="00764A4A">
              <w:t>Condition B: +125°C; 2000 hours</w:t>
            </w:r>
          </w:p>
        </w:tc>
      </w:tr>
      <w:tr w:rsidR="001345C3" w:rsidRPr="005A39DE"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3a</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Mechanical shock</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2002</w:t>
            </w: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t xml:space="preserve">Condition B for packages up to </w:t>
            </w:r>
            <w:smartTag w:uri="urn:schemas-microsoft-com:office:smarttags" w:element="metricconverter">
              <w:smartTagPr>
                <w:attr w:name="ProductID" w:val="1”"/>
              </w:smartTagPr>
              <w:r w:rsidRPr="001345C3">
                <w:t>1”</w:t>
              </w:r>
            </w:smartTag>
            <w:r w:rsidRPr="001345C3">
              <w:t xml:space="preserve"> x </w:t>
            </w:r>
            <w:smartTag w:uri="urn:schemas-microsoft-com:office:smarttags" w:element="metricconverter">
              <w:smartTagPr>
                <w:attr w:name="ProductID" w:val="2”"/>
              </w:smartTagPr>
              <w:r w:rsidRPr="001345C3">
                <w:t>2”</w:t>
              </w:r>
            </w:smartTag>
          </w:p>
          <w:p w:rsidR="001345C3" w:rsidRPr="001345C3" w:rsidRDefault="001345C3" w:rsidP="001345C3">
            <w:pPr>
              <w:spacing w:before="120" w:after="120" w:line="240" w:lineRule="auto"/>
              <w:ind w:left="0" w:right="0"/>
              <w:jc w:val="left"/>
            </w:pPr>
            <w:smartTag w:uri="urn:schemas-microsoft-com:office:smarttags" w:element="metricconverter">
              <w:smartTagPr>
                <w:attr w:name="ProductID" w:val="1000 g"/>
              </w:smartTagPr>
              <w:r w:rsidRPr="001345C3">
                <w:t>1000 g</w:t>
              </w:r>
            </w:smartTag>
            <w:r w:rsidRPr="001345C3">
              <w:t xml:space="preserve"> 0</w:t>
            </w:r>
            <w:proofErr w:type="gramStart"/>
            <w:r w:rsidRPr="001345C3">
              <w:t>,5</w:t>
            </w:r>
            <w:proofErr w:type="gramEnd"/>
            <w:r w:rsidRPr="001345C3">
              <w:t xml:space="preserve"> </w:t>
            </w:r>
            <w:proofErr w:type="spellStart"/>
            <w:r w:rsidRPr="001345C3">
              <w:t>ms</w:t>
            </w:r>
            <w:proofErr w:type="spellEnd"/>
            <w:r w:rsidRPr="001345C3">
              <w:t xml:space="preserve"> for packages above.</w:t>
            </w:r>
          </w:p>
          <w:p w:rsidR="001345C3" w:rsidRPr="005A39DE" w:rsidRDefault="001345C3" w:rsidP="00390F2B">
            <w:pPr>
              <w:spacing w:before="120" w:after="120" w:line="240" w:lineRule="auto"/>
              <w:ind w:left="0" w:right="0"/>
              <w:jc w:val="left"/>
              <w:rPr>
                <w:lang w:val="en-GB"/>
              </w:rPr>
            </w:pPr>
            <w:r w:rsidRPr="005A39DE">
              <w:rPr>
                <w:lang w:val="en-GB"/>
              </w:rPr>
              <w:t>Shocks on Y1</w:t>
            </w:r>
            <w:proofErr w:type="gramStart"/>
            <w:r w:rsidRPr="005A39DE">
              <w:rPr>
                <w:lang w:val="en-GB"/>
              </w:rPr>
              <w:t xml:space="preserve">, </w:t>
            </w:r>
            <w:r w:rsidR="005A39DE" w:rsidRPr="005A39DE">
              <w:rPr>
                <w:lang w:val="en-GB"/>
              </w:rPr>
              <w:t xml:space="preserve"> </w:t>
            </w:r>
            <w:r w:rsidR="005A39DE">
              <w:rPr>
                <w:lang w:val="en-GB"/>
              </w:rPr>
              <w:t>plus</w:t>
            </w:r>
            <w:proofErr w:type="gramEnd"/>
            <w:r w:rsidR="005A39DE">
              <w:rPr>
                <w:lang w:val="en-GB"/>
              </w:rPr>
              <w:t xml:space="preserve"> shocks on </w:t>
            </w:r>
            <w:r w:rsidR="005A39DE" w:rsidRPr="005A39DE">
              <w:rPr>
                <w:lang w:val="en-GB"/>
              </w:rPr>
              <w:t>Y2, X, Z</w:t>
            </w:r>
            <w:r w:rsidR="005A39DE">
              <w:rPr>
                <w:lang w:val="en-GB"/>
              </w:rPr>
              <w:t xml:space="preserve"> </w:t>
            </w:r>
            <w:r w:rsidR="005A39DE" w:rsidRPr="005A39DE">
              <w:rPr>
                <w:lang w:val="en-GB"/>
              </w:rPr>
              <w:t>axis</w:t>
            </w:r>
            <w:r w:rsidR="005A39DE" w:rsidRPr="00764A4A">
              <w:rPr>
                <w:lang w:val="en-GB"/>
              </w:rPr>
              <w:t xml:space="preserve"> if required by the </w:t>
            </w:r>
            <w:r w:rsidR="00390F2B" w:rsidRPr="00764A4A">
              <w:rPr>
                <w:lang w:val="en-GB"/>
              </w:rPr>
              <w:t>configuration.</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3b</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Constant acceleration</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2001</w:t>
            </w: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t xml:space="preserve">Condition B for packages up to </w:t>
            </w:r>
            <w:smartTag w:uri="urn:schemas-microsoft-com:office:smarttags" w:element="metricconverter">
              <w:smartTagPr>
                <w:attr w:name="ProductID" w:val="1”"/>
              </w:smartTagPr>
              <w:r w:rsidRPr="001345C3">
                <w:t>1”</w:t>
              </w:r>
            </w:smartTag>
            <w:r w:rsidRPr="001345C3">
              <w:t xml:space="preserve"> x </w:t>
            </w:r>
            <w:smartTag w:uri="urn:schemas-microsoft-com:office:smarttags" w:element="metricconverter">
              <w:smartTagPr>
                <w:attr w:name="ProductID" w:val="1”"/>
              </w:smartTagPr>
              <w:r w:rsidRPr="001345C3">
                <w:t>1”</w:t>
              </w:r>
            </w:smartTag>
            <w:r w:rsidRPr="001345C3">
              <w:t>. Y1 axis</w:t>
            </w:r>
          </w:p>
          <w:p w:rsidR="001345C3" w:rsidRPr="00764A4A" w:rsidRDefault="001345C3" w:rsidP="001345C3">
            <w:pPr>
              <w:spacing w:before="120" w:after="120" w:line="240" w:lineRule="auto"/>
              <w:ind w:left="0" w:right="0"/>
              <w:jc w:val="left"/>
            </w:pPr>
            <w:r w:rsidRPr="001345C3">
              <w:t>Condition A for packages above. Y1 axis</w:t>
            </w:r>
            <w:r w:rsidR="00390F2B">
              <w:t xml:space="preserve">, </w:t>
            </w:r>
            <w:r w:rsidR="00390F2B" w:rsidRPr="00764A4A">
              <w:t>Y2 axis as needed</w:t>
            </w:r>
          </w:p>
          <w:p w:rsidR="001345C3" w:rsidRPr="001345C3" w:rsidRDefault="001345C3" w:rsidP="001345C3">
            <w:pPr>
              <w:snapToGrid w:val="0"/>
              <w:spacing w:before="120" w:after="120" w:line="240" w:lineRule="auto"/>
              <w:ind w:left="0" w:right="0"/>
              <w:jc w:val="left"/>
            </w:pPr>
            <w:r w:rsidRPr="001345C3">
              <w:t xml:space="preserve">Note : Constant acceleration is not applicable for packages &gt; 1”x </w:t>
            </w:r>
            <w:smartTag w:uri="urn:schemas-microsoft-com:office:smarttags" w:element="metricconverter">
              <w:smartTagPr>
                <w:attr w:name="ProductID" w:val="2”"/>
              </w:smartTagPr>
              <w:r w:rsidRPr="001345C3">
                <w:t>2”</w:t>
              </w:r>
            </w:smartTag>
            <w:r w:rsidRPr="001345C3">
              <w:t xml:space="preserve"> </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4</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Vibration Sinus</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2007</w:t>
            </w: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t>Condition A, 20g</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5</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Vibration Random</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2026</w:t>
            </w: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t xml:space="preserve">Condition I F, Random Vibration </w:t>
            </w:r>
            <w:smartTag w:uri="urn:schemas-microsoft-com:office:smarttags" w:element="metricconverter">
              <w:smartTagPr>
                <w:attr w:name="ProductID" w:val="20 g"/>
              </w:smartTagPr>
              <w:r w:rsidRPr="001345C3">
                <w:t>20 g</w:t>
              </w:r>
            </w:smartTag>
            <w:r w:rsidRPr="001345C3">
              <w:t xml:space="preserve"> RMS, 3 axis </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6</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Thermal vacuum</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t xml:space="preserve">10 cycles -30 + </w:t>
            </w:r>
            <w:smartTag w:uri="urn:schemas-microsoft-com:office:smarttags" w:element="metricconverter">
              <w:smartTagPr>
                <w:attr w:name="ProductID" w:val="70 ﾰC"/>
              </w:smartTagPr>
              <w:r w:rsidRPr="001345C3">
                <w:t>70 °C</w:t>
              </w:r>
            </w:smartTag>
            <w:r w:rsidRPr="001345C3">
              <w:t xml:space="preserve"> at  10-5 Pa, dwell time : 2 hours, slope 2°C/</w:t>
            </w:r>
            <w:proofErr w:type="spellStart"/>
            <w:r w:rsidRPr="001345C3">
              <w:t>mn</w:t>
            </w:r>
            <w:proofErr w:type="spellEnd"/>
          </w:p>
          <w:p w:rsidR="001345C3" w:rsidRPr="001345C3" w:rsidRDefault="001345C3" w:rsidP="007750EC">
            <w:pPr>
              <w:snapToGrid w:val="0"/>
              <w:spacing w:before="120" w:after="120" w:line="240" w:lineRule="auto"/>
              <w:ind w:left="0" w:right="0"/>
              <w:jc w:val="left"/>
            </w:pPr>
            <w:r w:rsidRPr="00764A4A">
              <w:t>Electrical</w:t>
            </w:r>
            <w:r w:rsidR="007750EC" w:rsidRPr="00764A4A">
              <w:t xml:space="preserve"> test</w:t>
            </w:r>
            <w:r w:rsidRPr="00764A4A">
              <w:t xml:space="preserve"> during TVAC for RF multi</w:t>
            </w:r>
            <w:r w:rsidR="00764A4A" w:rsidRPr="00764A4A">
              <w:t>-</w:t>
            </w:r>
            <w:r w:rsidRPr="00764A4A">
              <w:t>cavity at the end of SG I and SGII</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7</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t>Not used</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Moisture resistance</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1004</w:t>
            </w: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t>10 V DC between all terminals connected together and package (+ on terminals)</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9</w:t>
            </w:r>
          </w:p>
        </w:tc>
        <w:tc>
          <w:tcPr>
            <w:tcW w:w="2410"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r w:rsidRPr="001345C3">
              <w:t xml:space="preserve">Resistance to </w:t>
            </w:r>
            <w:r w:rsidRPr="00B36CE6">
              <w:t>solvents</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883</w:t>
            </w:r>
          </w:p>
          <w:p w:rsidR="001345C3" w:rsidRPr="001345C3" w:rsidRDefault="001345C3" w:rsidP="001345C3">
            <w:pPr>
              <w:snapToGrid w:val="0"/>
              <w:spacing w:before="120" w:after="120" w:line="240" w:lineRule="auto"/>
              <w:ind w:left="0" w:right="0"/>
              <w:jc w:val="center"/>
            </w:pPr>
            <w:r w:rsidRPr="001345C3">
              <w:t>ESCC</w:t>
            </w: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2015</w:t>
            </w:r>
          </w:p>
          <w:p w:rsidR="001345C3" w:rsidRPr="001345C3" w:rsidRDefault="001345C3" w:rsidP="001345C3">
            <w:pPr>
              <w:snapToGrid w:val="0"/>
              <w:spacing w:before="120" w:after="120" w:line="240" w:lineRule="auto"/>
              <w:ind w:left="0" w:right="0"/>
              <w:jc w:val="center"/>
            </w:pPr>
            <w:r w:rsidRPr="001345C3">
              <w:t>24800</w:t>
            </w: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10</w:t>
            </w:r>
          </w:p>
        </w:tc>
        <w:tc>
          <w:tcPr>
            <w:tcW w:w="2410" w:type="dxa"/>
            <w:tcBorders>
              <w:top w:val="single" w:sz="4" w:space="0" w:color="000000"/>
              <w:left w:val="single" w:sz="4" w:space="0" w:color="000000"/>
              <w:bottom w:val="single" w:sz="1" w:space="0" w:color="000000"/>
            </w:tcBorders>
          </w:tcPr>
          <w:p w:rsidR="001345C3" w:rsidRPr="001345C3" w:rsidRDefault="001345C3" w:rsidP="001345C3">
            <w:pPr>
              <w:snapToGrid w:val="0"/>
              <w:spacing w:before="120" w:after="120" w:line="240" w:lineRule="auto"/>
              <w:ind w:left="0" w:right="0"/>
              <w:jc w:val="left"/>
            </w:pPr>
            <w:r w:rsidRPr="001345C3">
              <w:t>Physical dimensions</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t>According to hybrid detail specification.</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t>11</w:t>
            </w:r>
          </w:p>
        </w:tc>
        <w:tc>
          <w:tcPr>
            <w:tcW w:w="2410" w:type="dxa"/>
            <w:tcBorders>
              <w:top w:val="single" w:sz="1" w:space="0" w:color="000000"/>
              <w:left w:val="single" w:sz="1" w:space="0" w:color="000000"/>
              <w:bottom w:val="single" w:sz="1" w:space="0" w:color="000000"/>
            </w:tcBorders>
          </w:tcPr>
          <w:p w:rsidR="001345C3" w:rsidRPr="001345C3" w:rsidRDefault="001345C3" w:rsidP="001345C3">
            <w:pPr>
              <w:snapToGrid w:val="0"/>
              <w:spacing w:before="120" w:after="120" w:line="240" w:lineRule="auto"/>
              <w:ind w:left="0" w:right="0"/>
              <w:jc w:val="left"/>
            </w:pPr>
            <w:r w:rsidRPr="001345C3">
              <w:t>Electrical measurements</w:t>
            </w:r>
          </w:p>
          <w:p w:rsidR="001345C3" w:rsidRPr="001345C3" w:rsidRDefault="001345C3" w:rsidP="001345C3">
            <w:pPr>
              <w:spacing w:before="120" w:after="120" w:line="240" w:lineRule="auto"/>
              <w:ind w:left="0" w:right="0"/>
              <w:jc w:val="left"/>
            </w:pPr>
          </w:p>
        </w:tc>
        <w:tc>
          <w:tcPr>
            <w:tcW w:w="1276" w:type="dxa"/>
            <w:tcBorders>
              <w:top w:val="single" w:sz="4" w:space="0" w:color="000000"/>
              <w:left w:val="single" w:sz="1" w:space="0" w:color="000000"/>
              <w:bottom w:val="single" w:sz="4" w:space="0" w:color="000000"/>
            </w:tcBorders>
          </w:tcPr>
          <w:p w:rsidR="001345C3" w:rsidRPr="001345C3" w:rsidRDefault="001345C3" w:rsidP="001345C3">
            <w:pPr>
              <w:snapToGrid w:val="0"/>
              <w:spacing w:before="120" w:after="120" w:line="240" w:lineRule="auto"/>
              <w:ind w:left="0" w:right="0"/>
              <w:jc w:val="left"/>
            </w:pPr>
          </w:p>
          <w:p w:rsidR="001345C3" w:rsidRPr="001345C3" w:rsidRDefault="001345C3" w:rsidP="001345C3">
            <w:pPr>
              <w:spacing w:before="360" w:after="120" w:line="240" w:lineRule="auto"/>
              <w:ind w:left="0" w:right="0"/>
              <w:jc w:val="left"/>
            </w:pPr>
          </w:p>
        </w:tc>
        <w:tc>
          <w:tcPr>
            <w:tcW w:w="1134"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left"/>
            </w:pPr>
          </w:p>
          <w:p w:rsidR="001345C3" w:rsidRPr="001345C3" w:rsidRDefault="001345C3" w:rsidP="001345C3">
            <w:pPr>
              <w:spacing w:before="36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tcPr>
          <w:p w:rsidR="001345C3" w:rsidRPr="001345C3" w:rsidRDefault="001345C3" w:rsidP="001345C3">
            <w:pPr>
              <w:snapToGrid w:val="0"/>
              <w:spacing w:before="120" w:after="120" w:line="240" w:lineRule="auto"/>
              <w:ind w:left="0" w:right="0"/>
              <w:jc w:val="left"/>
            </w:pPr>
            <w:r w:rsidRPr="001345C3">
              <w:lastRenderedPageBreak/>
              <w:t>According to the hybrid detail specification.</w:t>
            </w:r>
          </w:p>
          <w:p w:rsidR="001345C3" w:rsidRPr="001345C3" w:rsidRDefault="001345C3" w:rsidP="001345C3">
            <w:pPr>
              <w:snapToGrid w:val="0"/>
              <w:spacing w:before="120" w:after="120" w:line="240" w:lineRule="auto"/>
              <w:ind w:left="0" w:right="0"/>
              <w:jc w:val="left"/>
            </w:pPr>
            <w:r w:rsidRPr="001345C3">
              <w:t xml:space="preserve">Note : Initial electrical measurements can be the final </w:t>
            </w:r>
            <w:r w:rsidRPr="001345C3">
              <w:lastRenderedPageBreak/>
              <w:t xml:space="preserve">measurements performed after screening </w:t>
            </w:r>
          </w:p>
        </w:tc>
      </w:tr>
      <w:tr w:rsidR="001345C3" w:rsidRPr="001345C3" w:rsidTr="005A39DE">
        <w:tc>
          <w:tcPr>
            <w:tcW w:w="709" w:type="dxa"/>
            <w:tcBorders>
              <w:top w:val="single" w:sz="4" w:space="0" w:color="000000"/>
              <w:left w:val="single" w:sz="4" w:space="0" w:color="000000"/>
              <w:bottom w:val="single" w:sz="4" w:space="0" w:color="000000"/>
            </w:tcBorders>
          </w:tcPr>
          <w:p w:rsidR="001345C3" w:rsidRPr="001345C3" w:rsidRDefault="001345C3" w:rsidP="001345C3">
            <w:pPr>
              <w:snapToGrid w:val="0"/>
              <w:spacing w:before="120" w:after="120" w:line="240" w:lineRule="auto"/>
              <w:ind w:left="0" w:right="0"/>
              <w:jc w:val="center"/>
            </w:pPr>
            <w:r w:rsidRPr="001345C3">
              <w:lastRenderedPageBreak/>
              <w:t>12</w:t>
            </w:r>
          </w:p>
        </w:tc>
        <w:tc>
          <w:tcPr>
            <w:tcW w:w="2410" w:type="dxa"/>
            <w:tcBorders>
              <w:top w:val="single" w:sz="4" w:space="0" w:color="000000"/>
              <w:left w:val="single" w:sz="4" w:space="0" w:color="000000"/>
              <w:bottom w:val="single" w:sz="4" w:space="0" w:color="auto"/>
            </w:tcBorders>
          </w:tcPr>
          <w:p w:rsidR="001345C3" w:rsidRPr="001345C3" w:rsidRDefault="001345C3" w:rsidP="001345C3">
            <w:pPr>
              <w:snapToGrid w:val="0"/>
              <w:spacing w:before="120" w:after="120" w:line="240" w:lineRule="auto"/>
              <w:ind w:left="0" w:right="0"/>
              <w:jc w:val="left"/>
            </w:pPr>
            <w:r w:rsidRPr="001345C3">
              <w:t>DPA (initial or final)</w:t>
            </w:r>
          </w:p>
        </w:tc>
        <w:tc>
          <w:tcPr>
            <w:tcW w:w="1276" w:type="dxa"/>
            <w:tcBorders>
              <w:top w:val="single" w:sz="4" w:space="0" w:color="000000"/>
              <w:left w:val="single" w:sz="4" w:space="0" w:color="000000"/>
              <w:bottom w:val="single" w:sz="4" w:space="0" w:color="000000"/>
            </w:tcBorders>
          </w:tcPr>
          <w:p w:rsidR="001345C3" w:rsidRPr="001345C3" w:rsidRDefault="001345C3" w:rsidP="001345C3">
            <w:pPr>
              <w:spacing w:before="120" w:after="120" w:line="240" w:lineRule="auto"/>
              <w:ind w:left="0" w:right="0"/>
              <w:jc w:val="left"/>
            </w:pPr>
          </w:p>
        </w:tc>
        <w:tc>
          <w:tcPr>
            <w:tcW w:w="1134" w:type="dxa"/>
            <w:tcBorders>
              <w:top w:val="single" w:sz="4" w:space="0" w:color="000000"/>
              <w:left w:val="single" w:sz="4" w:space="0" w:color="000000"/>
              <w:bottom w:val="single" w:sz="4" w:space="0" w:color="000000"/>
            </w:tcBorders>
          </w:tcPr>
          <w:p w:rsidR="001345C3" w:rsidRPr="001345C3" w:rsidRDefault="001345C3" w:rsidP="001345C3">
            <w:pPr>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tcPr>
          <w:p w:rsidR="00E80CBB" w:rsidRPr="003003B6" w:rsidRDefault="00E80CBB" w:rsidP="001345C3">
            <w:pPr>
              <w:snapToGrid w:val="0"/>
              <w:spacing w:before="120" w:after="120" w:line="240" w:lineRule="auto"/>
              <w:ind w:left="0" w:right="0"/>
              <w:jc w:val="left"/>
              <w:rPr>
                <w:color w:val="000000" w:themeColor="text1"/>
              </w:rPr>
            </w:pPr>
            <w:r w:rsidRPr="003003B6">
              <w:rPr>
                <w:color w:val="000000" w:themeColor="text1"/>
              </w:rPr>
              <w:t>DPA on 1 sample per SG</w:t>
            </w:r>
          </w:p>
          <w:p w:rsidR="001345C3" w:rsidRPr="001345C3" w:rsidRDefault="001345C3" w:rsidP="001345C3">
            <w:pPr>
              <w:snapToGrid w:val="0"/>
              <w:spacing w:before="120" w:after="120" w:line="240" w:lineRule="auto"/>
              <w:ind w:left="0" w:right="0"/>
              <w:jc w:val="left"/>
            </w:pPr>
            <w:r w:rsidRPr="001345C3">
              <w:t>Subgroup IV DPA to be performed by executive third party in independence…</w:t>
            </w:r>
          </w:p>
          <w:p w:rsidR="001345C3" w:rsidRPr="001345C3" w:rsidRDefault="001345C3" w:rsidP="001345C3">
            <w:pPr>
              <w:snapToGrid w:val="0"/>
              <w:spacing w:before="120" w:after="120" w:line="240" w:lineRule="auto"/>
              <w:ind w:left="0" w:right="0"/>
              <w:jc w:val="left"/>
            </w:pPr>
          </w:p>
        </w:tc>
      </w:tr>
      <w:tr w:rsidR="001345C3" w:rsidRPr="001345C3" w:rsidTr="005A39DE">
        <w:tc>
          <w:tcPr>
            <w:tcW w:w="709"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12a</w:t>
            </w:r>
          </w:p>
        </w:tc>
        <w:tc>
          <w:tcPr>
            <w:tcW w:w="2410"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left"/>
            </w:pPr>
            <w:r w:rsidRPr="001345C3">
              <w:t>External visual inspection</w:t>
            </w:r>
          </w:p>
        </w:tc>
        <w:tc>
          <w:tcPr>
            <w:tcW w:w="1276"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883</w:t>
            </w:r>
          </w:p>
          <w:p w:rsidR="001345C3" w:rsidRPr="001345C3" w:rsidRDefault="001345C3" w:rsidP="001345C3">
            <w:pPr>
              <w:snapToGrid w:val="0"/>
              <w:spacing w:before="120" w:after="120" w:line="240" w:lineRule="auto"/>
              <w:ind w:left="0" w:right="0"/>
              <w:jc w:val="center"/>
            </w:pPr>
          </w:p>
        </w:tc>
        <w:tc>
          <w:tcPr>
            <w:tcW w:w="1134"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2009.8</w:t>
            </w:r>
          </w:p>
          <w:p w:rsidR="001345C3" w:rsidRPr="001345C3" w:rsidRDefault="001345C3" w:rsidP="001345C3">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tcPr>
          <w:p w:rsidR="001345C3" w:rsidRPr="001345C3" w:rsidRDefault="001345C3" w:rsidP="001345C3">
            <w:pPr>
              <w:snapToGrid w:val="0"/>
              <w:spacing w:before="120" w:after="120" w:line="240" w:lineRule="auto"/>
              <w:ind w:left="0" w:right="0"/>
              <w:jc w:val="left"/>
            </w:pPr>
          </w:p>
          <w:p w:rsidR="001345C3" w:rsidRPr="001345C3" w:rsidRDefault="001345C3" w:rsidP="001345C3">
            <w:pPr>
              <w:snapToGrid w:val="0"/>
              <w:spacing w:before="120" w:after="120" w:line="240" w:lineRule="auto"/>
              <w:ind w:left="0" w:right="0"/>
              <w:jc w:val="left"/>
            </w:pPr>
          </w:p>
        </w:tc>
      </w:tr>
      <w:tr w:rsidR="001345C3" w:rsidRPr="001345C3" w:rsidTr="005A39DE">
        <w:tc>
          <w:tcPr>
            <w:tcW w:w="709"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12b</w:t>
            </w:r>
          </w:p>
        </w:tc>
        <w:tc>
          <w:tcPr>
            <w:tcW w:w="2410"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left"/>
            </w:pPr>
            <w:r w:rsidRPr="001345C3">
              <w:t>Radiography</w:t>
            </w:r>
          </w:p>
        </w:tc>
        <w:tc>
          <w:tcPr>
            <w:tcW w:w="1276"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883</w:t>
            </w:r>
          </w:p>
          <w:p w:rsidR="001345C3" w:rsidRPr="001345C3" w:rsidRDefault="001345C3" w:rsidP="001345C3">
            <w:pPr>
              <w:snapToGrid w:val="0"/>
              <w:spacing w:before="120" w:after="120" w:line="240" w:lineRule="auto"/>
              <w:ind w:left="0" w:right="0"/>
              <w:jc w:val="center"/>
            </w:pPr>
          </w:p>
        </w:tc>
        <w:tc>
          <w:tcPr>
            <w:tcW w:w="1134"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2012</w:t>
            </w:r>
          </w:p>
          <w:p w:rsidR="001345C3" w:rsidRPr="001345C3" w:rsidRDefault="001345C3" w:rsidP="001345C3">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tcPr>
          <w:p w:rsidR="001345C3" w:rsidRPr="001345C3" w:rsidRDefault="001345C3" w:rsidP="001345C3">
            <w:pPr>
              <w:spacing w:before="120" w:after="120" w:line="240" w:lineRule="auto"/>
              <w:ind w:left="0" w:right="0"/>
              <w:jc w:val="left"/>
            </w:pPr>
            <w:r w:rsidRPr="001345C3">
              <w:t>If soldered items or gold wires are present</w:t>
            </w:r>
          </w:p>
          <w:p w:rsidR="001345C3" w:rsidRPr="001345C3" w:rsidRDefault="001345C3" w:rsidP="001345C3">
            <w:pPr>
              <w:spacing w:before="120" w:after="120" w:line="240" w:lineRule="auto"/>
              <w:ind w:left="0" w:right="0"/>
              <w:jc w:val="left"/>
            </w:pPr>
          </w:p>
        </w:tc>
      </w:tr>
      <w:tr w:rsidR="001345C3" w:rsidRPr="001345C3" w:rsidTr="005A39DE">
        <w:tc>
          <w:tcPr>
            <w:tcW w:w="709"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12c</w:t>
            </w:r>
          </w:p>
        </w:tc>
        <w:tc>
          <w:tcPr>
            <w:tcW w:w="2410"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left"/>
            </w:pPr>
            <w:r w:rsidRPr="001345C3">
              <w:t>SAM inspection</w:t>
            </w:r>
          </w:p>
        </w:tc>
        <w:tc>
          <w:tcPr>
            <w:tcW w:w="1276"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center"/>
            </w:pPr>
            <w:r w:rsidRPr="001345C3">
              <w:t>2030</w:t>
            </w:r>
          </w:p>
        </w:tc>
        <w:tc>
          <w:tcPr>
            <w:tcW w:w="5244" w:type="dxa"/>
            <w:tcBorders>
              <w:top w:val="dotDash" w:sz="4" w:space="0" w:color="auto"/>
              <w:left w:val="single" w:sz="4" w:space="0" w:color="000000"/>
              <w:bottom w:val="dotDash" w:sz="4" w:space="0" w:color="auto"/>
              <w:right w:val="single" w:sz="4" w:space="0" w:color="auto"/>
            </w:tcBorders>
          </w:tcPr>
          <w:p w:rsidR="001345C3" w:rsidRPr="001345C3" w:rsidRDefault="001345C3" w:rsidP="001345C3">
            <w:pPr>
              <w:spacing w:before="120" w:after="120" w:line="240" w:lineRule="auto"/>
              <w:ind w:left="0" w:right="0"/>
              <w:jc w:val="left"/>
            </w:pPr>
          </w:p>
        </w:tc>
      </w:tr>
      <w:tr w:rsidR="001345C3" w:rsidRPr="001345C3" w:rsidTr="005A39DE">
        <w:tc>
          <w:tcPr>
            <w:tcW w:w="709"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left"/>
            </w:pPr>
            <w:r w:rsidRPr="001345C3">
              <w:t>12d</w:t>
            </w:r>
          </w:p>
        </w:tc>
        <w:tc>
          <w:tcPr>
            <w:tcW w:w="2410"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left"/>
            </w:pPr>
            <w:r w:rsidRPr="001345C3">
              <w:t>Seal test</w:t>
            </w:r>
          </w:p>
        </w:tc>
        <w:tc>
          <w:tcPr>
            <w:tcW w:w="1276"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883</w:t>
            </w:r>
          </w:p>
          <w:p w:rsidR="001345C3" w:rsidRPr="001345C3" w:rsidRDefault="001345C3" w:rsidP="001345C3">
            <w:pPr>
              <w:snapToGrid w:val="0"/>
              <w:spacing w:before="120" w:after="120" w:line="240" w:lineRule="auto"/>
              <w:ind w:left="0" w:right="0"/>
              <w:jc w:val="left"/>
            </w:pPr>
          </w:p>
        </w:tc>
        <w:tc>
          <w:tcPr>
            <w:tcW w:w="1134"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1014</w:t>
            </w:r>
          </w:p>
          <w:p w:rsidR="001345C3" w:rsidRPr="001345C3" w:rsidRDefault="001345C3" w:rsidP="001345C3">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tcPr>
          <w:p w:rsidR="001345C3" w:rsidRPr="001345C3" w:rsidRDefault="001345C3" w:rsidP="001345C3">
            <w:pPr>
              <w:snapToGrid w:val="0"/>
              <w:spacing w:before="120" w:after="120" w:line="240" w:lineRule="auto"/>
              <w:ind w:left="0" w:right="0"/>
              <w:jc w:val="left"/>
            </w:pPr>
            <w:r w:rsidRPr="001345C3">
              <w:t>Fine leak : condition A</w:t>
            </w:r>
          </w:p>
          <w:p w:rsidR="001345C3" w:rsidRPr="001345C3" w:rsidRDefault="001345C3" w:rsidP="001345C3">
            <w:pPr>
              <w:spacing w:after="0" w:line="240" w:lineRule="auto"/>
              <w:ind w:left="0" w:right="0"/>
              <w:jc w:val="left"/>
            </w:pPr>
            <w:r w:rsidRPr="001345C3">
              <w:t>Gross leak : condition C</w:t>
            </w:r>
          </w:p>
        </w:tc>
      </w:tr>
      <w:tr w:rsidR="001345C3" w:rsidRPr="001345C3" w:rsidTr="005A39DE">
        <w:tc>
          <w:tcPr>
            <w:tcW w:w="709"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left"/>
            </w:pPr>
            <w:r w:rsidRPr="001345C3">
              <w:t>12e</w:t>
            </w:r>
          </w:p>
        </w:tc>
        <w:tc>
          <w:tcPr>
            <w:tcW w:w="2410"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left"/>
            </w:pPr>
            <w:r w:rsidRPr="001345C3">
              <w:t xml:space="preserve">PIND test </w:t>
            </w:r>
          </w:p>
        </w:tc>
        <w:tc>
          <w:tcPr>
            <w:tcW w:w="1276"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center"/>
            </w:pPr>
            <w:r w:rsidRPr="001345C3">
              <w:t>2020</w:t>
            </w:r>
          </w:p>
        </w:tc>
        <w:tc>
          <w:tcPr>
            <w:tcW w:w="5244" w:type="dxa"/>
            <w:tcBorders>
              <w:top w:val="dotDash" w:sz="4" w:space="0" w:color="auto"/>
              <w:left w:val="single" w:sz="4" w:space="0" w:color="000000"/>
              <w:bottom w:val="dotDash" w:sz="4" w:space="0" w:color="auto"/>
              <w:right w:val="single" w:sz="4" w:space="0" w:color="auto"/>
            </w:tcBorders>
          </w:tcPr>
          <w:p w:rsidR="001345C3" w:rsidRPr="001345C3" w:rsidRDefault="001345C3" w:rsidP="001345C3">
            <w:pPr>
              <w:snapToGrid w:val="0"/>
              <w:spacing w:before="120" w:after="120" w:line="240" w:lineRule="auto"/>
              <w:ind w:left="0" w:right="0"/>
              <w:jc w:val="left"/>
            </w:pPr>
            <w:r>
              <w:t>Condition</w:t>
            </w:r>
            <w:r w:rsidRPr="00764A4A">
              <w:t xml:space="preserve"> </w:t>
            </w:r>
            <w:r w:rsidR="007750EC" w:rsidRPr="00764A4A">
              <w:t>A</w:t>
            </w:r>
          </w:p>
        </w:tc>
      </w:tr>
      <w:tr w:rsidR="001345C3" w:rsidRPr="001345C3" w:rsidTr="005A39DE">
        <w:tc>
          <w:tcPr>
            <w:tcW w:w="709" w:type="dxa"/>
            <w:tcBorders>
              <w:top w:val="dotDash" w:sz="4" w:space="0" w:color="auto"/>
              <w:left w:val="single" w:sz="4" w:space="0" w:color="000000"/>
              <w:bottom w:val="dotDash" w:sz="4" w:space="0" w:color="auto"/>
            </w:tcBorders>
          </w:tcPr>
          <w:p w:rsidR="001345C3" w:rsidRPr="001345C3" w:rsidRDefault="001345C3" w:rsidP="001345C3">
            <w:pPr>
              <w:snapToGrid w:val="0"/>
              <w:spacing w:before="120" w:after="120" w:line="240" w:lineRule="auto"/>
              <w:ind w:left="0" w:right="0"/>
              <w:jc w:val="left"/>
            </w:pPr>
            <w:smartTag w:uri="urn:schemas-microsoft-com:office:smarttags" w:element="metricconverter">
              <w:smartTagPr>
                <w:attr w:name="ProductID" w:val="12f"/>
              </w:smartTagPr>
              <w:r w:rsidRPr="001345C3">
                <w:t>12f</w:t>
              </w:r>
            </w:smartTag>
          </w:p>
        </w:tc>
        <w:tc>
          <w:tcPr>
            <w:tcW w:w="2410"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left"/>
            </w:pPr>
            <w:r w:rsidRPr="001345C3">
              <w:t xml:space="preserve">Internal water </w:t>
            </w:r>
            <w:r w:rsidR="0093166F" w:rsidRPr="001345C3">
              <w:t>vapor</w:t>
            </w:r>
            <w:r w:rsidRPr="001345C3">
              <w:t xml:space="preserve"> content</w:t>
            </w:r>
          </w:p>
        </w:tc>
        <w:tc>
          <w:tcPr>
            <w:tcW w:w="1276"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tcPr>
          <w:p w:rsidR="001345C3" w:rsidRPr="001345C3" w:rsidRDefault="001345C3" w:rsidP="001345C3">
            <w:pPr>
              <w:spacing w:before="120" w:after="120" w:line="240" w:lineRule="auto"/>
              <w:ind w:left="0" w:right="0"/>
              <w:jc w:val="center"/>
            </w:pPr>
            <w:r w:rsidRPr="001345C3">
              <w:t>1018</w:t>
            </w:r>
          </w:p>
        </w:tc>
        <w:tc>
          <w:tcPr>
            <w:tcW w:w="5244" w:type="dxa"/>
            <w:tcBorders>
              <w:top w:val="dotDash" w:sz="4" w:space="0" w:color="auto"/>
              <w:left w:val="single" w:sz="4" w:space="0" w:color="000000"/>
              <w:bottom w:val="dotDash" w:sz="4" w:space="0" w:color="auto"/>
              <w:right w:val="single" w:sz="4" w:space="0" w:color="auto"/>
            </w:tcBorders>
          </w:tcPr>
          <w:p w:rsidR="001345C3" w:rsidRPr="001345C3" w:rsidRDefault="001345C3" w:rsidP="001345C3">
            <w:pPr>
              <w:spacing w:before="120" w:after="120" w:line="240" w:lineRule="auto"/>
              <w:ind w:left="0" w:right="0"/>
              <w:jc w:val="left"/>
            </w:pPr>
            <w:r w:rsidRPr="001345C3">
              <w:t>Only for information after the Subgroup V “Endurance test”</w:t>
            </w:r>
            <w:r w:rsidR="00D07362">
              <w:t xml:space="preserve"> and Subgroup VI (HTS)</w:t>
            </w:r>
          </w:p>
        </w:tc>
      </w:tr>
      <w:tr w:rsidR="00DA3B97" w:rsidRPr="003003B6" w:rsidTr="005A39DE">
        <w:tc>
          <w:tcPr>
            <w:tcW w:w="709" w:type="dxa"/>
            <w:tcBorders>
              <w:top w:val="dotDash" w:sz="4" w:space="0" w:color="auto"/>
              <w:left w:val="single" w:sz="4" w:space="0" w:color="000000"/>
              <w:bottom w:val="dotDash" w:sz="4" w:space="0" w:color="auto"/>
            </w:tcBorders>
          </w:tcPr>
          <w:p w:rsidR="00DA3B97" w:rsidRPr="003003B6" w:rsidRDefault="00DA3B97" w:rsidP="001345C3">
            <w:pPr>
              <w:snapToGrid w:val="0"/>
              <w:spacing w:before="120" w:after="120" w:line="240" w:lineRule="auto"/>
              <w:ind w:left="0" w:right="0"/>
              <w:jc w:val="left"/>
              <w:rPr>
                <w:color w:val="000000" w:themeColor="text1"/>
              </w:rPr>
            </w:pPr>
            <w:r w:rsidRPr="003003B6">
              <w:rPr>
                <w:color w:val="000000" w:themeColor="text1"/>
              </w:rPr>
              <w:t>12g</w:t>
            </w:r>
          </w:p>
        </w:tc>
        <w:tc>
          <w:tcPr>
            <w:tcW w:w="2410" w:type="dxa"/>
            <w:tcBorders>
              <w:top w:val="dotDash" w:sz="4" w:space="0" w:color="auto"/>
              <w:left w:val="single" w:sz="4" w:space="0" w:color="000000"/>
              <w:bottom w:val="dotDash" w:sz="4" w:space="0" w:color="auto"/>
            </w:tcBorders>
          </w:tcPr>
          <w:p w:rsidR="00DA3B97" w:rsidRPr="003003B6" w:rsidRDefault="00DA3B97" w:rsidP="00295A5C">
            <w:pPr>
              <w:spacing w:before="120" w:after="120" w:line="240" w:lineRule="auto"/>
              <w:ind w:left="0" w:right="0"/>
              <w:jc w:val="left"/>
              <w:rPr>
                <w:color w:val="000000" w:themeColor="text1"/>
              </w:rPr>
            </w:pPr>
            <w:r w:rsidRPr="003003B6">
              <w:rPr>
                <w:color w:val="000000" w:themeColor="text1"/>
              </w:rPr>
              <w:t>Internal visual</w:t>
            </w:r>
          </w:p>
        </w:tc>
        <w:tc>
          <w:tcPr>
            <w:tcW w:w="1276" w:type="dxa"/>
            <w:tcBorders>
              <w:top w:val="dotDash" w:sz="4" w:space="0" w:color="auto"/>
              <w:left w:val="single" w:sz="4" w:space="0" w:color="000000"/>
              <w:bottom w:val="dotDash" w:sz="4" w:space="0" w:color="auto"/>
            </w:tcBorders>
          </w:tcPr>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883</w:t>
            </w: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883</w:t>
            </w:r>
          </w:p>
          <w:p w:rsidR="00DA3B97" w:rsidRPr="003003B6" w:rsidRDefault="00DA3B97" w:rsidP="00295A5C">
            <w:pPr>
              <w:spacing w:before="120" w:after="120" w:line="240" w:lineRule="auto"/>
              <w:ind w:left="0" w:right="0"/>
              <w:jc w:val="center"/>
              <w:rPr>
                <w:color w:val="000000" w:themeColor="text1"/>
              </w:rPr>
            </w:pP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750</w:t>
            </w: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750</w:t>
            </w: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750</w:t>
            </w: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883</w:t>
            </w:r>
          </w:p>
        </w:tc>
        <w:tc>
          <w:tcPr>
            <w:tcW w:w="1134" w:type="dxa"/>
            <w:tcBorders>
              <w:top w:val="dotDash" w:sz="4" w:space="0" w:color="auto"/>
              <w:left w:val="single" w:sz="4" w:space="0" w:color="000000"/>
              <w:bottom w:val="dotDash" w:sz="4" w:space="0" w:color="auto"/>
            </w:tcBorders>
          </w:tcPr>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2017</w:t>
            </w: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2010</w:t>
            </w:r>
          </w:p>
          <w:p w:rsidR="00DA3B97" w:rsidRPr="003003B6" w:rsidRDefault="00DA3B97" w:rsidP="00295A5C">
            <w:pPr>
              <w:spacing w:before="120" w:after="120" w:line="240" w:lineRule="auto"/>
              <w:ind w:left="0" w:right="0"/>
              <w:jc w:val="center"/>
              <w:rPr>
                <w:color w:val="000000" w:themeColor="text1"/>
              </w:rPr>
            </w:pP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2072</w:t>
            </w: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2073</w:t>
            </w: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2074</w:t>
            </w:r>
          </w:p>
          <w:p w:rsidR="00DA3B97" w:rsidRPr="003003B6" w:rsidRDefault="00DA3B97" w:rsidP="00295A5C">
            <w:pPr>
              <w:spacing w:before="120" w:after="120" w:line="240" w:lineRule="auto"/>
              <w:ind w:left="0" w:right="0"/>
              <w:jc w:val="center"/>
              <w:rPr>
                <w:color w:val="000000" w:themeColor="text1"/>
              </w:rPr>
            </w:pPr>
            <w:r w:rsidRPr="003003B6">
              <w:rPr>
                <w:color w:val="000000" w:themeColor="text1"/>
              </w:rPr>
              <w:t>2032</w:t>
            </w:r>
          </w:p>
        </w:tc>
        <w:tc>
          <w:tcPr>
            <w:tcW w:w="5244" w:type="dxa"/>
            <w:tcBorders>
              <w:top w:val="dotDash" w:sz="4" w:space="0" w:color="auto"/>
              <w:left w:val="single" w:sz="4" w:space="0" w:color="000000"/>
              <w:bottom w:val="dotDash" w:sz="4" w:space="0" w:color="auto"/>
              <w:right w:val="single" w:sz="4" w:space="0" w:color="auto"/>
            </w:tcBorders>
          </w:tcPr>
          <w:p w:rsidR="00DA3B97" w:rsidRPr="003003B6" w:rsidRDefault="00DA3B97" w:rsidP="00295A5C">
            <w:pPr>
              <w:spacing w:before="120" w:after="120" w:line="240" w:lineRule="auto"/>
              <w:ind w:left="0" w:right="0"/>
              <w:jc w:val="left"/>
              <w:rPr>
                <w:color w:val="000000" w:themeColor="text1"/>
              </w:rPr>
            </w:pPr>
            <w:r w:rsidRPr="003003B6">
              <w:rPr>
                <w:color w:val="000000" w:themeColor="text1"/>
              </w:rPr>
              <w:t>Class K</w:t>
            </w:r>
          </w:p>
          <w:p w:rsidR="00DA3B97" w:rsidRPr="003003B6" w:rsidRDefault="00DA3B97" w:rsidP="00295A5C">
            <w:pPr>
              <w:spacing w:before="120" w:after="120" w:line="240" w:lineRule="auto"/>
              <w:ind w:left="0" w:right="0"/>
              <w:jc w:val="left"/>
              <w:rPr>
                <w:color w:val="000000" w:themeColor="text1"/>
              </w:rPr>
            </w:pPr>
            <w:r w:rsidRPr="003003B6">
              <w:rPr>
                <w:color w:val="000000" w:themeColor="text1"/>
              </w:rPr>
              <w:t>Condition B. Or ESCC equivalent for monolithic devices</w:t>
            </w:r>
          </w:p>
          <w:p w:rsidR="00DA3B97" w:rsidRPr="003003B6" w:rsidRDefault="00DA3B97" w:rsidP="00295A5C">
            <w:pPr>
              <w:spacing w:before="120" w:after="120" w:line="240" w:lineRule="auto"/>
              <w:ind w:left="0" w:right="0"/>
              <w:jc w:val="left"/>
              <w:rPr>
                <w:color w:val="000000" w:themeColor="text1"/>
              </w:rPr>
            </w:pPr>
          </w:p>
          <w:p w:rsidR="00DA3B97" w:rsidRPr="003003B6" w:rsidRDefault="00DA3B97" w:rsidP="00295A5C">
            <w:pPr>
              <w:spacing w:before="120" w:after="120" w:line="240" w:lineRule="auto"/>
              <w:ind w:left="0" w:right="0"/>
              <w:jc w:val="left"/>
              <w:rPr>
                <w:color w:val="000000" w:themeColor="text1"/>
              </w:rPr>
            </w:pPr>
          </w:p>
          <w:p w:rsidR="00DA3B97" w:rsidRPr="003003B6" w:rsidRDefault="00DA3B97" w:rsidP="00295A5C">
            <w:pPr>
              <w:spacing w:before="120" w:after="120" w:line="240" w:lineRule="auto"/>
              <w:ind w:left="0" w:right="0"/>
              <w:jc w:val="left"/>
              <w:rPr>
                <w:color w:val="000000" w:themeColor="text1"/>
              </w:rPr>
            </w:pPr>
          </w:p>
        </w:tc>
      </w:tr>
      <w:tr w:rsidR="00DA3B97" w:rsidRPr="001345C3" w:rsidTr="005A39DE">
        <w:tc>
          <w:tcPr>
            <w:tcW w:w="709" w:type="dxa"/>
            <w:tcBorders>
              <w:top w:val="dotDash" w:sz="4" w:space="0" w:color="auto"/>
              <w:left w:val="single" w:sz="4" w:space="0" w:color="000000"/>
              <w:bottom w:val="dotDash" w:sz="4" w:space="0" w:color="auto"/>
            </w:tcBorders>
          </w:tcPr>
          <w:p w:rsidR="00DA3B97" w:rsidRPr="001345C3" w:rsidRDefault="00DA3B97" w:rsidP="001345C3">
            <w:pPr>
              <w:snapToGrid w:val="0"/>
              <w:spacing w:before="120" w:after="120" w:line="240" w:lineRule="auto"/>
              <w:ind w:left="0" w:right="0"/>
              <w:jc w:val="left"/>
            </w:pPr>
            <w:r w:rsidRPr="001345C3">
              <w:t>12h</w:t>
            </w:r>
          </w:p>
        </w:tc>
        <w:tc>
          <w:tcPr>
            <w:tcW w:w="2410"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left"/>
            </w:pPr>
            <w:r w:rsidRPr="001345C3">
              <w:t>SEM Inspection</w:t>
            </w:r>
          </w:p>
          <w:p w:rsidR="00DA3B97" w:rsidRPr="001345C3" w:rsidRDefault="00DA3B97" w:rsidP="001345C3">
            <w:pPr>
              <w:spacing w:before="120" w:after="120" w:line="240" w:lineRule="auto"/>
              <w:ind w:left="0" w:right="0"/>
              <w:jc w:val="left"/>
            </w:pPr>
          </w:p>
        </w:tc>
        <w:tc>
          <w:tcPr>
            <w:tcW w:w="1276"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2018</w:t>
            </w:r>
          </w:p>
        </w:tc>
        <w:tc>
          <w:tcPr>
            <w:tcW w:w="5244" w:type="dxa"/>
            <w:tcBorders>
              <w:top w:val="dotDash" w:sz="4" w:space="0" w:color="auto"/>
              <w:left w:val="single" w:sz="4" w:space="0" w:color="000000"/>
              <w:bottom w:val="dotDash" w:sz="4" w:space="0" w:color="auto"/>
              <w:right w:val="single" w:sz="4" w:space="0" w:color="auto"/>
            </w:tcBorders>
          </w:tcPr>
          <w:p w:rsidR="00DA3B97" w:rsidRPr="001345C3" w:rsidRDefault="00DA3B97" w:rsidP="001345C3">
            <w:pPr>
              <w:spacing w:before="120" w:after="120" w:line="240" w:lineRule="auto"/>
              <w:ind w:left="0" w:right="0"/>
              <w:jc w:val="left"/>
            </w:pPr>
            <w:r w:rsidRPr="001345C3">
              <w:t>Provide photos of typical assemblies, non</w:t>
            </w:r>
          </w:p>
          <w:p w:rsidR="00DA3B97" w:rsidRPr="001345C3" w:rsidRDefault="00DA3B97" w:rsidP="001345C3">
            <w:pPr>
              <w:spacing w:after="120" w:line="240" w:lineRule="auto"/>
              <w:ind w:left="0" w:right="0"/>
              <w:jc w:val="left"/>
            </w:pPr>
            <w:r w:rsidRPr="001345C3">
              <w:t>conformances and anomalies</w:t>
            </w:r>
          </w:p>
        </w:tc>
      </w:tr>
      <w:tr w:rsidR="00DA3B97" w:rsidRPr="001345C3" w:rsidTr="005A39DE">
        <w:tc>
          <w:tcPr>
            <w:tcW w:w="709" w:type="dxa"/>
            <w:tcBorders>
              <w:top w:val="dotDash" w:sz="4" w:space="0" w:color="auto"/>
              <w:left w:val="single" w:sz="4" w:space="0" w:color="000000"/>
              <w:bottom w:val="dotDash" w:sz="4" w:space="0" w:color="auto"/>
            </w:tcBorders>
          </w:tcPr>
          <w:p w:rsidR="00DA3B97" w:rsidRPr="001345C3" w:rsidRDefault="00DA3B97" w:rsidP="001345C3">
            <w:pPr>
              <w:snapToGrid w:val="0"/>
              <w:spacing w:before="120" w:after="120" w:line="240" w:lineRule="auto"/>
              <w:ind w:left="0" w:right="0"/>
              <w:jc w:val="left"/>
            </w:pPr>
            <w:r w:rsidRPr="001345C3">
              <w:t>12i</w:t>
            </w:r>
          </w:p>
        </w:tc>
        <w:tc>
          <w:tcPr>
            <w:tcW w:w="2410"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left"/>
            </w:pPr>
            <w:r w:rsidRPr="001345C3">
              <w:t xml:space="preserve">Bond pull test </w:t>
            </w:r>
          </w:p>
        </w:tc>
        <w:tc>
          <w:tcPr>
            <w:tcW w:w="1276"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 xml:space="preserve">883 </w:t>
            </w:r>
          </w:p>
        </w:tc>
        <w:tc>
          <w:tcPr>
            <w:tcW w:w="1134"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2011</w:t>
            </w:r>
          </w:p>
        </w:tc>
        <w:tc>
          <w:tcPr>
            <w:tcW w:w="5244" w:type="dxa"/>
            <w:tcBorders>
              <w:top w:val="dotDash" w:sz="4" w:space="0" w:color="auto"/>
              <w:left w:val="single" w:sz="4" w:space="0" w:color="000000"/>
              <w:bottom w:val="dotDash" w:sz="4" w:space="0" w:color="auto"/>
              <w:right w:val="single" w:sz="4" w:space="0" w:color="auto"/>
            </w:tcBorders>
          </w:tcPr>
          <w:p w:rsidR="00DA3B97" w:rsidRPr="001345C3" w:rsidRDefault="00DA3B97" w:rsidP="001345C3">
            <w:pPr>
              <w:spacing w:before="120" w:after="120" w:line="240" w:lineRule="auto"/>
              <w:ind w:left="0" w:right="0"/>
              <w:jc w:val="left"/>
            </w:pPr>
            <w:r w:rsidRPr="001345C3">
              <w:t>Pull all wires and ribbons</w:t>
            </w:r>
          </w:p>
        </w:tc>
      </w:tr>
      <w:tr w:rsidR="00DA3B97" w:rsidRPr="001345C3" w:rsidTr="005A39DE">
        <w:tc>
          <w:tcPr>
            <w:tcW w:w="709" w:type="dxa"/>
            <w:tcBorders>
              <w:top w:val="dotDash" w:sz="4" w:space="0" w:color="auto"/>
              <w:left w:val="single" w:sz="4" w:space="0" w:color="000000"/>
              <w:bottom w:val="dotDash" w:sz="4" w:space="0" w:color="auto"/>
            </w:tcBorders>
          </w:tcPr>
          <w:p w:rsidR="00DA3B97" w:rsidRPr="001345C3" w:rsidRDefault="00DA3B97" w:rsidP="001345C3">
            <w:pPr>
              <w:snapToGrid w:val="0"/>
              <w:spacing w:before="120" w:after="120" w:line="240" w:lineRule="auto"/>
              <w:ind w:left="0" w:right="0"/>
              <w:jc w:val="left"/>
            </w:pPr>
            <w:r w:rsidRPr="001345C3">
              <w:t>12j</w:t>
            </w:r>
          </w:p>
        </w:tc>
        <w:tc>
          <w:tcPr>
            <w:tcW w:w="2410"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left"/>
            </w:pPr>
            <w:r w:rsidRPr="001345C3">
              <w:t>Die shear test</w:t>
            </w:r>
          </w:p>
        </w:tc>
        <w:tc>
          <w:tcPr>
            <w:tcW w:w="1276"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2019</w:t>
            </w:r>
          </w:p>
        </w:tc>
        <w:tc>
          <w:tcPr>
            <w:tcW w:w="5244" w:type="dxa"/>
            <w:tcBorders>
              <w:top w:val="dotDash" w:sz="4" w:space="0" w:color="auto"/>
              <w:left w:val="single" w:sz="4" w:space="0" w:color="000000"/>
              <w:bottom w:val="dotDash" w:sz="4" w:space="0" w:color="auto"/>
              <w:right w:val="single" w:sz="4" w:space="0" w:color="auto"/>
            </w:tcBorders>
          </w:tcPr>
          <w:p w:rsidR="00DA3B97" w:rsidRPr="001345C3" w:rsidRDefault="00DA3B97" w:rsidP="001345C3">
            <w:pPr>
              <w:spacing w:before="120" w:after="120" w:line="240" w:lineRule="auto"/>
              <w:ind w:left="0" w:right="0"/>
              <w:jc w:val="left"/>
            </w:pPr>
            <w:r w:rsidRPr="001345C3">
              <w:t>Shear all chips</w:t>
            </w:r>
          </w:p>
        </w:tc>
      </w:tr>
      <w:tr w:rsidR="00DA3B97" w:rsidRPr="001345C3" w:rsidTr="005A39DE">
        <w:tc>
          <w:tcPr>
            <w:tcW w:w="709" w:type="dxa"/>
            <w:tcBorders>
              <w:top w:val="dotDash" w:sz="4" w:space="0" w:color="auto"/>
              <w:left w:val="single" w:sz="4" w:space="0" w:color="000000"/>
              <w:bottom w:val="dotDash" w:sz="4" w:space="0" w:color="auto"/>
            </w:tcBorders>
          </w:tcPr>
          <w:p w:rsidR="00DA3B97" w:rsidRPr="001345C3" w:rsidRDefault="00DA3B97" w:rsidP="001345C3">
            <w:pPr>
              <w:snapToGrid w:val="0"/>
              <w:spacing w:before="120" w:after="120" w:line="240" w:lineRule="auto"/>
              <w:ind w:left="0" w:right="0"/>
              <w:jc w:val="left"/>
            </w:pPr>
            <w:r w:rsidRPr="001345C3">
              <w:t>12k</w:t>
            </w:r>
          </w:p>
        </w:tc>
        <w:tc>
          <w:tcPr>
            <w:tcW w:w="2410"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left"/>
            </w:pPr>
            <w:r w:rsidRPr="001345C3">
              <w:t>Substrate attach strength</w:t>
            </w:r>
          </w:p>
        </w:tc>
        <w:tc>
          <w:tcPr>
            <w:tcW w:w="1276"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2027</w:t>
            </w:r>
          </w:p>
        </w:tc>
        <w:tc>
          <w:tcPr>
            <w:tcW w:w="5244" w:type="dxa"/>
            <w:tcBorders>
              <w:top w:val="dotDash" w:sz="4" w:space="0" w:color="auto"/>
              <w:left w:val="single" w:sz="4" w:space="0" w:color="000000"/>
              <w:bottom w:val="dotDash" w:sz="4" w:space="0" w:color="auto"/>
              <w:right w:val="single" w:sz="4" w:space="0" w:color="auto"/>
            </w:tcBorders>
          </w:tcPr>
          <w:p w:rsidR="00DA3B97" w:rsidRPr="001345C3" w:rsidRDefault="00DA3B97" w:rsidP="001345C3">
            <w:pPr>
              <w:spacing w:before="120" w:after="0" w:line="240" w:lineRule="auto"/>
              <w:ind w:left="0" w:right="0"/>
              <w:jc w:val="left"/>
            </w:pPr>
            <w:r w:rsidRPr="001345C3">
              <w:t xml:space="preserve">When shear test cannot be achieved for </w:t>
            </w:r>
          </w:p>
          <w:p w:rsidR="00DA3B97" w:rsidRPr="001345C3" w:rsidRDefault="00DA3B97" w:rsidP="001345C3">
            <w:pPr>
              <w:spacing w:before="120" w:after="120" w:line="240" w:lineRule="auto"/>
              <w:ind w:left="0" w:right="0"/>
              <w:jc w:val="left"/>
            </w:pPr>
            <w:r w:rsidRPr="001345C3">
              <w:t>substrates or large chips</w:t>
            </w:r>
          </w:p>
        </w:tc>
      </w:tr>
      <w:tr w:rsidR="00DA3B97" w:rsidRPr="00DE38C2" w:rsidTr="005A39DE">
        <w:tc>
          <w:tcPr>
            <w:tcW w:w="709" w:type="dxa"/>
            <w:tcBorders>
              <w:top w:val="dotDash" w:sz="4" w:space="0" w:color="auto"/>
              <w:left w:val="single" w:sz="4" w:space="0" w:color="000000"/>
              <w:bottom w:val="dotDash" w:sz="4" w:space="0" w:color="auto"/>
            </w:tcBorders>
          </w:tcPr>
          <w:p w:rsidR="00DA3B97" w:rsidRPr="001345C3" w:rsidRDefault="00DA3B97" w:rsidP="001345C3">
            <w:pPr>
              <w:snapToGrid w:val="0"/>
              <w:spacing w:before="120" w:after="120" w:line="240" w:lineRule="auto"/>
              <w:ind w:left="0" w:right="0"/>
              <w:jc w:val="left"/>
            </w:pPr>
            <w:r w:rsidRPr="001345C3">
              <w:t>12l</w:t>
            </w:r>
          </w:p>
        </w:tc>
        <w:tc>
          <w:tcPr>
            <w:tcW w:w="2410"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left"/>
            </w:pPr>
            <w:r w:rsidRPr="001345C3">
              <w:t xml:space="preserve">Terminal strength </w:t>
            </w:r>
          </w:p>
        </w:tc>
        <w:tc>
          <w:tcPr>
            <w:tcW w:w="1276"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tcPr>
          <w:p w:rsidR="00DA3B97" w:rsidRPr="001345C3" w:rsidRDefault="00DA3B97" w:rsidP="001345C3">
            <w:pPr>
              <w:spacing w:before="120" w:after="120" w:line="240" w:lineRule="auto"/>
              <w:ind w:left="0" w:right="0"/>
              <w:jc w:val="center"/>
            </w:pPr>
            <w:r w:rsidRPr="001345C3">
              <w:t>2004</w:t>
            </w:r>
          </w:p>
        </w:tc>
        <w:tc>
          <w:tcPr>
            <w:tcW w:w="5244" w:type="dxa"/>
            <w:tcBorders>
              <w:top w:val="dotDash" w:sz="4" w:space="0" w:color="auto"/>
              <w:left w:val="single" w:sz="4" w:space="0" w:color="000000"/>
              <w:bottom w:val="dotDash" w:sz="4" w:space="0" w:color="auto"/>
              <w:right w:val="single" w:sz="4" w:space="0" w:color="auto"/>
            </w:tcBorders>
          </w:tcPr>
          <w:p w:rsidR="00DA3B97" w:rsidRPr="001345C3" w:rsidRDefault="00DA3B97" w:rsidP="001345C3">
            <w:pPr>
              <w:spacing w:before="120" w:after="120" w:line="240" w:lineRule="auto"/>
              <w:ind w:left="0" w:right="0"/>
              <w:jc w:val="left"/>
            </w:pPr>
            <w:r w:rsidRPr="001345C3">
              <w:t>Only for Subgroup III “Workmanship tests”</w:t>
            </w:r>
          </w:p>
          <w:p w:rsidR="00DA3B97" w:rsidRPr="001345C3" w:rsidRDefault="00DA3B97" w:rsidP="001345C3">
            <w:pPr>
              <w:spacing w:before="120" w:after="0" w:line="240" w:lineRule="auto"/>
              <w:ind w:left="0" w:right="0"/>
              <w:jc w:val="left"/>
            </w:pPr>
            <w:r w:rsidRPr="001345C3">
              <w:t xml:space="preserve">Flexible leads : condition A,       F (N) = 30 x S (mm²) </w:t>
            </w:r>
          </w:p>
          <w:p w:rsidR="00DA3B97" w:rsidRPr="001345C3" w:rsidRDefault="00DA3B97" w:rsidP="001345C3">
            <w:pPr>
              <w:spacing w:after="0" w:line="240" w:lineRule="auto"/>
              <w:ind w:left="0" w:right="0"/>
              <w:jc w:val="left"/>
            </w:pPr>
            <w:r w:rsidRPr="001345C3">
              <w:t>(F : strength, S : lead section)</w:t>
            </w:r>
          </w:p>
          <w:p w:rsidR="00DA3B97" w:rsidRPr="001345C3" w:rsidRDefault="00DA3B97" w:rsidP="001345C3">
            <w:pPr>
              <w:spacing w:before="120" w:after="0" w:line="240" w:lineRule="auto"/>
              <w:ind w:left="0" w:right="0"/>
              <w:jc w:val="left"/>
            </w:pPr>
            <w:r w:rsidRPr="001345C3">
              <w:lastRenderedPageBreak/>
              <w:t>Rigid feed-</w:t>
            </w:r>
            <w:proofErr w:type="spellStart"/>
            <w:r w:rsidRPr="001345C3">
              <w:t>throughs</w:t>
            </w:r>
            <w:proofErr w:type="spellEnd"/>
            <w:r w:rsidRPr="001345C3">
              <w:t xml:space="preserve"> in packages :</w:t>
            </w:r>
          </w:p>
          <w:p w:rsidR="00DA3B97" w:rsidRPr="001345C3" w:rsidRDefault="00DA3B97" w:rsidP="004F7E6C">
            <w:pPr>
              <w:numPr>
                <w:ilvl w:val="0"/>
                <w:numId w:val="17"/>
              </w:numPr>
              <w:suppressAutoHyphens/>
              <w:spacing w:after="120" w:line="240" w:lineRule="auto"/>
              <w:ind w:right="0"/>
              <w:jc w:val="left"/>
            </w:pPr>
            <w:r w:rsidRPr="001345C3">
              <w:t>Diameter ≤ 1mm as above</w:t>
            </w:r>
          </w:p>
          <w:p w:rsidR="00DA3B97" w:rsidRPr="00834D68" w:rsidRDefault="00DA3B97" w:rsidP="004F7E6C">
            <w:pPr>
              <w:numPr>
                <w:ilvl w:val="0"/>
                <w:numId w:val="17"/>
              </w:numPr>
              <w:suppressAutoHyphens/>
              <w:spacing w:after="120" w:line="240" w:lineRule="auto"/>
              <w:ind w:right="0"/>
              <w:jc w:val="left"/>
              <w:rPr>
                <w:lang w:val="fr-FR"/>
              </w:rPr>
            </w:pPr>
            <w:proofErr w:type="spellStart"/>
            <w:r w:rsidRPr="00834D68">
              <w:rPr>
                <w:lang w:val="fr-FR"/>
              </w:rPr>
              <w:t>Diameter</w:t>
            </w:r>
            <w:proofErr w:type="spellEnd"/>
            <w:r w:rsidRPr="00834D68">
              <w:rPr>
                <w:lang w:val="fr-FR"/>
              </w:rPr>
              <w:t xml:space="preserve"> &gt; 1mm, condition C1, torque </w:t>
            </w:r>
            <w:proofErr w:type="gramStart"/>
            <w:r w:rsidRPr="00834D68">
              <w:rPr>
                <w:lang w:val="fr-FR"/>
              </w:rPr>
              <w:t>:1,5</w:t>
            </w:r>
            <w:proofErr w:type="gramEnd"/>
            <w:r w:rsidRPr="00834D68">
              <w:rPr>
                <w:lang w:val="fr-FR"/>
              </w:rPr>
              <w:t xml:space="preserve"> N.cm</w:t>
            </w:r>
          </w:p>
        </w:tc>
      </w:tr>
      <w:tr w:rsidR="00DA3B97" w:rsidRPr="001345C3" w:rsidTr="005A39DE">
        <w:tc>
          <w:tcPr>
            <w:tcW w:w="709" w:type="dxa"/>
            <w:tcBorders>
              <w:top w:val="dotDash" w:sz="4" w:space="0" w:color="auto"/>
              <w:left w:val="single" w:sz="4" w:space="0" w:color="000000"/>
              <w:bottom w:val="single" w:sz="4" w:space="0" w:color="auto"/>
            </w:tcBorders>
          </w:tcPr>
          <w:p w:rsidR="00DA3B97" w:rsidRPr="001345C3" w:rsidRDefault="00DA3B97" w:rsidP="001345C3">
            <w:pPr>
              <w:snapToGrid w:val="0"/>
              <w:spacing w:before="120" w:after="120" w:line="240" w:lineRule="auto"/>
              <w:ind w:left="0" w:right="0"/>
              <w:jc w:val="left"/>
            </w:pPr>
            <w:r w:rsidRPr="001345C3">
              <w:lastRenderedPageBreak/>
              <w:t>12m</w:t>
            </w:r>
          </w:p>
        </w:tc>
        <w:tc>
          <w:tcPr>
            <w:tcW w:w="2410" w:type="dxa"/>
            <w:tcBorders>
              <w:top w:val="dotDash" w:sz="4" w:space="0" w:color="auto"/>
              <w:left w:val="single" w:sz="4" w:space="0" w:color="000000"/>
              <w:bottom w:val="single" w:sz="4" w:space="0" w:color="auto"/>
            </w:tcBorders>
          </w:tcPr>
          <w:p w:rsidR="00DA3B97" w:rsidRPr="001345C3" w:rsidRDefault="00DA3B97" w:rsidP="001345C3">
            <w:pPr>
              <w:spacing w:before="120" w:after="120" w:line="240" w:lineRule="auto"/>
              <w:ind w:left="0" w:right="0"/>
              <w:jc w:val="left"/>
            </w:pPr>
            <w:proofErr w:type="spellStart"/>
            <w:r w:rsidRPr="001345C3">
              <w:t>Solderability</w:t>
            </w:r>
            <w:proofErr w:type="spellEnd"/>
          </w:p>
        </w:tc>
        <w:tc>
          <w:tcPr>
            <w:tcW w:w="1276" w:type="dxa"/>
            <w:tcBorders>
              <w:top w:val="dotDash" w:sz="4" w:space="0" w:color="auto"/>
              <w:left w:val="single" w:sz="4" w:space="0" w:color="000000"/>
              <w:bottom w:val="single" w:sz="4" w:space="0" w:color="auto"/>
            </w:tcBorders>
          </w:tcPr>
          <w:p w:rsidR="00DA3B97" w:rsidRPr="001345C3" w:rsidRDefault="00DA3B97" w:rsidP="001345C3">
            <w:pPr>
              <w:spacing w:before="120" w:after="120" w:line="240" w:lineRule="auto"/>
              <w:ind w:left="0" w:right="0"/>
              <w:jc w:val="center"/>
            </w:pPr>
            <w:r w:rsidRPr="001345C3">
              <w:t>202</w:t>
            </w:r>
          </w:p>
        </w:tc>
        <w:tc>
          <w:tcPr>
            <w:tcW w:w="1134" w:type="dxa"/>
            <w:tcBorders>
              <w:top w:val="dotDash" w:sz="4" w:space="0" w:color="auto"/>
              <w:left w:val="single" w:sz="4" w:space="0" w:color="000000"/>
              <w:bottom w:val="single" w:sz="4" w:space="0" w:color="auto"/>
            </w:tcBorders>
          </w:tcPr>
          <w:p w:rsidR="00DA3B97" w:rsidRPr="001345C3" w:rsidRDefault="00DA3B97" w:rsidP="001345C3">
            <w:pPr>
              <w:spacing w:before="120" w:after="120" w:line="240" w:lineRule="auto"/>
              <w:ind w:left="0" w:right="0"/>
              <w:jc w:val="center"/>
            </w:pPr>
            <w:r w:rsidRPr="001345C3">
              <w:t>208</w:t>
            </w:r>
          </w:p>
        </w:tc>
        <w:tc>
          <w:tcPr>
            <w:tcW w:w="5244" w:type="dxa"/>
            <w:tcBorders>
              <w:top w:val="dotDash" w:sz="4" w:space="0" w:color="auto"/>
              <w:left w:val="single" w:sz="4" w:space="0" w:color="000000"/>
              <w:bottom w:val="single" w:sz="4" w:space="0" w:color="auto"/>
              <w:right w:val="single" w:sz="4" w:space="0" w:color="auto"/>
            </w:tcBorders>
          </w:tcPr>
          <w:p w:rsidR="00DA3B97" w:rsidRPr="001345C3" w:rsidRDefault="00DA3B97" w:rsidP="001345C3">
            <w:pPr>
              <w:spacing w:before="120" w:after="0" w:line="240" w:lineRule="auto"/>
              <w:ind w:left="0" w:right="0"/>
              <w:jc w:val="left"/>
            </w:pPr>
            <w:r w:rsidRPr="001345C3">
              <w:t>Only for Subgroup III “Workmanship tests”</w:t>
            </w:r>
          </w:p>
          <w:p w:rsidR="00DA3B97" w:rsidRPr="001345C3" w:rsidRDefault="00DA3B97" w:rsidP="001345C3">
            <w:pPr>
              <w:spacing w:before="120" w:after="120" w:line="240" w:lineRule="auto"/>
              <w:ind w:left="0" w:right="0"/>
              <w:jc w:val="left"/>
            </w:pPr>
            <w:r w:rsidRPr="001345C3">
              <w:t xml:space="preserve">Three terminals per test item. </w:t>
            </w:r>
          </w:p>
        </w:tc>
      </w:tr>
    </w:tbl>
    <w:p w:rsidR="001345C3" w:rsidRDefault="001345C3" w:rsidP="009D1280"/>
    <w:p w:rsidR="00186ADD" w:rsidRDefault="00186ADD" w:rsidP="009D1280"/>
    <w:p w:rsidR="00186ADD" w:rsidRPr="009D1280" w:rsidRDefault="00186ADD" w:rsidP="009D1280"/>
    <w:p w:rsidR="00D31AD8" w:rsidRPr="00D9445B" w:rsidRDefault="00D31AD8" w:rsidP="00D31AD8">
      <w:pPr>
        <w:pStyle w:val="Heading3"/>
        <w:rPr>
          <w:b/>
        </w:rPr>
      </w:pPr>
      <w:bookmarkStart w:id="92" w:name="_Toc322098719"/>
      <w:bookmarkStart w:id="93" w:name="_Toc346197499"/>
      <w:r w:rsidRPr="00D9445B">
        <w:rPr>
          <w:b/>
        </w:rPr>
        <w:t>PCA test report</w:t>
      </w:r>
      <w:bookmarkEnd w:id="92"/>
      <w:bookmarkEnd w:id="93"/>
    </w:p>
    <w:p w:rsidR="00121BB7" w:rsidRPr="00121BB7" w:rsidRDefault="00121BB7" w:rsidP="00121BB7">
      <w:r w:rsidRPr="00121BB7">
        <w:t>On completion of the PCA testing, the manufacturer shall collect all test data and documentation in the form of a report. This report shall be sent to the ESCC Executive for review and acceptance.</w:t>
      </w:r>
    </w:p>
    <w:p w:rsidR="00121BB7" w:rsidRDefault="00121BB7" w:rsidP="00121BB7">
      <w:r w:rsidRPr="00121BB7">
        <w:t>The report shall con</w:t>
      </w:r>
      <w:r>
        <w:t>tain the following information:</w:t>
      </w:r>
    </w:p>
    <w:p w:rsidR="00121BB7" w:rsidRDefault="00121BB7" w:rsidP="004F7E6C">
      <w:pPr>
        <w:pStyle w:val="ListParagraph"/>
        <w:numPr>
          <w:ilvl w:val="0"/>
          <w:numId w:val="22"/>
        </w:numPr>
      </w:pPr>
      <w:r w:rsidRPr="00121BB7">
        <w:t>Description of the process capability domain tested</w:t>
      </w:r>
      <w:proofErr w:type="gramStart"/>
      <w:r w:rsidRPr="00121BB7">
        <w:t>:,</w:t>
      </w:r>
      <w:proofErr w:type="gramEnd"/>
      <w:r w:rsidRPr="00121BB7">
        <w:t xml:space="preserve"> including processes, materials and </w:t>
      </w:r>
      <w:proofErr w:type="spellStart"/>
      <w:r w:rsidRPr="00121BB7">
        <w:t>subtechniques</w:t>
      </w:r>
      <w:proofErr w:type="spellEnd"/>
      <w:r w:rsidRPr="00121BB7">
        <w:t xml:space="preserve"> and how these were implemented in the devices tested</w:t>
      </w:r>
      <w:r>
        <w:t>.</w:t>
      </w:r>
    </w:p>
    <w:p w:rsidR="00121BB7" w:rsidRDefault="00121BB7" w:rsidP="004F7E6C">
      <w:pPr>
        <w:pStyle w:val="ListParagraph"/>
        <w:numPr>
          <w:ilvl w:val="0"/>
          <w:numId w:val="22"/>
        </w:numPr>
      </w:pPr>
      <w:r w:rsidRPr="00121BB7">
        <w:t>The Specification for each test structure.  The Detail Specification for each Test Vehicle or hybrid circuit type written accor</w:t>
      </w:r>
      <w:r>
        <w:t>ding to Annex B of ECSS-Q-ST--60-05</w:t>
      </w:r>
    </w:p>
    <w:p w:rsidR="00121BB7" w:rsidRDefault="00121BB7" w:rsidP="004F7E6C">
      <w:pPr>
        <w:pStyle w:val="ListParagraph"/>
        <w:numPr>
          <w:ilvl w:val="0"/>
          <w:numId w:val="22"/>
        </w:numPr>
      </w:pPr>
      <w:r w:rsidRPr="00121BB7">
        <w:t>A description of the test vehicle(s) or actual hybrid type(s) used for approval testing in the form of the HTIF(s) according to Annex A of ECSS-Q-ST-</w:t>
      </w:r>
      <w:r>
        <w:t>60-05</w:t>
      </w:r>
    </w:p>
    <w:p w:rsidR="00121BB7" w:rsidRDefault="00121BB7" w:rsidP="004F7E6C">
      <w:pPr>
        <w:pStyle w:val="ListParagraph"/>
        <w:numPr>
          <w:ilvl w:val="0"/>
          <w:numId w:val="22"/>
        </w:numPr>
      </w:pPr>
      <w:r w:rsidRPr="00121BB7">
        <w:t>Production data for the test structures including details of any failures during production</w:t>
      </w:r>
    </w:p>
    <w:p w:rsidR="00121BB7" w:rsidRDefault="00121BB7" w:rsidP="004F7E6C">
      <w:pPr>
        <w:pStyle w:val="ListParagraph"/>
        <w:numPr>
          <w:ilvl w:val="0"/>
          <w:numId w:val="22"/>
        </w:numPr>
      </w:pPr>
      <w:r w:rsidRPr="00121BB7">
        <w:t xml:space="preserve">The PCA test </w:t>
      </w:r>
      <w:proofErr w:type="spellStart"/>
      <w:r w:rsidRPr="00121BB7">
        <w:t>programme</w:t>
      </w:r>
      <w:proofErr w:type="spellEnd"/>
      <w:r w:rsidRPr="00121BB7">
        <w:t xml:space="preserve"> giving details of all test methods and conditions and the number of test structures tested</w:t>
      </w:r>
    </w:p>
    <w:p w:rsidR="00121BB7" w:rsidRDefault="00121BB7" w:rsidP="004F7E6C">
      <w:pPr>
        <w:pStyle w:val="ListParagraph"/>
        <w:numPr>
          <w:ilvl w:val="0"/>
          <w:numId w:val="22"/>
        </w:numPr>
      </w:pPr>
      <w:r w:rsidRPr="00121BB7">
        <w:t>The Test Plans carried out for Capability Approval Testing with indication of the allowable number of failed devices per test file</w:t>
      </w:r>
      <w:r>
        <w:t xml:space="preserve">. </w:t>
      </w:r>
      <w:r w:rsidRPr="00121BB7">
        <w:t>The T</w:t>
      </w:r>
      <w:r>
        <w:t>est Methods and conditions used</w:t>
      </w:r>
    </w:p>
    <w:p w:rsidR="00121BB7" w:rsidRDefault="00121BB7" w:rsidP="004F7E6C">
      <w:pPr>
        <w:pStyle w:val="ListParagraph"/>
        <w:numPr>
          <w:ilvl w:val="0"/>
          <w:numId w:val="22"/>
        </w:numPr>
      </w:pPr>
      <w:r w:rsidRPr="00121BB7">
        <w:t>Detailed test results including: all electrical measurements and statistical analysis of the results, DPA reports, Failure Analysis reports (as applicable and if requested by the ESCC Executive)</w:t>
      </w:r>
    </w:p>
    <w:p w:rsidR="00121BB7" w:rsidRDefault="00121BB7" w:rsidP="004F7E6C">
      <w:pPr>
        <w:pStyle w:val="ListParagraph"/>
        <w:numPr>
          <w:ilvl w:val="0"/>
          <w:numId w:val="22"/>
        </w:numPr>
      </w:pPr>
      <w:r w:rsidRPr="00121BB7">
        <w:t xml:space="preserve">Reference to the Manufacturer’s alternative test data accepted as satisfying part or all of the PCA test </w:t>
      </w:r>
      <w:proofErr w:type="spellStart"/>
      <w:r w:rsidRPr="00121BB7">
        <w:t>programme</w:t>
      </w:r>
      <w:proofErr w:type="spellEnd"/>
      <w:r>
        <w:t xml:space="preserve"> (as applicable)</w:t>
      </w:r>
    </w:p>
    <w:p w:rsidR="00D31AD8" w:rsidRDefault="00121BB7" w:rsidP="004F7E6C">
      <w:pPr>
        <w:pStyle w:val="ListParagraph"/>
        <w:numPr>
          <w:ilvl w:val="0"/>
          <w:numId w:val="22"/>
        </w:numPr>
      </w:pPr>
      <w:r w:rsidRPr="00121BB7">
        <w:t>PCA testing summary and conclusions</w:t>
      </w:r>
    </w:p>
    <w:p w:rsidR="003003B6" w:rsidRDefault="003003B6" w:rsidP="003003B6">
      <w:pPr>
        <w:pStyle w:val="ListParagraph"/>
        <w:ind w:left="2138"/>
      </w:pPr>
    </w:p>
    <w:p w:rsidR="003003B6" w:rsidRDefault="003003B6" w:rsidP="003003B6">
      <w:pPr>
        <w:pStyle w:val="ListParagraph"/>
        <w:ind w:left="2138"/>
      </w:pPr>
    </w:p>
    <w:p w:rsidR="003003B6" w:rsidRDefault="003003B6" w:rsidP="003003B6">
      <w:pPr>
        <w:pStyle w:val="ListParagraph"/>
        <w:ind w:left="2138"/>
      </w:pPr>
    </w:p>
    <w:p w:rsidR="003003B6" w:rsidRDefault="003003B6" w:rsidP="003003B6">
      <w:pPr>
        <w:pStyle w:val="ListParagraph"/>
        <w:ind w:left="2138"/>
      </w:pPr>
    </w:p>
    <w:p w:rsidR="003003B6" w:rsidRDefault="003003B6" w:rsidP="003003B6">
      <w:pPr>
        <w:pStyle w:val="ListParagraph"/>
        <w:ind w:left="2138"/>
      </w:pPr>
    </w:p>
    <w:p w:rsidR="003003B6" w:rsidRDefault="003003B6" w:rsidP="003003B6">
      <w:pPr>
        <w:pStyle w:val="ListParagraph"/>
        <w:ind w:left="2138"/>
      </w:pPr>
    </w:p>
    <w:p w:rsidR="003003B6" w:rsidRDefault="003003B6" w:rsidP="003003B6">
      <w:pPr>
        <w:pStyle w:val="ListParagraph"/>
        <w:ind w:left="2138"/>
      </w:pPr>
    </w:p>
    <w:p w:rsidR="003003B6" w:rsidRDefault="003003B6" w:rsidP="003003B6">
      <w:pPr>
        <w:pStyle w:val="ListParagraph"/>
        <w:ind w:left="2138"/>
      </w:pPr>
    </w:p>
    <w:p w:rsidR="003003B6" w:rsidRDefault="003003B6" w:rsidP="003003B6">
      <w:pPr>
        <w:pStyle w:val="ListParagraph"/>
        <w:ind w:left="2138"/>
      </w:pPr>
    </w:p>
    <w:p w:rsidR="003003B6" w:rsidRDefault="003003B6" w:rsidP="003003B6">
      <w:pPr>
        <w:pStyle w:val="ListParagraph"/>
        <w:ind w:left="2138"/>
      </w:pPr>
    </w:p>
    <w:p w:rsidR="00F243FA" w:rsidRPr="00D9445B" w:rsidRDefault="00F243FA" w:rsidP="00F243FA">
      <w:pPr>
        <w:pStyle w:val="Heading2"/>
        <w:ind w:left="1418" w:hanging="1134"/>
        <w:rPr>
          <w:b/>
        </w:rPr>
      </w:pPr>
      <w:bookmarkStart w:id="94" w:name="_Toc322098720"/>
      <w:bookmarkStart w:id="95" w:name="_Toc346197500"/>
      <w:r w:rsidRPr="00D9445B">
        <w:rPr>
          <w:b/>
        </w:rPr>
        <w:lastRenderedPageBreak/>
        <w:t>procedures speci</w:t>
      </w:r>
      <w:r w:rsidR="00417830" w:rsidRPr="00D9445B">
        <w:rPr>
          <w:b/>
        </w:rPr>
        <w:t>fic to the pca of hybrid manufaC</w:t>
      </w:r>
      <w:r w:rsidRPr="00D9445B">
        <w:rPr>
          <w:b/>
        </w:rPr>
        <w:t>turing lines</w:t>
      </w:r>
      <w:bookmarkEnd w:id="94"/>
      <w:bookmarkEnd w:id="95"/>
    </w:p>
    <w:p w:rsidR="00F243FA" w:rsidRDefault="00F243FA" w:rsidP="00F243FA">
      <w:pPr>
        <w:rPr>
          <w:color w:val="FF0000"/>
        </w:rPr>
      </w:pPr>
      <w:r>
        <w:t>The following provisions</w:t>
      </w:r>
      <w:r w:rsidR="00C669DC">
        <w:t xml:space="preserve">, see Annex </w:t>
      </w:r>
      <w:r w:rsidR="00144297">
        <w:t>2</w:t>
      </w:r>
      <w:r w:rsidR="00C669DC">
        <w:t xml:space="preserve"> for an overview, </w:t>
      </w:r>
      <w:r>
        <w:t xml:space="preserve">are specific to PCA of Hybrid Lines and supplement related requirements in </w:t>
      </w:r>
      <w:r w:rsidRPr="007750EC">
        <w:rPr>
          <w:color w:val="FF0000"/>
          <w:highlight w:val="yellow"/>
        </w:rPr>
        <w:t>Draft 101</w:t>
      </w:r>
      <w:r w:rsidRPr="00F243FA">
        <w:rPr>
          <w:color w:val="FF0000"/>
        </w:rPr>
        <w:t>.</w:t>
      </w:r>
      <w:r w:rsidR="00C669DC">
        <w:rPr>
          <w:color w:val="FF0000"/>
        </w:rPr>
        <w:t xml:space="preserve"> </w:t>
      </w:r>
    </w:p>
    <w:p w:rsidR="003003B6" w:rsidRDefault="003003B6" w:rsidP="00F243FA">
      <w:pPr>
        <w:rPr>
          <w:color w:val="FF0000"/>
        </w:rPr>
      </w:pPr>
    </w:p>
    <w:p w:rsidR="00CB3837" w:rsidRPr="00D07362" w:rsidRDefault="00CB3837" w:rsidP="00CB3837">
      <w:pPr>
        <w:pStyle w:val="Heading3"/>
        <w:rPr>
          <w:b/>
          <w:color w:val="000000" w:themeColor="text1"/>
        </w:rPr>
      </w:pPr>
      <w:bookmarkStart w:id="96" w:name="_Toc346197501"/>
      <w:r w:rsidRPr="00D07362">
        <w:rPr>
          <w:b/>
          <w:color w:val="000000" w:themeColor="text1"/>
        </w:rPr>
        <w:t>Manufacturing Line under TRB management</w:t>
      </w:r>
      <w:bookmarkEnd w:id="96"/>
    </w:p>
    <w:p w:rsidR="00CB3837" w:rsidRPr="00D07362" w:rsidRDefault="00CB3837" w:rsidP="00CB3837">
      <w:pPr>
        <w:rPr>
          <w:color w:val="000000" w:themeColor="text1"/>
        </w:rPr>
      </w:pPr>
      <w:r w:rsidRPr="00D07362">
        <w:rPr>
          <w:color w:val="000000" w:themeColor="text1"/>
        </w:rPr>
        <w:t>A manufacturing hybrid line can be under TRB management and SPC (Category 1 Option 2 of ECSS-Q-ST-60-05) only after having first achieved the PCA per this specification.</w:t>
      </w:r>
    </w:p>
    <w:p w:rsidR="00CB3837" w:rsidRPr="00D07362" w:rsidRDefault="00CB3837" w:rsidP="00CB3837">
      <w:pPr>
        <w:rPr>
          <w:color w:val="000000" w:themeColor="text1"/>
        </w:rPr>
      </w:pPr>
      <w:r w:rsidRPr="00D07362">
        <w:rPr>
          <w:color w:val="000000" w:themeColor="text1"/>
        </w:rPr>
        <w:t xml:space="preserve">The migration to Category 1 Option 2 status shall be approved by the ESCC executive </w:t>
      </w:r>
      <w:proofErr w:type="gramStart"/>
      <w:r w:rsidRPr="00D07362">
        <w:rPr>
          <w:color w:val="000000" w:themeColor="text1"/>
        </w:rPr>
        <w:t>after  that</w:t>
      </w:r>
      <w:proofErr w:type="gramEnd"/>
      <w:r w:rsidRPr="00D07362">
        <w:rPr>
          <w:color w:val="000000" w:themeColor="text1"/>
        </w:rPr>
        <w:t xml:space="preserve"> a proper system is in place based on IPC-9191 and verified by ESCC executive or his expert delegate against IPC-9199.</w:t>
      </w:r>
    </w:p>
    <w:p w:rsidR="00F243FA" w:rsidRPr="00D9445B" w:rsidRDefault="00F243FA" w:rsidP="00F243FA">
      <w:pPr>
        <w:pStyle w:val="Heading3"/>
        <w:rPr>
          <w:b/>
        </w:rPr>
      </w:pPr>
      <w:bookmarkStart w:id="97" w:name="_Toc322098721"/>
      <w:bookmarkStart w:id="98" w:name="_Toc346197502"/>
      <w:r w:rsidRPr="00D9445B">
        <w:rPr>
          <w:b/>
        </w:rPr>
        <w:t>Extension or change of the Process Capability Approval Domain</w:t>
      </w:r>
      <w:bookmarkEnd w:id="97"/>
      <w:bookmarkEnd w:id="98"/>
    </w:p>
    <w:p w:rsidR="00F243FA" w:rsidRPr="00F243FA" w:rsidRDefault="00F243FA" w:rsidP="00F243FA">
      <w:r w:rsidRPr="00F243FA">
        <w:t>By change of the Capability Approval Domain it is intended the addition or change of materials and/or processes and/or boundaries that were included in the previous PID.</w:t>
      </w:r>
    </w:p>
    <w:p w:rsidR="00F243FA" w:rsidRPr="00F243FA" w:rsidRDefault="00F243FA" w:rsidP="00F243FA">
      <w:r>
        <w:t xml:space="preserve">The </w:t>
      </w:r>
      <w:r w:rsidRPr="00F243FA">
        <w:t>Extension of Capability Domain is a particular case of change.</w:t>
      </w:r>
    </w:p>
    <w:p w:rsidR="00F243FA" w:rsidRDefault="00F243FA" w:rsidP="00F243FA">
      <w:r w:rsidRPr="00F243FA">
        <w:t>Changes of the Capability Approval domain are catego</w:t>
      </w:r>
      <w:r>
        <w:t>rized into two classifications:</w:t>
      </w:r>
    </w:p>
    <w:p w:rsidR="00F243FA" w:rsidRDefault="00F243FA" w:rsidP="004F7E6C">
      <w:pPr>
        <w:pStyle w:val="ListParagraph"/>
        <w:numPr>
          <w:ilvl w:val="0"/>
          <w:numId w:val="23"/>
        </w:numPr>
      </w:pPr>
      <w:r w:rsidRPr="00F243FA">
        <w:t>Major change (materials, processes, production equipme</w:t>
      </w:r>
      <w:r>
        <w:t xml:space="preserve">nt, move of line location, </w:t>
      </w:r>
      <w:proofErr w:type="spellStart"/>
      <w:r>
        <w:t>etc</w:t>
      </w:r>
      <w:proofErr w:type="spellEnd"/>
      <w:r>
        <w:t>)</w:t>
      </w:r>
    </w:p>
    <w:p w:rsidR="00F243FA" w:rsidRPr="00F243FA" w:rsidRDefault="00F243FA" w:rsidP="004F7E6C">
      <w:pPr>
        <w:pStyle w:val="ListParagraph"/>
        <w:numPr>
          <w:ilvl w:val="0"/>
          <w:numId w:val="23"/>
        </w:numPr>
      </w:pPr>
      <w:r w:rsidRPr="00F243FA">
        <w:t>Minor change</w:t>
      </w:r>
    </w:p>
    <w:p w:rsidR="00F243FA" w:rsidRPr="00F243FA" w:rsidRDefault="00F243FA" w:rsidP="00F243FA">
      <w:r w:rsidRPr="00F243FA">
        <w:t>Upon application for change of the Capability Approval Domain by the manufacturer concerned</w:t>
      </w:r>
      <w:r>
        <w:t>,</w:t>
      </w:r>
      <w:r w:rsidRPr="00F243FA">
        <w:t xml:space="preserve"> the ESCC Executive will decide whether the change is major or minor.</w:t>
      </w:r>
    </w:p>
    <w:p w:rsidR="00C97DA5" w:rsidRDefault="00F243FA" w:rsidP="00C97DA5">
      <w:pPr>
        <w:rPr>
          <w:rFonts w:ascii="Arial" w:hAnsi="Arial"/>
          <w:sz w:val="24"/>
          <w:szCs w:val="24"/>
        </w:rPr>
      </w:pPr>
      <w:r w:rsidRPr="00F243FA">
        <w:t xml:space="preserve">Changes shall be validated by tests </w:t>
      </w:r>
      <w:proofErr w:type="spellStart"/>
      <w:r w:rsidRPr="00F243FA">
        <w:t>programme</w:t>
      </w:r>
      <w:r>
        <w:t>s</w:t>
      </w:r>
      <w:proofErr w:type="spellEnd"/>
      <w:r w:rsidRPr="00F243FA">
        <w:t xml:space="preserve"> according to tests plan reviewed and approved by the ESCC Executive.</w:t>
      </w:r>
      <w:r w:rsidR="00C97DA5" w:rsidRPr="00C97DA5">
        <w:rPr>
          <w:rFonts w:ascii="Arial" w:hAnsi="Arial"/>
          <w:sz w:val="24"/>
          <w:szCs w:val="24"/>
        </w:rPr>
        <w:t xml:space="preserve"> </w:t>
      </w:r>
    </w:p>
    <w:p w:rsidR="00C97DA5" w:rsidRDefault="001B37A7" w:rsidP="00C97DA5">
      <w:pPr>
        <w:rPr>
          <w:rFonts w:cstheme="minorHAnsi"/>
        </w:rPr>
      </w:pPr>
      <w:r w:rsidRPr="00B66A07">
        <w:rPr>
          <w:rFonts w:cstheme="minorHAnsi"/>
        </w:rPr>
        <w:t>As a minimum, major changes in the PID</w:t>
      </w:r>
      <w:r w:rsidR="00C97DA5" w:rsidRPr="00B66A07">
        <w:rPr>
          <w:rFonts w:cstheme="minorHAnsi"/>
        </w:rPr>
        <w:t xml:space="preserve">, as </w:t>
      </w:r>
      <w:r w:rsidRPr="00B66A07">
        <w:rPr>
          <w:rFonts w:cstheme="minorHAnsi"/>
        </w:rPr>
        <w:t xml:space="preserve">listed </w:t>
      </w:r>
      <w:r w:rsidR="00C97DA5" w:rsidRPr="00B66A07">
        <w:rPr>
          <w:rFonts w:cstheme="minorHAnsi"/>
        </w:rPr>
        <w:t xml:space="preserve">in Table </w:t>
      </w:r>
      <w:r w:rsidR="0016578F" w:rsidRPr="00B66A07">
        <w:rPr>
          <w:rFonts w:cstheme="minorHAnsi"/>
        </w:rPr>
        <w:t>5</w:t>
      </w:r>
      <w:r w:rsidR="00C97DA5" w:rsidRPr="00B66A07">
        <w:rPr>
          <w:rFonts w:cstheme="minorHAnsi"/>
        </w:rPr>
        <w:t xml:space="preserve">, will be </w:t>
      </w:r>
      <w:r w:rsidRPr="00B66A07">
        <w:rPr>
          <w:rFonts w:cstheme="minorHAnsi"/>
        </w:rPr>
        <w:t xml:space="preserve">the object </w:t>
      </w:r>
      <w:r w:rsidRPr="00D07362">
        <w:rPr>
          <w:rFonts w:cstheme="minorHAnsi"/>
          <w:color w:val="000000" w:themeColor="text1"/>
        </w:rPr>
        <w:t xml:space="preserve">of </w:t>
      </w:r>
      <w:r w:rsidR="00D07362" w:rsidRPr="00D07362">
        <w:rPr>
          <w:rFonts w:cstheme="minorHAnsi"/>
          <w:color w:val="000000" w:themeColor="text1"/>
        </w:rPr>
        <w:t>Evaluation</w:t>
      </w:r>
      <w:r w:rsidRPr="00D07362">
        <w:rPr>
          <w:rFonts w:cstheme="minorHAnsi"/>
          <w:color w:val="000000" w:themeColor="text1"/>
        </w:rPr>
        <w:t xml:space="preserve"> </w:t>
      </w:r>
      <w:r w:rsidRPr="00B66A07">
        <w:rPr>
          <w:rFonts w:cstheme="minorHAnsi"/>
        </w:rPr>
        <w:t>of test as in the table. A</w:t>
      </w:r>
      <w:r w:rsidR="00C97DA5" w:rsidRPr="00B66A07">
        <w:rPr>
          <w:rFonts w:cstheme="minorHAnsi"/>
        </w:rPr>
        <w:t xml:space="preserve"> reduced testing </w:t>
      </w:r>
      <w:r w:rsidRPr="00B66A07">
        <w:rPr>
          <w:rFonts w:cstheme="minorHAnsi"/>
        </w:rPr>
        <w:t>may</w:t>
      </w:r>
      <w:r w:rsidR="00C97DA5" w:rsidRPr="00B66A07">
        <w:rPr>
          <w:rFonts w:cstheme="minorHAnsi"/>
        </w:rPr>
        <w:t xml:space="preserve"> be used in case of minor changes. Inspection tests after environmental tests shall be adapted in accordance to the changes</w:t>
      </w:r>
      <w:r w:rsidR="00186ADD">
        <w:rPr>
          <w:rFonts w:cstheme="minorHAnsi"/>
        </w:rPr>
        <w:t>.</w:t>
      </w:r>
    </w:p>
    <w:p w:rsidR="005A39DE" w:rsidRPr="00D9445B" w:rsidRDefault="00861850" w:rsidP="001B37A7">
      <w:pPr>
        <w:pStyle w:val="Heading4"/>
        <w:numPr>
          <w:ilvl w:val="0"/>
          <w:numId w:val="0"/>
        </w:numPr>
        <w:ind w:left="864"/>
        <w:jc w:val="center"/>
        <w:rPr>
          <w:rFonts w:asciiTheme="minorHAnsi" w:eastAsiaTheme="minorEastAsia" w:hAnsiTheme="minorHAnsi" w:cstheme="minorHAnsi"/>
          <w:b/>
          <w:bCs w:val="0"/>
          <w:i w:val="0"/>
          <w:iCs w:val="0"/>
        </w:rPr>
      </w:pPr>
      <w:proofErr w:type="gramStart"/>
      <w:r>
        <w:rPr>
          <w:rFonts w:asciiTheme="minorHAnsi" w:eastAsiaTheme="minorEastAsia" w:hAnsiTheme="minorHAnsi" w:cstheme="minorHAnsi"/>
          <w:b/>
          <w:bCs w:val="0"/>
          <w:i w:val="0"/>
          <w:iCs w:val="0"/>
        </w:rPr>
        <w:t>T</w:t>
      </w:r>
      <w:r w:rsidR="0016578F" w:rsidRPr="00D9445B">
        <w:rPr>
          <w:rFonts w:asciiTheme="minorHAnsi" w:eastAsiaTheme="minorEastAsia" w:hAnsiTheme="minorHAnsi" w:cstheme="minorHAnsi"/>
          <w:b/>
          <w:bCs w:val="0"/>
          <w:i w:val="0"/>
          <w:iCs w:val="0"/>
        </w:rPr>
        <w:t>able 5</w:t>
      </w:r>
      <w:r w:rsidR="00A507B6" w:rsidRPr="00D9445B">
        <w:rPr>
          <w:rFonts w:asciiTheme="minorHAnsi" w:eastAsiaTheme="minorEastAsia" w:hAnsiTheme="minorHAnsi" w:cstheme="minorHAnsi"/>
          <w:b/>
          <w:bCs w:val="0"/>
          <w:i w:val="0"/>
          <w:iCs w:val="0"/>
        </w:rPr>
        <w:t>.</w:t>
      </w:r>
      <w:proofErr w:type="gramEnd"/>
      <w:r w:rsidR="00A507B6" w:rsidRPr="00D9445B">
        <w:rPr>
          <w:rFonts w:asciiTheme="minorHAnsi" w:eastAsiaTheme="minorEastAsia" w:hAnsiTheme="minorHAnsi" w:cstheme="minorHAnsi"/>
          <w:b/>
          <w:bCs w:val="0"/>
          <w:i w:val="0"/>
          <w:iCs w:val="0"/>
        </w:rPr>
        <w:t xml:space="preserve"> Testing requirements for major changes</w:t>
      </w:r>
    </w:p>
    <w:tbl>
      <w:tblPr>
        <w:tblStyle w:val="TableGrid"/>
        <w:tblW w:w="9180" w:type="dxa"/>
        <w:tblInd w:w="1418" w:type="dxa"/>
        <w:tblLayout w:type="fixed"/>
        <w:tblLook w:val="04A0" w:firstRow="1" w:lastRow="0" w:firstColumn="1" w:lastColumn="0" w:noHBand="0" w:noVBand="1"/>
      </w:tblPr>
      <w:tblGrid>
        <w:gridCol w:w="4926"/>
        <w:gridCol w:w="709"/>
        <w:gridCol w:w="709"/>
        <w:gridCol w:w="709"/>
        <w:gridCol w:w="709"/>
        <w:gridCol w:w="709"/>
        <w:gridCol w:w="709"/>
      </w:tblGrid>
      <w:tr w:rsidR="007A256A" w:rsidRPr="003229BD" w:rsidTr="00217F4A">
        <w:tc>
          <w:tcPr>
            <w:tcW w:w="4926" w:type="dxa"/>
          </w:tcPr>
          <w:p w:rsidR="007A256A" w:rsidRPr="003229BD" w:rsidRDefault="007A256A" w:rsidP="005E6F4C">
            <w:pPr>
              <w:ind w:left="0"/>
              <w:jc w:val="center"/>
              <w:rPr>
                <w:rFonts w:cstheme="minorHAnsi"/>
                <w:color w:val="00B0F0"/>
              </w:rPr>
            </w:pPr>
            <w:r w:rsidRPr="003229BD">
              <w:rPr>
                <w:rFonts w:cstheme="minorHAnsi"/>
                <w:b/>
              </w:rPr>
              <w:t>Major changes</w:t>
            </w:r>
          </w:p>
        </w:tc>
        <w:tc>
          <w:tcPr>
            <w:tcW w:w="709" w:type="dxa"/>
            <w:tcBorders>
              <w:right w:val="nil"/>
            </w:tcBorders>
          </w:tcPr>
          <w:p w:rsidR="007A256A" w:rsidRPr="00B66A07" w:rsidRDefault="007A256A" w:rsidP="005E6F4C">
            <w:pPr>
              <w:ind w:left="0"/>
              <w:jc w:val="center"/>
              <w:rPr>
                <w:rFonts w:cstheme="minorHAnsi"/>
                <w:b/>
              </w:rPr>
            </w:pPr>
          </w:p>
        </w:tc>
        <w:tc>
          <w:tcPr>
            <w:tcW w:w="709" w:type="dxa"/>
            <w:tcBorders>
              <w:left w:val="nil"/>
              <w:right w:val="nil"/>
            </w:tcBorders>
          </w:tcPr>
          <w:p w:rsidR="007A256A" w:rsidRPr="00B66A07" w:rsidRDefault="007A256A" w:rsidP="005E6F4C">
            <w:pPr>
              <w:ind w:left="0"/>
              <w:jc w:val="center"/>
              <w:rPr>
                <w:rFonts w:cstheme="minorHAnsi"/>
                <w:b/>
              </w:rPr>
            </w:pPr>
          </w:p>
        </w:tc>
        <w:tc>
          <w:tcPr>
            <w:tcW w:w="2836" w:type="dxa"/>
            <w:gridSpan w:val="4"/>
            <w:tcBorders>
              <w:left w:val="nil"/>
            </w:tcBorders>
          </w:tcPr>
          <w:p w:rsidR="007A256A" w:rsidRPr="00B66A07" w:rsidRDefault="007A256A" w:rsidP="00217F4A">
            <w:pPr>
              <w:ind w:left="0"/>
              <w:jc w:val="left"/>
              <w:rPr>
                <w:rFonts w:cstheme="minorHAnsi"/>
                <w:b/>
              </w:rPr>
            </w:pPr>
            <w:r w:rsidRPr="00B66A07">
              <w:rPr>
                <w:rFonts w:cstheme="minorHAnsi"/>
                <w:b/>
              </w:rPr>
              <w:t>Environmental tests</w:t>
            </w:r>
          </w:p>
          <w:p w:rsidR="007A256A" w:rsidRPr="00B66A07" w:rsidRDefault="007A256A" w:rsidP="00217F4A">
            <w:pPr>
              <w:ind w:left="0"/>
              <w:jc w:val="left"/>
              <w:rPr>
                <w:rFonts w:cstheme="minorHAnsi"/>
              </w:rPr>
            </w:pPr>
            <w:r w:rsidRPr="00B66A07">
              <w:rPr>
                <w:rFonts w:cstheme="minorHAnsi"/>
                <w:b/>
              </w:rPr>
              <w:t xml:space="preserve">Chart </w:t>
            </w:r>
            <w:r>
              <w:rPr>
                <w:rFonts w:cstheme="minorHAnsi"/>
                <w:b/>
              </w:rPr>
              <w:t>2.1 and/or 2.</w:t>
            </w:r>
            <w:r w:rsidRPr="00B66A07">
              <w:rPr>
                <w:rFonts w:cstheme="minorHAnsi"/>
                <w:b/>
              </w:rPr>
              <w:t>2</w:t>
            </w:r>
          </w:p>
        </w:tc>
      </w:tr>
      <w:tr w:rsidR="007A256A" w:rsidRPr="002E79B8" w:rsidTr="007A256A">
        <w:tc>
          <w:tcPr>
            <w:tcW w:w="4926" w:type="dxa"/>
          </w:tcPr>
          <w:p w:rsidR="007A256A" w:rsidRPr="002E79B8" w:rsidRDefault="007A256A" w:rsidP="00C97DA5">
            <w:pPr>
              <w:ind w:left="0"/>
              <w:rPr>
                <w:rFonts w:cstheme="minorHAnsi"/>
                <w:color w:val="000000" w:themeColor="text1"/>
              </w:rPr>
            </w:pPr>
            <w:r w:rsidRPr="002E79B8">
              <w:rPr>
                <w:rFonts w:cstheme="minorHAnsi"/>
                <w:color w:val="000000" w:themeColor="text1"/>
              </w:rPr>
              <w:t>1. Change of substrate material</w:t>
            </w: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r>
      <w:tr w:rsidR="007A256A" w:rsidRPr="002E79B8" w:rsidTr="007A256A">
        <w:tc>
          <w:tcPr>
            <w:tcW w:w="4926" w:type="dxa"/>
          </w:tcPr>
          <w:p w:rsidR="007A256A" w:rsidRPr="002E79B8" w:rsidRDefault="007A256A" w:rsidP="005E6F4C">
            <w:pPr>
              <w:ind w:left="0"/>
              <w:rPr>
                <w:rFonts w:cstheme="minorHAnsi"/>
                <w:color w:val="000000" w:themeColor="text1"/>
              </w:rPr>
            </w:pPr>
            <w:r w:rsidRPr="002E79B8">
              <w:rPr>
                <w:rFonts w:cstheme="minorHAnsi"/>
                <w:color w:val="000000" w:themeColor="text1"/>
              </w:rPr>
              <w:t>2. Change of material deposited on substrate</w:t>
            </w:r>
          </w:p>
          <w:p w:rsidR="007A256A" w:rsidRPr="002E79B8" w:rsidRDefault="007A256A" w:rsidP="004F7E6C">
            <w:pPr>
              <w:numPr>
                <w:ilvl w:val="0"/>
                <w:numId w:val="41"/>
              </w:numPr>
              <w:ind w:left="170" w:firstLine="0"/>
              <w:jc w:val="left"/>
              <w:rPr>
                <w:rFonts w:cstheme="minorHAnsi"/>
                <w:color w:val="000000" w:themeColor="text1"/>
              </w:rPr>
            </w:pPr>
            <w:r w:rsidRPr="002E79B8">
              <w:rPr>
                <w:rFonts w:cstheme="minorHAnsi"/>
                <w:color w:val="000000" w:themeColor="text1"/>
              </w:rPr>
              <w:t>conductor</w:t>
            </w:r>
          </w:p>
          <w:p w:rsidR="007A256A" w:rsidRPr="002E79B8" w:rsidRDefault="007A256A" w:rsidP="004F7E6C">
            <w:pPr>
              <w:numPr>
                <w:ilvl w:val="0"/>
                <w:numId w:val="41"/>
              </w:numPr>
              <w:ind w:left="170" w:firstLine="0"/>
              <w:jc w:val="left"/>
              <w:rPr>
                <w:rFonts w:cstheme="minorHAnsi"/>
                <w:color w:val="000000" w:themeColor="text1"/>
              </w:rPr>
            </w:pPr>
            <w:r w:rsidRPr="002E79B8">
              <w:rPr>
                <w:rFonts w:cstheme="minorHAnsi"/>
                <w:color w:val="000000" w:themeColor="text1"/>
              </w:rPr>
              <w:t>resistor</w:t>
            </w:r>
          </w:p>
          <w:p w:rsidR="007A256A" w:rsidRPr="002E79B8" w:rsidRDefault="007A256A" w:rsidP="004F7E6C">
            <w:pPr>
              <w:numPr>
                <w:ilvl w:val="0"/>
                <w:numId w:val="41"/>
              </w:numPr>
              <w:ind w:left="170" w:firstLine="0"/>
              <w:jc w:val="left"/>
              <w:rPr>
                <w:rFonts w:cstheme="minorHAnsi"/>
                <w:color w:val="000000" w:themeColor="text1"/>
              </w:rPr>
            </w:pPr>
            <w:r w:rsidRPr="002E79B8">
              <w:rPr>
                <w:rFonts w:cstheme="minorHAnsi"/>
                <w:color w:val="000000" w:themeColor="text1"/>
              </w:rPr>
              <w:t>dielectric</w:t>
            </w:r>
          </w:p>
          <w:p w:rsidR="007A256A" w:rsidRPr="002E79B8" w:rsidRDefault="007A256A" w:rsidP="004F7E6C">
            <w:pPr>
              <w:numPr>
                <w:ilvl w:val="0"/>
                <w:numId w:val="41"/>
              </w:numPr>
              <w:ind w:left="170" w:firstLine="0"/>
              <w:jc w:val="left"/>
              <w:rPr>
                <w:rFonts w:cstheme="minorHAnsi"/>
                <w:color w:val="000000" w:themeColor="text1"/>
              </w:rPr>
            </w:pPr>
            <w:r w:rsidRPr="002E79B8">
              <w:rPr>
                <w:rFonts w:cstheme="minorHAnsi"/>
                <w:color w:val="000000" w:themeColor="text1"/>
              </w:rPr>
              <w:t>deposit method</w:t>
            </w:r>
          </w:p>
        </w:tc>
        <w:tc>
          <w:tcPr>
            <w:tcW w:w="709" w:type="dxa"/>
          </w:tcPr>
          <w:p w:rsidR="007A256A" w:rsidRPr="002E79B8" w:rsidRDefault="007A256A" w:rsidP="00C97DA5">
            <w:pPr>
              <w:ind w:left="0"/>
              <w:rPr>
                <w:rFonts w:cstheme="minorHAnsi"/>
                <w:color w:val="000000" w:themeColor="text1"/>
              </w:rPr>
            </w:pPr>
          </w:p>
          <w:p w:rsidR="007A256A" w:rsidRPr="002E79B8" w:rsidRDefault="007A256A" w:rsidP="00C97DA5">
            <w:pPr>
              <w:ind w:left="0"/>
              <w:rPr>
                <w:rFonts w:cstheme="minorHAnsi"/>
                <w:color w:val="000000" w:themeColor="text1"/>
              </w:rPr>
            </w:pPr>
            <w:r w:rsidRPr="002E79B8">
              <w:rPr>
                <w:rFonts w:cstheme="minorHAnsi"/>
                <w:color w:val="000000" w:themeColor="text1"/>
              </w:rPr>
              <w:t>SG1</w:t>
            </w:r>
          </w:p>
          <w:p w:rsidR="007A256A" w:rsidRPr="002E79B8" w:rsidRDefault="007A256A" w:rsidP="00C97DA5">
            <w:pPr>
              <w:ind w:left="0"/>
              <w:rPr>
                <w:rFonts w:cstheme="minorHAnsi"/>
                <w:color w:val="000000" w:themeColor="text1"/>
              </w:rPr>
            </w:pPr>
            <w:r w:rsidRPr="002E79B8">
              <w:rPr>
                <w:rFonts w:cstheme="minorHAnsi"/>
                <w:color w:val="000000" w:themeColor="text1"/>
              </w:rPr>
              <w:t>SG1</w:t>
            </w:r>
          </w:p>
          <w:p w:rsidR="007A256A" w:rsidRPr="002E79B8" w:rsidRDefault="007A256A" w:rsidP="00C97DA5">
            <w:pPr>
              <w:ind w:left="0"/>
              <w:rPr>
                <w:rFonts w:cstheme="minorHAnsi"/>
                <w:color w:val="000000" w:themeColor="text1"/>
              </w:rPr>
            </w:pPr>
            <w:r w:rsidRPr="002E79B8">
              <w:rPr>
                <w:rFonts w:cstheme="minorHAnsi"/>
                <w:color w:val="000000" w:themeColor="text1"/>
              </w:rPr>
              <w:t>SG1</w:t>
            </w:r>
          </w:p>
          <w:p w:rsidR="007A256A" w:rsidRPr="002E79B8" w:rsidRDefault="007A256A" w:rsidP="00C97DA5">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p w:rsidR="007A256A" w:rsidRPr="002E79B8" w:rsidRDefault="007A256A" w:rsidP="00C97DA5">
            <w:pPr>
              <w:ind w:left="0"/>
              <w:rPr>
                <w:rFonts w:cstheme="minorHAnsi"/>
                <w:color w:val="000000" w:themeColor="text1"/>
              </w:rPr>
            </w:pPr>
            <w:r w:rsidRPr="002E79B8">
              <w:rPr>
                <w:rFonts w:cstheme="minorHAnsi"/>
                <w:color w:val="000000" w:themeColor="text1"/>
              </w:rPr>
              <w:t>SG3</w:t>
            </w:r>
          </w:p>
          <w:p w:rsidR="007A256A" w:rsidRPr="002E79B8" w:rsidRDefault="007A256A" w:rsidP="00C97DA5">
            <w:pPr>
              <w:ind w:left="0"/>
              <w:rPr>
                <w:rFonts w:cstheme="minorHAnsi"/>
                <w:color w:val="000000" w:themeColor="text1"/>
              </w:rPr>
            </w:pPr>
            <w:r w:rsidRPr="002E79B8">
              <w:rPr>
                <w:rFonts w:cstheme="minorHAnsi"/>
                <w:color w:val="000000" w:themeColor="text1"/>
              </w:rPr>
              <w:t>SG3</w:t>
            </w:r>
          </w:p>
          <w:p w:rsidR="007A256A" w:rsidRPr="002E79B8" w:rsidRDefault="007A256A" w:rsidP="00C97DA5">
            <w:pPr>
              <w:ind w:left="0"/>
              <w:rPr>
                <w:rFonts w:cstheme="minorHAnsi"/>
                <w:color w:val="000000" w:themeColor="text1"/>
              </w:rPr>
            </w:pPr>
            <w:r w:rsidRPr="002E79B8">
              <w:rPr>
                <w:rFonts w:cstheme="minorHAnsi"/>
                <w:color w:val="000000" w:themeColor="text1"/>
              </w:rPr>
              <w:t>SG3</w:t>
            </w:r>
          </w:p>
          <w:p w:rsidR="007A256A" w:rsidRPr="002E79B8" w:rsidRDefault="007A256A" w:rsidP="00C97DA5">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r>
      <w:tr w:rsidR="007A256A" w:rsidRPr="002E79B8" w:rsidTr="007A256A">
        <w:tc>
          <w:tcPr>
            <w:tcW w:w="4926" w:type="dxa"/>
          </w:tcPr>
          <w:p w:rsidR="007A256A" w:rsidRPr="002E79B8" w:rsidRDefault="007A256A" w:rsidP="005E6F4C">
            <w:pPr>
              <w:ind w:left="0"/>
              <w:jc w:val="left"/>
              <w:rPr>
                <w:rFonts w:cstheme="minorHAnsi"/>
                <w:color w:val="000000" w:themeColor="text1"/>
              </w:rPr>
            </w:pPr>
            <w:r w:rsidRPr="002E79B8">
              <w:rPr>
                <w:rFonts w:cstheme="minorHAnsi"/>
                <w:color w:val="000000" w:themeColor="text1"/>
              </w:rPr>
              <w:t>3. Changes to substrate mask design that reduce nominal design dimensions, spacing or isolation</w:t>
            </w:r>
          </w:p>
          <w:p w:rsidR="007A256A" w:rsidRPr="002E79B8" w:rsidRDefault="007A256A" w:rsidP="005E6F4C">
            <w:pPr>
              <w:ind w:left="0"/>
              <w:rPr>
                <w:rFonts w:cstheme="minorHAnsi"/>
                <w:color w:val="000000" w:themeColor="text1"/>
              </w:rPr>
            </w:pPr>
            <w:r w:rsidRPr="002E79B8">
              <w:rPr>
                <w:rFonts w:cstheme="minorHAnsi"/>
                <w:color w:val="000000" w:themeColor="text1"/>
              </w:rPr>
              <w:t>or changes to electrical parameters of the deposited elements beyond the design limits</w:t>
            </w: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r>
      <w:tr w:rsidR="007A256A" w:rsidRPr="002E79B8" w:rsidTr="007A256A">
        <w:tc>
          <w:tcPr>
            <w:tcW w:w="4926" w:type="dxa"/>
          </w:tcPr>
          <w:p w:rsidR="007A256A" w:rsidRPr="002E79B8" w:rsidRDefault="007A256A" w:rsidP="00C97DA5">
            <w:pPr>
              <w:ind w:left="0"/>
              <w:rPr>
                <w:rFonts w:cstheme="minorHAnsi"/>
                <w:color w:val="000000" w:themeColor="text1"/>
              </w:rPr>
            </w:pPr>
            <w:r w:rsidRPr="002E79B8">
              <w:rPr>
                <w:rFonts w:cstheme="minorHAnsi"/>
                <w:color w:val="000000" w:themeColor="text1"/>
              </w:rPr>
              <w:t>4. Change of trimming method</w:t>
            </w: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r>
      <w:tr w:rsidR="007A256A" w:rsidRPr="002E79B8" w:rsidTr="007A256A">
        <w:tc>
          <w:tcPr>
            <w:tcW w:w="4926" w:type="dxa"/>
          </w:tcPr>
          <w:p w:rsidR="007A256A" w:rsidRPr="002E79B8" w:rsidRDefault="007A256A" w:rsidP="005E6F4C">
            <w:pPr>
              <w:ind w:left="0"/>
              <w:rPr>
                <w:rFonts w:cstheme="minorHAnsi"/>
                <w:color w:val="000000" w:themeColor="text1"/>
              </w:rPr>
            </w:pPr>
            <w:r w:rsidRPr="002E79B8">
              <w:rPr>
                <w:rFonts w:cstheme="minorHAnsi"/>
                <w:color w:val="000000" w:themeColor="text1"/>
              </w:rPr>
              <w:t>5. Increase in substrate fabrication multi-layer conductor levels, more than one level</w:t>
            </w: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97DA5">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c>
          <w:tcPr>
            <w:tcW w:w="709" w:type="dxa"/>
          </w:tcPr>
          <w:p w:rsidR="007A256A" w:rsidRPr="002E79B8" w:rsidRDefault="007A256A" w:rsidP="00C97DA5">
            <w:pPr>
              <w:ind w:left="0"/>
              <w:rPr>
                <w:rFonts w:cstheme="minorHAnsi"/>
                <w:color w:val="000000" w:themeColor="text1"/>
              </w:rPr>
            </w:pPr>
          </w:p>
        </w:tc>
      </w:tr>
      <w:tr w:rsidR="007A256A" w:rsidRPr="002E79B8" w:rsidTr="007A256A">
        <w:tc>
          <w:tcPr>
            <w:tcW w:w="4926" w:type="dxa"/>
          </w:tcPr>
          <w:p w:rsidR="007A256A" w:rsidRPr="002E79B8" w:rsidRDefault="007A256A" w:rsidP="005E6F4C">
            <w:pPr>
              <w:ind w:left="0"/>
              <w:jc w:val="left"/>
              <w:rPr>
                <w:rFonts w:cstheme="minorHAnsi"/>
                <w:color w:val="000000" w:themeColor="text1"/>
              </w:rPr>
            </w:pPr>
            <w:r w:rsidRPr="002E79B8">
              <w:rPr>
                <w:rFonts w:cstheme="minorHAnsi"/>
                <w:color w:val="000000" w:themeColor="text1"/>
              </w:rPr>
              <w:t>6. Change of attach material</w:t>
            </w:r>
          </w:p>
          <w:p w:rsidR="007A256A" w:rsidRPr="002E79B8" w:rsidRDefault="007A256A" w:rsidP="005E6F4C">
            <w:pPr>
              <w:ind w:left="0"/>
              <w:rPr>
                <w:rFonts w:cstheme="minorHAnsi"/>
                <w:color w:val="000000" w:themeColor="text1"/>
              </w:rPr>
            </w:pPr>
            <w:r w:rsidRPr="002E79B8">
              <w:rPr>
                <w:rFonts w:cstheme="minorHAnsi"/>
                <w:color w:val="000000" w:themeColor="text1"/>
              </w:rPr>
              <w:t xml:space="preserve">    or of attachment method</w:t>
            </w:r>
          </w:p>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lastRenderedPageBreak/>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r>
      <w:tr w:rsidR="007A256A" w:rsidRPr="002E79B8" w:rsidTr="007A256A">
        <w:tc>
          <w:tcPr>
            <w:tcW w:w="4926" w:type="dxa"/>
          </w:tcPr>
          <w:p w:rsidR="007A256A" w:rsidRPr="002E79B8" w:rsidRDefault="007A256A" w:rsidP="005E6F4C">
            <w:pPr>
              <w:ind w:left="0"/>
              <w:rPr>
                <w:rFonts w:cstheme="minorHAnsi"/>
                <w:color w:val="000000" w:themeColor="text1"/>
              </w:rPr>
            </w:pPr>
            <w:r w:rsidRPr="002E79B8">
              <w:rPr>
                <w:rFonts w:cstheme="minorHAnsi"/>
                <w:color w:val="000000" w:themeColor="text1"/>
              </w:rPr>
              <w:lastRenderedPageBreak/>
              <w:t>7. Increase in element attach area</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r>
      <w:tr w:rsidR="007A256A" w:rsidRPr="002E79B8" w:rsidTr="007A256A">
        <w:tc>
          <w:tcPr>
            <w:tcW w:w="4926" w:type="dxa"/>
          </w:tcPr>
          <w:p w:rsidR="007A256A" w:rsidRPr="002E79B8" w:rsidRDefault="007A256A" w:rsidP="00C77CBE">
            <w:pPr>
              <w:ind w:left="0"/>
              <w:rPr>
                <w:rFonts w:cstheme="minorHAnsi"/>
                <w:color w:val="000000" w:themeColor="text1"/>
              </w:rPr>
            </w:pPr>
            <w:r w:rsidRPr="002E79B8">
              <w:rPr>
                <w:rFonts w:cstheme="minorHAnsi"/>
                <w:color w:val="000000" w:themeColor="text1"/>
              </w:rPr>
              <w:t>8. Change of wire bond method and or material</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r>
      <w:tr w:rsidR="007A256A" w:rsidRPr="002E79B8" w:rsidTr="007A256A">
        <w:tc>
          <w:tcPr>
            <w:tcW w:w="4926" w:type="dxa"/>
          </w:tcPr>
          <w:p w:rsidR="007A256A" w:rsidRPr="002E79B8" w:rsidRDefault="007A256A" w:rsidP="00C77CBE">
            <w:pPr>
              <w:ind w:left="0"/>
              <w:rPr>
                <w:rFonts w:cstheme="minorHAnsi"/>
                <w:color w:val="000000" w:themeColor="text1"/>
              </w:rPr>
            </w:pPr>
            <w:r w:rsidRPr="002E79B8">
              <w:rPr>
                <w:rFonts w:cstheme="minorHAnsi"/>
                <w:color w:val="000000" w:themeColor="text1"/>
              </w:rPr>
              <w:t>9. Increase in substrate attach perimeter</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611967">
            <w:pPr>
              <w:ind w:left="0"/>
              <w:rPr>
                <w:rFonts w:cstheme="minorHAnsi"/>
                <w:color w:val="000000" w:themeColor="text1"/>
              </w:rPr>
            </w:pPr>
          </w:p>
        </w:tc>
        <w:tc>
          <w:tcPr>
            <w:tcW w:w="709" w:type="dxa"/>
          </w:tcPr>
          <w:p w:rsidR="007A256A" w:rsidRPr="002E79B8" w:rsidRDefault="002E79B8" w:rsidP="00CD73F7">
            <w:pPr>
              <w:ind w:left="0"/>
              <w:rPr>
                <w:rFonts w:cstheme="minorHAnsi"/>
                <w:color w:val="000000" w:themeColor="text1"/>
              </w:rPr>
            </w:pPr>
            <w:r w:rsidRPr="002E79B8">
              <w:rPr>
                <w:rFonts w:cstheme="minorHAnsi"/>
                <w:color w:val="000000" w:themeColor="text1"/>
              </w:rPr>
              <w:t>SG5</w:t>
            </w:r>
          </w:p>
        </w:tc>
        <w:tc>
          <w:tcPr>
            <w:tcW w:w="709" w:type="dxa"/>
          </w:tcPr>
          <w:p w:rsidR="007A256A" w:rsidRPr="002E79B8" w:rsidRDefault="007A256A" w:rsidP="00611967">
            <w:pPr>
              <w:ind w:left="0"/>
              <w:rPr>
                <w:rFonts w:cstheme="minorHAnsi"/>
                <w:color w:val="000000" w:themeColor="text1"/>
              </w:rPr>
            </w:pPr>
          </w:p>
        </w:tc>
      </w:tr>
      <w:tr w:rsidR="007A256A" w:rsidRPr="002E79B8" w:rsidTr="007A256A">
        <w:tc>
          <w:tcPr>
            <w:tcW w:w="4926" w:type="dxa"/>
          </w:tcPr>
          <w:p w:rsidR="007A256A" w:rsidRPr="002E79B8" w:rsidRDefault="007A256A" w:rsidP="005E6F4C">
            <w:pPr>
              <w:ind w:left="0"/>
              <w:rPr>
                <w:rFonts w:cstheme="minorHAnsi"/>
                <w:color w:val="000000" w:themeColor="text1"/>
              </w:rPr>
            </w:pPr>
            <w:r w:rsidRPr="002E79B8">
              <w:rPr>
                <w:rFonts w:cstheme="minorHAnsi"/>
                <w:color w:val="000000" w:themeColor="text1"/>
              </w:rPr>
              <w:t>10. Change of package or lid base material</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D73F7">
            <w:pPr>
              <w:ind w:left="0"/>
              <w:rPr>
                <w:rFonts w:cstheme="minorHAnsi"/>
                <w:color w:val="000000" w:themeColor="text1"/>
              </w:rPr>
            </w:pPr>
            <w:r w:rsidRPr="002E79B8">
              <w:rPr>
                <w:rFonts w:cstheme="minorHAnsi"/>
                <w:color w:val="000000" w:themeColor="text1"/>
              </w:rPr>
              <w:t>SG5</w:t>
            </w:r>
          </w:p>
        </w:tc>
        <w:tc>
          <w:tcPr>
            <w:tcW w:w="709" w:type="dxa"/>
          </w:tcPr>
          <w:p w:rsidR="007A256A" w:rsidRPr="002E79B8" w:rsidRDefault="007A256A" w:rsidP="00C77CBE">
            <w:pPr>
              <w:ind w:left="0"/>
              <w:rPr>
                <w:rFonts w:cstheme="minorHAnsi"/>
                <w:color w:val="000000" w:themeColor="text1"/>
              </w:rPr>
            </w:pPr>
          </w:p>
        </w:tc>
      </w:tr>
      <w:tr w:rsidR="007A256A" w:rsidRPr="002E79B8" w:rsidTr="007A256A">
        <w:tc>
          <w:tcPr>
            <w:tcW w:w="4926" w:type="dxa"/>
          </w:tcPr>
          <w:p w:rsidR="007A256A" w:rsidRPr="002E79B8" w:rsidRDefault="007A256A" w:rsidP="00C77CBE">
            <w:pPr>
              <w:ind w:left="0"/>
              <w:rPr>
                <w:rFonts w:cstheme="minorHAnsi"/>
                <w:color w:val="000000" w:themeColor="text1"/>
              </w:rPr>
            </w:pPr>
            <w:r w:rsidRPr="002E79B8">
              <w:rPr>
                <w:rFonts w:cstheme="minorHAnsi"/>
                <w:color w:val="000000" w:themeColor="text1"/>
              </w:rPr>
              <w:t>11. Change of seal method or seal material</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D73F7">
            <w:pPr>
              <w:ind w:left="0"/>
              <w:rPr>
                <w:rFonts w:cstheme="minorHAnsi"/>
                <w:color w:val="000000" w:themeColor="text1"/>
              </w:rPr>
            </w:pPr>
            <w:r w:rsidRPr="002E79B8">
              <w:rPr>
                <w:rFonts w:cstheme="minorHAnsi"/>
                <w:color w:val="000000" w:themeColor="text1"/>
              </w:rPr>
              <w:t>SG5</w:t>
            </w:r>
          </w:p>
        </w:tc>
        <w:tc>
          <w:tcPr>
            <w:tcW w:w="709" w:type="dxa"/>
          </w:tcPr>
          <w:p w:rsidR="007A256A" w:rsidRPr="002E79B8" w:rsidRDefault="007A256A" w:rsidP="00C77CBE">
            <w:pPr>
              <w:ind w:left="0"/>
              <w:rPr>
                <w:rFonts w:cstheme="minorHAnsi"/>
                <w:color w:val="000000" w:themeColor="text1"/>
              </w:rPr>
            </w:pPr>
          </w:p>
        </w:tc>
      </w:tr>
      <w:tr w:rsidR="007A256A" w:rsidRPr="002E79B8" w:rsidTr="007A256A">
        <w:tc>
          <w:tcPr>
            <w:tcW w:w="4926" w:type="dxa"/>
          </w:tcPr>
          <w:p w:rsidR="007A256A" w:rsidRPr="002E79B8" w:rsidRDefault="007A256A" w:rsidP="005E6F4C">
            <w:pPr>
              <w:tabs>
                <w:tab w:val="left" w:pos="1269"/>
              </w:tabs>
              <w:ind w:left="0"/>
              <w:rPr>
                <w:rFonts w:cstheme="minorHAnsi"/>
                <w:color w:val="000000" w:themeColor="text1"/>
              </w:rPr>
            </w:pPr>
            <w:r w:rsidRPr="002E79B8">
              <w:rPr>
                <w:rFonts w:cstheme="minorHAnsi"/>
                <w:color w:val="000000" w:themeColor="text1"/>
              </w:rPr>
              <w:t>12. Increase in package seal perimeter</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D73F7">
            <w:pPr>
              <w:ind w:left="0"/>
              <w:rPr>
                <w:rFonts w:cstheme="minorHAnsi"/>
                <w:color w:val="000000" w:themeColor="text1"/>
              </w:rPr>
            </w:pPr>
            <w:r w:rsidRPr="002E79B8">
              <w:rPr>
                <w:rFonts w:cstheme="minorHAnsi"/>
                <w:color w:val="000000" w:themeColor="text1"/>
              </w:rPr>
              <w:t>SG5</w:t>
            </w:r>
          </w:p>
        </w:tc>
        <w:tc>
          <w:tcPr>
            <w:tcW w:w="709" w:type="dxa"/>
          </w:tcPr>
          <w:p w:rsidR="007A256A" w:rsidRPr="002E79B8" w:rsidRDefault="007A256A" w:rsidP="00C77CBE">
            <w:pPr>
              <w:ind w:left="0"/>
              <w:rPr>
                <w:rFonts w:cstheme="minorHAnsi"/>
                <w:color w:val="000000" w:themeColor="text1"/>
              </w:rPr>
            </w:pPr>
          </w:p>
        </w:tc>
      </w:tr>
      <w:tr w:rsidR="007A256A" w:rsidRPr="002E79B8" w:rsidTr="007A256A">
        <w:tc>
          <w:tcPr>
            <w:tcW w:w="4926" w:type="dxa"/>
          </w:tcPr>
          <w:p w:rsidR="007A256A" w:rsidRPr="002E79B8" w:rsidRDefault="007A256A" w:rsidP="00C77CBE">
            <w:pPr>
              <w:ind w:left="0"/>
              <w:rPr>
                <w:rFonts w:cstheme="minorHAnsi"/>
                <w:color w:val="000000" w:themeColor="text1"/>
              </w:rPr>
            </w:pPr>
            <w:r w:rsidRPr="002E79B8">
              <w:rPr>
                <w:rFonts w:cstheme="minorHAnsi"/>
                <w:color w:val="000000" w:themeColor="text1"/>
              </w:rPr>
              <w:t>13. Increase in lead count per package type</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highlight w:val="yellow"/>
              </w:rPr>
            </w:pPr>
          </w:p>
        </w:tc>
        <w:tc>
          <w:tcPr>
            <w:tcW w:w="709" w:type="dxa"/>
          </w:tcPr>
          <w:p w:rsidR="007A256A" w:rsidRPr="002E79B8" w:rsidRDefault="007A256A" w:rsidP="00CD73F7">
            <w:pPr>
              <w:ind w:left="0"/>
              <w:rPr>
                <w:rFonts w:cstheme="minorHAnsi"/>
                <w:color w:val="000000" w:themeColor="text1"/>
              </w:rPr>
            </w:pPr>
            <w:r w:rsidRPr="002E79B8">
              <w:rPr>
                <w:rFonts w:cstheme="minorHAnsi"/>
                <w:color w:val="000000" w:themeColor="text1"/>
              </w:rPr>
              <w:t>SG5</w:t>
            </w:r>
          </w:p>
        </w:tc>
        <w:tc>
          <w:tcPr>
            <w:tcW w:w="709" w:type="dxa"/>
          </w:tcPr>
          <w:p w:rsidR="007A256A" w:rsidRPr="002E79B8" w:rsidRDefault="007A256A" w:rsidP="00C77CBE">
            <w:pPr>
              <w:ind w:left="0"/>
              <w:rPr>
                <w:rFonts w:cstheme="minorHAnsi"/>
                <w:color w:val="000000" w:themeColor="text1"/>
              </w:rPr>
            </w:pPr>
          </w:p>
        </w:tc>
      </w:tr>
      <w:tr w:rsidR="007A256A" w:rsidRPr="002E79B8" w:rsidTr="007A256A">
        <w:tc>
          <w:tcPr>
            <w:tcW w:w="4926" w:type="dxa"/>
          </w:tcPr>
          <w:p w:rsidR="007A256A" w:rsidRPr="002E79B8" w:rsidRDefault="007A256A" w:rsidP="005E6F4C">
            <w:pPr>
              <w:ind w:left="0"/>
              <w:rPr>
                <w:rFonts w:cstheme="minorHAnsi"/>
                <w:color w:val="000000" w:themeColor="text1"/>
              </w:rPr>
            </w:pPr>
            <w:r w:rsidRPr="002E79B8">
              <w:rPr>
                <w:rFonts w:cstheme="minorHAnsi"/>
                <w:color w:val="000000" w:themeColor="text1"/>
              </w:rPr>
              <w:t>14. Change of element backside or topside finish     material</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SG3</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D73F7">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p>
        </w:tc>
      </w:tr>
      <w:tr w:rsidR="007A256A" w:rsidRPr="002E79B8" w:rsidTr="007A256A">
        <w:tc>
          <w:tcPr>
            <w:tcW w:w="4926" w:type="dxa"/>
          </w:tcPr>
          <w:p w:rsidR="007A256A" w:rsidRPr="002E79B8" w:rsidRDefault="007A256A" w:rsidP="00C77CBE">
            <w:pPr>
              <w:ind w:left="0"/>
              <w:rPr>
                <w:rFonts w:cstheme="minorHAnsi"/>
                <w:color w:val="000000" w:themeColor="text1"/>
              </w:rPr>
            </w:pPr>
            <w:r w:rsidRPr="002E79B8">
              <w:rPr>
                <w:rFonts w:cstheme="minorHAnsi"/>
                <w:color w:val="000000" w:themeColor="text1"/>
              </w:rPr>
              <w:t>15. Change in package/lead finish</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SG1</w:t>
            </w: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SG2</w:t>
            </w:r>
          </w:p>
        </w:tc>
        <w:tc>
          <w:tcPr>
            <w:tcW w:w="709" w:type="dxa"/>
          </w:tcPr>
          <w:p w:rsidR="007A256A" w:rsidRPr="002E79B8" w:rsidRDefault="007A256A" w:rsidP="00C77CBE">
            <w:pPr>
              <w:ind w:left="0"/>
              <w:rPr>
                <w:rFonts w:cstheme="minorHAnsi"/>
                <w:color w:val="000000" w:themeColor="text1"/>
              </w:rPr>
            </w:pPr>
          </w:p>
        </w:tc>
        <w:tc>
          <w:tcPr>
            <w:tcW w:w="709" w:type="dxa"/>
          </w:tcPr>
          <w:p w:rsidR="007A256A" w:rsidRPr="002E79B8" w:rsidRDefault="007A256A" w:rsidP="00C77CBE">
            <w:pPr>
              <w:ind w:left="0"/>
              <w:rPr>
                <w:rFonts w:cstheme="minorHAnsi"/>
                <w:color w:val="000000" w:themeColor="text1"/>
              </w:rPr>
            </w:pPr>
            <w:r w:rsidRPr="002E79B8">
              <w:rPr>
                <w:rFonts w:cstheme="minorHAnsi"/>
                <w:color w:val="000000" w:themeColor="text1"/>
              </w:rPr>
              <w:t>SG4</w:t>
            </w:r>
          </w:p>
        </w:tc>
        <w:tc>
          <w:tcPr>
            <w:tcW w:w="709" w:type="dxa"/>
          </w:tcPr>
          <w:p w:rsidR="007A256A" w:rsidRPr="002E79B8" w:rsidRDefault="007A256A" w:rsidP="00CD73F7">
            <w:pPr>
              <w:ind w:left="0"/>
              <w:rPr>
                <w:rFonts w:cstheme="minorHAnsi"/>
                <w:color w:val="000000" w:themeColor="text1"/>
              </w:rPr>
            </w:pPr>
            <w:r w:rsidRPr="002E79B8">
              <w:rPr>
                <w:rFonts w:cstheme="minorHAnsi"/>
                <w:color w:val="000000" w:themeColor="text1"/>
              </w:rPr>
              <w:t>SG5</w:t>
            </w:r>
          </w:p>
        </w:tc>
        <w:tc>
          <w:tcPr>
            <w:tcW w:w="709" w:type="dxa"/>
          </w:tcPr>
          <w:p w:rsidR="007A256A" w:rsidRPr="002E79B8" w:rsidRDefault="007A256A" w:rsidP="007A256A">
            <w:pPr>
              <w:ind w:left="0"/>
              <w:rPr>
                <w:rFonts w:cstheme="minorHAnsi"/>
                <w:color w:val="000000" w:themeColor="text1"/>
              </w:rPr>
            </w:pPr>
            <w:r w:rsidRPr="002E79B8">
              <w:rPr>
                <w:rFonts w:cstheme="minorHAnsi"/>
                <w:color w:val="000000" w:themeColor="text1"/>
              </w:rPr>
              <w:t>SG6</w:t>
            </w:r>
          </w:p>
        </w:tc>
      </w:tr>
      <w:tr w:rsidR="007A256A" w:rsidRPr="003229BD" w:rsidTr="007A256A">
        <w:tc>
          <w:tcPr>
            <w:tcW w:w="4926" w:type="dxa"/>
          </w:tcPr>
          <w:p w:rsidR="007A256A" w:rsidRPr="003229BD" w:rsidRDefault="007A256A" w:rsidP="00C77CBE">
            <w:pPr>
              <w:ind w:left="0"/>
              <w:rPr>
                <w:rFonts w:cstheme="minorHAnsi"/>
                <w:color w:val="00B0F0"/>
              </w:rPr>
            </w:pPr>
          </w:p>
        </w:tc>
        <w:tc>
          <w:tcPr>
            <w:tcW w:w="709" w:type="dxa"/>
          </w:tcPr>
          <w:p w:rsidR="007A256A" w:rsidRPr="00B66A07" w:rsidRDefault="007A256A" w:rsidP="00C77CBE">
            <w:pPr>
              <w:ind w:left="0"/>
              <w:rPr>
                <w:rFonts w:cstheme="minorHAnsi"/>
              </w:rPr>
            </w:pPr>
          </w:p>
        </w:tc>
        <w:tc>
          <w:tcPr>
            <w:tcW w:w="709" w:type="dxa"/>
          </w:tcPr>
          <w:p w:rsidR="007A256A" w:rsidRPr="00B66A07" w:rsidRDefault="007A256A" w:rsidP="00C77CBE">
            <w:pPr>
              <w:ind w:left="0"/>
              <w:rPr>
                <w:rFonts w:cstheme="minorHAnsi"/>
              </w:rPr>
            </w:pPr>
          </w:p>
        </w:tc>
        <w:tc>
          <w:tcPr>
            <w:tcW w:w="709" w:type="dxa"/>
          </w:tcPr>
          <w:p w:rsidR="007A256A" w:rsidRPr="00B66A07" w:rsidRDefault="007A256A" w:rsidP="00C77CBE">
            <w:pPr>
              <w:ind w:left="0"/>
              <w:rPr>
                <w:rFonts w:cstheme="minorHAnsi"/>
              </w:rPr>
            </w:pPr>
          </w:p>
        </w:tc>
        <w:tc>
          <w:tcPr>
            <w:tcW w:w="709" w:type="dxa"/>
          </w:tcPr>
          <w:p w:rsidR="007A256A" w:rsidRPr="00B66A07" w:rsidRDefault="007A256A" w:rsidP="00C77CBE">
            <w:pPr>
              <w:ind w:left="0"/>
              <w:rPr>
                <w:rFonts w:cstheme="minorHAnsi"/>
              </w:rPr>
            </w:pPr>
          </w:p>
        </w:tc>
        <w:tc>
          <w:tcPr>
            <w:tcW w:w="709" w:type="dxa"/>
          </w:tcPr>
          <w:p w:rsidR="007A256A" w:rsidRPr="00B66A07" w:rsidRDefault="007A256A" w:rsidP="00C77CBE">
            <w:pPr>
              <w:ind w:left="0"/>
              <w:rPr>
                <w:rFonts w:cstheme="minorHAnsi"/>
              </w:rPr>
            </w:pPr>
          </w:p>
        </w:tc>
        <w:tc>
          <w:tcPr>
            <w:tcW w:w="709" w:type="dxa"/>
          </w:tcPr>
          <w:p w:rsidR="007A256A" w:rsidRPr="00B66A07" w:rsidRDefault="007A256A" w:rsidP="00C77CBE">
            <w:pPr>
              <w:ind w:left="0"/>
              <w:rPr>
                <w:rFonts w:cstheme="minorHAnsi"/>
              </w:rPr>
            </w:pPr>
          </w:p>
        </w:tc>
      </w:tr>
    </w:tbl>
    <w:p w:rsidR="00C97DA5" w:rsidRPr="003229BD" w:rsidRDefault="005E6F4C" w:rsidP="00C97DA5">
      <w:pPr>
        <w:rPr>
          <w:rFonts w:cstheme="minorHAnsi"/>
          <w:color w:val="00B0F0"/>
        </w:rPr>
      </w:pPr>
      <w:r w:rsidRPr="003229BD">
        <w:rPr>
          <w:rFonts w:cstheme="minorHAnsi"/>
          <w:b/>
        </w:rPr>
        <w:t>Description of environmental test according to the Evaluation test plans</w:t>
      </w:r>
    </w:p>
    <w:p w:rsidR="005E6F4C" w:rsidRPr="003229BD" w:rsidRDefault="005E6F4C" w:rsidP="00CB3837">
      <w:pPr>
        <w:ind w:left="2160"/>
        <w:rPr>
          <w:rFonts w:cstheme="minorHAnsi"/>
        </w:rPr>
      </w:pPr>
      <w:r w:rsidRPr="003229BD">
        <w:rPr>
          <w:rFonts w:cstheme="minorHAnsi"/>
        </w:rPr>
        <w:t>SG1 (Subgroup 1</w:t>
      </w:r>
      <w:proofErr w:type="gramStart"/>
      <w:r w:rsidRPr="003229BD">
        <w:rPr>
          <w:rFonts w:cstheme="minorHAnsi"/>
        </w:rPr>
        <w:t>) :</w:t>
      </w:r>
      <w:proofErr w:type="gramEnd"/>
      <w:r w:rsidRPr="003229BD">
        <w:rPr>
          <w:rFonts w:cstheme="minorHAnsi"/>
        </w:rPr>
        <w:t xml:space="preserve"> - Thermal cycling</w:t>
      </w:r>
    </w:p>
    <w:p w:rsidR="005E6F4C" w:rsidRPr="003229BD" w:rsidRDefault="005E6F4C" w:rsidP="00CB3837">
      <w:pPr>
        <w:ind w:left="2160"/>
        <w:rPr>
          <w:rFonts w:cstheme="minorHAnsi"/>
        </w:rPr>
      </w:pPr>
      <w:r w:rsidRPr="003229BD">
        <w:rPr>
          <w:rFonts w:cstheme="minorHAnsi"/>
        </w:rPr>
        <w:t xml:space="preserve">SG2 (Subgroup 2): </w:t>
      </w:r>
      <w:proofErr w:type="gramStart"/>
      <w:r w:rsidRPr="003229BD">
        <w:rPr>
          <w:rFonts w:cstheme="minorHAnsi"/>
        </w:rPr>
        <w:t xml:space="preserve">- </w:t>
      </w:r>
      <w:r w:rsidR="00E614EB">
        <w:rPr>
          <w:rFonts w:cstheme="minorHAnsi"/>
        </w:rPr>
        <w:t xml:space="preserve"> </w:t>
      </w:r>
      <w:r w:rsidRPr="003229BD">
        <w:rPr>
          <w:rFonts w:cstheme="minorHAnsi"/>
        </w:rPr>
        <w:t>Vibration</w:t>
      </w:r>
      <w:proofErr w:type="gramEnd"/>
      <w:r w:rsidRPr="003229BD">
        <w:rPr>
          <w:rFonts w:cstheme="minorHAnsi"/>
        </w:rPr>
        <w:t xml:space="preserve"> / Mechanical shock </w:t>
      </w:r>
    </w:p>
    <w:p w:rsidR="005E6F4C" w:rsidRPr="003229BD" w:rsidRDefault="005E6F4C" w:rsidP="00CB3837">
      <w:pPr>
        <w:ind w:left="2160"/>
        <w:rPr>
          <w:rFonts w:cstheme="minorHAnsi"/>
        </w:rPr>
      </w:pPr>
      <w:r w:rsidRPr="003229BD">
        <w:rPr>
          <w:rFonts w:cstheme="minorHAnsi"/>
        </w:rPr>
        <w:t>SG3 (Subgroup 3</w:t>
      </w:r>
      <w:proofErr w:type="gramStart"/>
      <w:r w:rsidRPr="003229BD">
        <w:rPr>
          <w:rFonts w:cstheme="minorHAnsi"/>
        </w:rPr>
        <w:t>) :</w:t>
      </w:r>
      <w:proofErr w:type="gramEnd"/>
      <w:r w:rsidRPr="003229BD">
        <w:rPr>
          <w:rFonts w:cstheme="minorHAnsi"/>
        </w:rPr>
        <w:t xml:space="preserve"> - Steady life test</w:t>
      </w:r>
    </w:p>
    <w:p w:rsidR="005E6F4C" w:rsidRPr="003229BD" w:rsidRDefault="005E6F4C" w:rsidP="00CB3837">
      <w:pPr>
        <w:ind w:left="2160"/>
        <w:rPr>
          <w:rFonts w:cstheme="minorHAnsi"/>
        </w:rPr>
      </w:pPr>
      <w:r w:rsidRPr="003229BD">
        <w:rPr>
          <w:rFonts w:cstheme="minorHAnsi"/>
        </w:rPr>
        <w:t>SG4 (Subgroup 4</w:t>
      </w:r>
      <w:proofErr w:type="gramStart"/>
      <w:r w:rsidRPr="003229BD">
        <w:rPr>
          <w:rFonts w:cstheme="minorHAnsi"/>
        </w:rPr>
        <w:t>) :</w:t>
      </w:r>
      <w:proofErr w:type="gramEnd"/>
      <w:r w:rsidRPr="003229BD">
        <w:rPr>
          <w:rFonts w:cstheme="minorHAnsi"/>
        </w:rPr>
        <w:t xml:space="preserve"> - </w:t>
      </w:r>
      <w:r w:rsidR="00E81B6B">
        <w:rPr>
          <w:rFonts w:cstheme="minorHAnsi"/>
        </w:rPr>
        <w:t>Workmanship test</w:t>
      </w:r>
    </w:p>
    <w:p w:rsidR="005E6F4C" w:rsidRDefault="005E6F4C" w:rsidP="00CB3837">
      <w:pPr>
        <w:ind w:left="2160"/>
        <w:rPr>
          <w:rFonts w:cstheme="minorHAnsi"/>
        </w:rPr>
      </w:pPr>
      <w:r w:rsidRPr="003229BD">
        <w:rPr>
          <w:rFonts w:cstheme="minorHAnsi"/>
        </w:rPr>
        <w:t>SG5 (Subgroup 5</w:t>
      </w:r>
      <w:proofErr w:type="gramStart"/>
      <w:r w:rsidRPr="003229BD">
        <w:rPr>
          <w:rFonts w:cstheme="minorHAnsi"/>
        </w:rPr>
        <w:t>) :</w:t>
      </w:r>
      <w:proofErr w:type="gramEnd"/>
      <w:r w:rsidRPr="003229BD">
        <w:rPr>
          <w:rFonts w:cstheme="minorHAnsi"/>
        </w:rPr>
        <w:t xml:space="preserve"> - Thermal vacuum / Moisture resistance</w:t>
      </w:r>
    </w:p>
    <w:p w:rsidR="00217F4A" w:rsidRDefault="00217F4A" w:rsidP="00217F4A">
      <w:pPr>
        <w:ind w:left="2160"/>
        <w:rPr>
          <w:rFonts w:cstheme="minorHAnsi"/>
        </w:rPr>
      </w:pPr>
      <w:r w:rsidRPr="003229BD">
        <w:rPr>
          <w:rFonts w:cstheme="minorHAnsi"/>
        </w:rPr>
        <w:t>SG</w:t>
      </w:r>
      <w:r>
        <w:rPr>
          <w:rFonts w:cstheme="minorHAnsi"/>
        </w:rPr>
        <w:t>6</w:t>
      </w:r>
      <w:r w:rsidRPr="003229BD">
        <w:rPr>
          <w:rFonts w:cstheme="minorHAnsi"/>
        </w:rPr>
        <w:t xml:space="preserve"> (Subgroup </w:t>
      </w:r>
      <w:r>
        <w:rPr>
          <w:rFonts w:cstheme="minorHAnsi"/>
        </w:rPr>
        <w:t>6</w:t>
      </w:r>
      <w:proofErr w:type="gramStart"/>
      <w:r w:rsidR="00E614EB">
        <w:rPr>
          <w:rFonts w:cstheme="minorHAnsi"/>
        </w:rPr>
        <w:t>) :</w:t>
      </w:r>
      <w:proofErr w:type="gramEnd"/>
      <w:r w:rsidR="00E614EB">
        <w:rPr>
          <w:rFonts w:cstheme="minorHAnsi"/>
        </w:rPr>
        <w:t xml:space="preserve"> - </w:t>
      </w:r>
      <w:r w:rsidRPr="003229BD">
        <w:rPr>
          <w:rFonts w:cstheme="minorHAnsi"/>
        </w:rPr>
        <w:t>Moisture resistance</w:t>
      </w:r>
    </w:p>
    <w:p w:rsidR="00217F4A" w:rsidRDefault="00217F4A" w:rsidP="00CB3837">
      <w:pPr>
        <w:ind w:left="2160"/>
        <w:rPr>
          <w:rFonts w:cstheme="minorHAnsi"/>
        </w:rPr>
      </w:pPr>
    </w:p>
    <w:p w:rsidR="00F243FA" w:rsidRPr="00D9445B" w:rsidRDefault="00F243FA" w:rsidP="00F243FA">
      <w:pPr>
        <w:pStyle w:val="Heading3"/>
        <w:rPr>
          <w:rFonts w:asciiTheme="minorHAnsi" w:hAnsiTheme="minorHAnsi" w:cstheme="minorHAnsi"/>
          <w:b/>
        </w:rPr>
      </w:pPr>
      <w:bookmarkStart w:id="99" w:name="_Toc322098722"/>
      <w:bookmarkStart w:id="100" w:name="_Toc346197503"/>
      <w:r w:rsidRPr="00D9445B">
        <w:rPr>
          <w:rFonts w:asciiTheme="minorHAnsi" w:hAnsiTheme="minorHAnsi" w:cstheme="minorHAnsi"/>
          <w:b/>
        </w:rPr>
        <w:t>Maintenance, suspension, withdrawal of the Process Capability Approval</w:t>
      </w:r>
      <w:bookmarkEnd w:id="99"/>
      <w:bookmarkEnd w:id="100"/>
    </w:p>
    <w:p w:rsidR="00AD0865" w:rsidRPr="003229BD" w:rsidRDefault="00AD0865" w:rsidP="00AD0865">
      <w:pPr>
        <w:autoSpaceDE w:val="0"/>
        <w:autoSpaceDN w:val="0"/>
        <w:adjustRightInd w:val="0"/>
        <w:spacing w:after="0" w:line="240" w:lineRule="auto"/>
        <w:ind w:left="0" w:right="0"/>
        <w:jc w:val="left"/>
        <w:rPr>
          <w:rFonts w:cstheme="minorHAnsi"/>
          <w:lang w:val="en-GB"/>
        </w:rPr>
      </w:pPr>
    </w:p>
    <w:p w:rsidR="003229BD" w:rsidRPr="00D9445B" w:rsidRDefault="003229BD" w:rsidP="00BE59B2">
      <w:pPr>
        <w:pStyle w:val="Heading4"/>
        <w:rPr>
          <w:rFonts w:cstheme="minorHAnsi"/>
          <w:b/>
          <w:color w:val="000000"/>
          <w:u w:val="single"/>
          <w:lang w:val="en-GB"/>
        </w:rPr>
      </w:pPr>
      <w:proofErr w:type="gramStart"/>
      <w:r w:rsidRPr="00D9445B">
        <w:rPr>
          <w:rFonts w:asciiTheme="minorHAnsi" w:hAnsiTheme="minorHAnsi" w:cstheme="minorHAnsi"/>
          <w:b/>
          <w:color w:val="000000"/>
          <w:u w:val="single"/>
          <w:lang w:val="en-GB"/>
        </w:rPr>
        <w:t>Maintenance of process capability approval.</w:t>
      </w:r>
      <w:proofErr w:type="gramEnd"/>
    </w:p>
    <w:p w:rsidR="00BE59B2" w:rsidRPr="003229BD" w:rsidRDefault="00BE59B2" w:rsidP="003229BD">
      <w:pPr>
        <w:autoSpaceDE w:val="0"/>
        <w:autoSpaceDN w:val="0"/>
        <w:adjustRightInd w:val="0"/>
        <w:spacing w:after="0" w:line="240" w:lineRule="auto"/>
        <w:ind w:left="1440" w:right="0"/>
        <w:jc w:val="left"/>
        <w:rPr>
          <w:rFonts w:cstheme="minorHAnsi"/>
          <w:color w:val="000000"/>
          <w:u w:val="single"/>
          <w:lang w:val="en-GB"/>
        </w:rPr>
      </w:pPr>
    </w:p>
    <w:p w:rsidR="00E4635C" w:rsidRDefault="003229BD" w:rsidP="003229BD">
      <w:pPr>
        <w:autoSpaceDE w:val="0"/>
        <w:autoSpaceDN w:val="0"/>
        <w:adjustRightInd w:val="0"/>
        <w:spacing w:after="0" w:line="240" w:lineRule="auto"/>
        <w:ind w:left="1440" w:right="0"/>
        <w:jc w:val="left"/>
        <w:rPr>
          <w:rFonts w:eastAsia="Arial Unicode MS" w:cstheme="minorHAnsi"/>
          <w:color w:val="000000"/>
          <w:lang w:val="en-GB"/>
        </w:rPr>
      </w:pPr>
      <w:r w:rsidRPr="003229BD">
        <w:rPr>
          <w:rFonts w:eastAsia="Arial Unicode MS" w:cstheme="minorHAnsi"/>
          <w:color w:val="000000"/>
          <w:lang w:val="en-GB"/>
        </w:rPr>
        <w:t>The certification of PCA of hybrid manufacturing lines shall be maintained by the successful repetition of the PCA test programme after a lapse period of 2 years.</w:t>
      </w:r>
    </w:p>
    <w:p w:rsidR="003229BD" w:rsidRPr="003229BD" w:rsidRDefault="00E4635C" w:rsidP="003229BD">
      <w:pPr>
        <w:autoSpaceDE w:val="0"/>
        <w:autoSpaceDN w:val="0"/>
        <w:adjustRightInd w:val="0"/>
        <w:spacing w:after="0" w:line="240" w:lineRule="auto"/>
        <w:ind w:left="1440" w:right="0"/>
        <w:jc w:val="left"/>
        <w:rPr>
          <w:rFonts w:eastAsia="Arial Unicode MS" w:cstheme="minorHAnsi"/>
          <w:color w:val="000000"/>
          <w:lang w:val="en-GB"/>
        </w:rPr>
      </w:pPr>
      <w:r w:rsidRPr="003229BD">
        <w:rPr>
          <w:rFonts w:eastAsia="Arial Unicode MS" w:cstheme="minorHAnsi"/>
          <w:color w:val="000000"/>
          <w:lang w:val="en-GB"/>
        </w:rPr>
        <w:t xml:space="preserve"> </w:t>
      </w:r>
    </w:p>
    <w:p w:rsidR="00BE59B2" w:rsidRPr="007E26F0" w:rsidRDefault="003229BD" w:rsidP="003229BD">
      <w:pPr>
        <w:autoSpaceDE w:val="0"/>
        <w:autoSpaceDN w:val="0"/>
        <w:adjustRightInd w:val="0"/>
        <w:spacing w:after="0" w:line="240" w:lineRule="auto"/>
        <w:ind w:left="1440" w:right="0"/>
        <w:jc w:val="left"/>
        <w:rPr>
          <w:rFonts w:eastAsia="Arial Unicode MS" w:cstheme="minorHAnsi"/>
          <w:color w:val="000000"/>
          <w:lang w:val="en-GB"/>
        </w:rPr>
      </w:pPr>
      <w:r w:rsidRPr="007E26F0">
        <w:rPr>
          <w:rFonts w:eastAsia="Arial Unicode MS" w:cstheme="minorHAnsi"/>
          <w:color w:val="000000"/>
          <w:lang w:val="en-GB"/>
        </w:rPr>
        <w:t>Alt</w:t>
      </w:r>
      <w:r w:rsidR="00BE59B2" w:rsidRPr="007E26F0">
        <w:rPr>
          <w:rFonts w:eastAsia="Arial Unicode MS" w:cstheme="minorHAnsi"/>
          <w:color w:val="000000"/>
          <w:lang w:val="en-GB"/>
        </w:rPr>
        <w:t>ernatively, Process Capability A</w:t>
      </w:r>
      <w:r w:rsidRPr="007E26F0">
        <w:rPr>
          <w:rFonts w:eastAsia="Arial Unicode MS" w:cstheme="minorHAnsi"/>
          <w:color w:val="000000"/>
          <w:lang w:val="en-GB"/>
        </w:rPr>
        <w:t>pproval may be maintained by</w:t>
      </w:r>
      <w:r w:rsidR="00BE59B2" w:rsidRPr="007E26F0">
        <w:rPr>
          <w:rFonts w:eastAsia="Arial Unicode MS" w:cstheme="minorHAnsi"/>
          <w:color w:val="000000"/>
          <w:lang w:val="en-GB"/>
        </w:rPr>
        <w:t>:</w:t>
      </w:r>
    </w:p>
    <w:p w:rsidR="00EF7266" w:rsidRPr="007E26F0" w:rsidRDefault="003229BD" w:rsidP="00BE59B2">
      <w:pPr>
        <w:pStyle w:val="ListParagraph"/>
        <w:numPr>
          <w:ilvl w:val="0"/>
          <w:numId w:val="12"/>
        </w:numPr>
        <w:autoSpaceDE w:val="0"/>
        <w:autoSpaceDN w:val="0"/>
        <w:adjustRightInd w:val="0"/>
        <w:spacing w:after="0" w:line="240" w:lineRule="auto"/>
        <w:ind w:right="0"/>
        <w:jc w:val="left"/>
        <w:rPr>
          <w:rFonts w:eastAsia="Arial Unicode MS" w:cstheme="minorHAnsi"/>
          <w:lang w:val="en-GB"/>
        </w:rPr>
      </w:pPr>
      <w:proofErr w:type="gramStart"/>
      <w:r w:rsidRPr="007E26F0">
        <w:rPr>
          <w:rFonts w:eastAsia="Arial Unicode MS" w:cstheme="minorHAnsi"/>
          <w:lang w:val="en-GB"/>
        </w:rPr>
        <w:t>the</w:t>
      </w:r>
      <w:proofErr w:type="gramEnd"/>
      <w:r w:rsidRPr="007E26F0">
        <w:rPr>
          <w:rFonts w:eastAsia="Arial Unicode MS" w:cstheme="minorHAnsi"/>
          <w:lang w:val="en-GB"/>
        </w:rPr>
        <w:t xml:space="preserve"> </w:t>
      </w:r>
      <w:r w:rsidR="00E4635C" w:rsidRPr="007E26F0">
        <w:rPr>
          <w:rFonts w:eastAsia="Arial Unicode MS" w:cstheme="minorHAnsi"/>
          <w:lang w:val="en-GB"/>
        </w:rPr>
        <w:t xml:space="preserve">continuous </w:t>
      </w:r>
      <w:r w:rsidRPr="007E26F0">
        <w:rPr>
          <w:rFonts w:eastAsia="Arial Unicode MS" w:cstheme="minorHAnsi"/>
          <w:lang w:val="en-GB"/>
        </w:rPr>
        <w:t>production</w:t>
      </w:r>
      <w:r w:rsidR="00BE59B2" w:rsidRPr="007E26F0">
        <w:rPr>
          <w:rFonts w:eastAsia="Arial Unicode MS" w:cstheme="minorHAnsi"/>
          <w:lang w:val="en-GB"/>
        </w:rPr>
        <w:t xml:space="preserve"> </w:t>
      </w:r>
      <w:r w:rsidRPr="007E26F0">
        <w:rPr>
          <w:rFonts w:eastAsia="Arial Unicode MS" w:cstheme="minorHAnsi"/>
          <w:lang w:val="en-GB"/>
        </w:rPr>
        <w:t>of devices according to the capability domain defined in the PID.</w:t>
      </w:r>
    </w:p>
    <w:p w:rsidR="00EF7266" w:rsidRPr="007E26F0" w:rsidRDefault="003229BD" w:rsidP="00EF7266">
      <w:pPr>
        <w:autoSpaceDE w:val="0"/>
        <w:autoSpaceDN w:val="0"/>
        <w:adjustRightInd w:val="0"/>
        <w:spacing w:after="0" w:line="240" w:lineRule="auto"/>
        <w:ind w:left="1778" w:right="0"/>
        <w:jc w:val="left"/>
        <w:rPr>
          <w:rFonts w:eastAsia="Arial Unicode MS" w:cstheme="minorHAnsi"/>
          <w:lang w:val="en-GB"/>
        </w:rPr>
      </w:pPr>
      <w:r w:rsidRPr="007E26F0">
        <w:rPr>
          <w:rFonts w:eastAsia="Arial Unicode MS" w:cstheme="minorHAnsi"/>
          <w:lang w:val="en-GB"/>
        </w:rPr>
        <w:t>At least two months prior to the expiry date of line approval, the manufacturer shall send a letter to the ESCC executive with the details of lot</w:t>
      </w:r>
      <w:r w:rsidR="00EF7266" w:rsidRPr="007E26F0">
        <w:rPr>
          <w:rFonts w:eastAsia="Arial Unicode MS" w:cstheme="minorHAnsi"/>
          <w:lang w:val="en-GB"/>
        </w:rPr>
        <w:t xml:space="preserve">s processed to ECSS-Q-ST-60-05 </w:t>
      </w:r>
    </w:p>
    <w:p w:rsidR="00EF7266" w:rsidRPr="007E26F0" w:rsidRDefault="00EF7266" w:rsidP="00EF7266">
      <w:pPr>
        <w:autoSpaceDE w:val="0"/>
        <w:autoSpaceDN w:val="0"/>
        <w:adjustRightInd w:val="0"/>
        <w:spacing w:after="0" w:line="240" w:lineRule="auto"/>
        <w:ind w:left="1778" w:right="0"/>
        <w:jc w:val="left"/>
        <w:rPr>
          <w:rFonts w:eastAsia="Arial Unicode MS" w:cstheme="minorHAnsi"/>
          <w:lang w:val="en-GB"/>
        </w:rPr>
      </w:pPr>
      <w:r w:rsidRPr="007E26F0">
        <w:rPr>
          <w:rFonts w:eastAsia="Arial Unicode MS" w:cstheme="minorHAnsi"/>
          <w:lang w:val="en-GB"/>
        </w:rPr>
        <w:t>The letter will identify:</w:t>
      </w:r>
      <w:r w:rsidR="003229BD" w:rsidRPr="007E26F0">
        <w:rPr>
          <w:rFonts w:eastAsia="Arial Unicode MS" w:cstheme="minorHAnsi"/>
          <w:lang w:val="en-GB"/>
        </w:rPr>
        <w:t xml:space="preserve"> lot numbers, delivered hybrids and numbers and a synthesis of failures during burn-in, environmental and life testing (LAT</w:t>
      </w:r>
      <w:proofErr w:type="gramStart"/>
      <w:r w:rsidR="003229BD" w:rsidRPr="007E26F0">
        <w:rPr>
          <w:rFonts w:eastAsia="Arial Unicode MS" w:cstheme="minorHAnsi"/>
          <w:lang w:val="en-GB"/>
        </w:rPr>
        <w:t>) .</w:t>
      </w:r>
      <w:proofErr w:type="gramEnd"/>
    </w:p>
    <w:p w:rsidR="003229BD" w:rsidRPr="007E26F0" w:rsidRDefault="003229BD" w:rsidP="00EF7266">
      <w:pPr>
        <w:autoSpaceDE w:val="0"/>
        <w:autoSpaceDN w:val="0"/>
        <w:adjustRightInd w:val="0"/>
        <w:spacing w:after="0" w:line="240" w:lineRule="auto"/>
        <w:ind w:left="1778" w:right="0"/>
        <w:jc w:val="left"/>
        <w:rPr>
          <w:rFonts w:eastAsia="Arial Unicode MS" w:cstheme="minorHAnsi"/>
          <w:lang w:val="en-GB"/>
        </w:rPr>
      </w:pPr>
      <w:r w:rsidRPr="007E26F0">
        <w:rPr>
          <w:rFonts w:eastAsia="Arial Unicode MS" w:cstheme="minorHAnsi"/>
          <w:lang w:val="en-GB"/>
        </w:rPr>
        <w:t>If considered necessary, the ESCC executive may require further details or a repetition of some tests on suitable test vehicles.</w:t>
      </w:r>
    </w:p>
    <w:p w:rsidR="00BE59B2" w:rsidRPr="007E26F0" w:rsidRDefault="00BE59B2" w:rsidP="00BE59B2">
      <w:pPr>
        <w:pStyle w:val="ListParagraph"/>
        <w:numPr>
          <w:ilvl w:val="0"/>
          <w:numId w:val="12"/>
        </w:numPr>
        <w:autoSpaceDE w:val="0"/>
        <w:autoSpaceDN w:val="0"/>
        <w:adjustRightInd w:val="0"/>
        <w:spacing w:after="0" w:line="240" w:lineRule="auto"/>
        <w:ind w:right="0"/>
        <w:jc w:val="left"/>
        <w:rPr>
          <w:rFonts w:eastAsia="Arial Unicode MS" w:cstheme="minorHAnsi"/>
          <w:lang w:val="en-GB"/>
        </w:rPr>
      </w:pPr>
      <w:r w:rsidRPr="007E26F0">
        <w:rPr>
          <w:rFonts w:ascii="Arial" w:hAnsi="Arial" w:cs="Arial"/>
          <w:lang w:val="en-GB"/>
        </w:rPr>
        <w:t>If Hybrids  have been manufactured and tested within the capability domain</w:t>
      </w:r>
      <w:r w:rsidR="0022012E" w:rsidRPr="007E26F0">
        <w:rPr>
          <w:rFonts w:ascii="Arial" w:hAnsi="Arial" w:cs="Arial"/>
          <w:lang w:val="en-GB"/>
        </w:rPr>
        <w:t xml:space="preserve"> (including SEC, LAT, CTA, User LAT, Delta Qualification TVs)</w:t>
      </w:r>
      <w:r w:rsidRPr="007E26F0">
        <w:rPr>
          <w:rFonts w:ascii="Arial" w:hAnsi="Arial" w:cs="Arial"/>
          <w:lang w:val="en-GB"/>
        </w:rPr>
        <w:t>,</w:t>
      </w:r>
      <w:r w:rsidR="00EF7266" w:rsidRPr="007E26F0">
        <w:rPr>
          <w:rFonts w:ascii="Arial" w:hAnsi="Arial" w:cs="Arial"/>
          <w:lang w:val="en-GB"/>
        </w:rPr>
        <w:t xml:space="preserve"> and</w:t>
      </w:r>
      <w:r w:rsidRPr="007E26F0">
        <w:rPr>
          <w:rFonts w:ascii="Arial" w:hAnsi="Arial" w:cs="Arial"/>
          <w:lang w:val="en-GB"/>
        </w:rPr>
        <w:t xml:space="preserve"> having a complexity covering the domain boundaries or part of them, these tests may be substituted for corresponding tests in the capability programme.</w:t>
      </w:r>
    </w:p>
    <w:p w:rsidR="007E26F0" w:rsidRDefault="007E26F0" w:rsidP="007E26F0">
      <w:pPr>
        <w:autoSpaceDE w:val="0"/>
        <w:autoSpaceDN w:val="0"/>
        <w:adjustRightInd w:val="0"/>
        <w:spacing w:after="0" w:line="240" w:lineRule="auto"/>
        <w:ind w:right="0"/>
        <w:jc w:val="left"/>
        <w:rPr>
          <w:rFonts w:ascii="Arial" w:hAnsi="Arial" w:cs="Arial"/>
          <w:highlight w:val="yellow"/>
          <w:lang w:val="en-GB"/>
        </w:rPr>
      </w:pPr>
    </w:p>
    <w:p w:rsidR="00EF7266" w:rsidRPr="007E26F0" w:rsidRDefault="00EF7266" w:rsidP="007E26F0">
      <w:pPr>
        <w:autoSpaceDE w:val="0"/>
        <w:autoSpaceDN w:val="0"/>
        <w:adjustRightInd w:val="0"/>
        <w:spacing w:after="0" w:line="240" w:lineRule="auto"/>
        <w:ind w:right="0"/>
        <w:jc w:val="left"/>
        <w:rPr>
          <w:rFonts w:eastAsia="Arial Unicode MS" w:cstheme="minorHAnsi"/>
          <w:lang w:val="en-GB"/>
        </w:rPr>
      </w:pPr>
      <w:r w:rsidRPr="007E26F0">
        <w:rPr>
          <w:rFonts w:ascii="Arial" w:hAnsi="Arial" w:cs="Arial"/>
          <w:lang w:val="en-GB"/>
        </w:rPr>
        <w:t xml:space="preserve">Modifications, additions or changes to the PID (domain), shall be submitted at the time of maintenance. </w:t>
      </w:r>
      <w:r w:rsidR="007E26F0" w:rsidRPr="007E26F0">
        <w:rPr>
          <w:rFonts w:ascii="Arial" w:hAnsi="Arial" w:cs="Arial"/>
          <w:lang w:val="en-GB"/>
        </w:rPr>
        <w:t xml:space="preserve"> </w:t>
      </w:r>
      <w:r w:rsidRPr="007E26F0">
        <w:rPr>
          <w:rFonts w:ascii="Arial" w:hAnsi="Arial" w:cs="Arial"/>
          <w:lang w:val="en-GB"/>
        </w:rPr>
        <w:t xml:space="preserve">Inclusion in the PID </w:t>
      </w:r>
      <w:r w:rsidR="00B72EF3" w:rsidRPr="007E26F0">
        <w:rPr>
          <w:rFonts w:ascii="Arial" w:hAnsi="Arial" w:cs="Arial"/>
          <w:lang w:val="en-GB"/>
        </w:rPr>
        <w:t xml:space="preserve">will be justified and supported by relevant Delta Qualifications. </w:t>
      </w:r>
    </w:p>
    <w:p w:rsidR="003229BD" w:rsidRPr="00B72EF3" w:rsidRDefault="003229BD" w:rsidP="003229BD">
      <w:pPr>
        <w:autoSpaceDE w:val="0"/>
        <w:autoSpaceDN w:val="0"/>
        <w:adjustRightInd w:val="0"/>
        <w:spacing w:after="0" w:line="240" w:lineRule="auto"/>
        <w:ind w:left="0" w:right="0"/>
        <w:jc w:val="left"/>
        <w:rPr>
          <w:rFonts w:eastAsia="Arial Unicode MS" w:cstheme="minorHAnsi"/>
          <w:color w:val="000000"/>
          <w:highlight w:val="yellow"/>
          <w:lang w:val="en-GB"/>
        </w:rPr>
      </w:pPr>
    </w:p>
    <w:p w:rsidR="00EF7266" w:rsidRPr="007E26F0" w:rsidRDefault="003229BD" w:rsidP="003229BD">
      <w:pPr>
        <w:autoSpaceDE w:val="0"/>
        <w:autoSpaceDN w:val="0"/>
        <w:adjustRightInd w:val="0"/>
        <w:spacing w:after="0" w:line="240" w:lineRule="auto"/>
        <w:ind w:left="1440" w:right="0"/>
        <w:jc w:val="left"/>
        <w:rPr>
          <w:rFonts w:eastAsia="Arial Unicode MS" w:cstheme="minorHAnsi"/>
          <w:color w:val="000000"/>
          <w:lang w:val="en-GB"/>
        </w:rPr>
      </w:pPr>
      <w:r w:rsidRPr="007E26F0">
        <w:rPr>
          <w:rFonts w:eastAsia="Arial Unicode MS" w:cstheme="minorHAnsi"/>
          <w:color w:val="000000"/>
          <w:lang w:val="en-GB"/>
        </w:rPr>
        <w:t>The minimum requirement for capability approval is that, during the last 12- month lapse period, one lot of hybrids has been manufactured, screened and tested for lot acceptance in accordance with ECSS-Q-60-05</w:t>
      </w:r>
      <w:proofErr w:type="gramStart"/>
      <w:r w:rsidR="003003B6">
        <w:rPr>
          <w:rFonts w:eastAsia="Arial Unicode MS" w:cstheme="minorHAnsi"/>
          <w:color w:val="000000"/>
          <w:lang w:val="en-GB"/>
        </w:rPr>
        <w:t>.</w:t>
      </w:r>
      <w:r w:rsidRPr="007E26F0">
        <w:rPr>
          <w:rFonts w:eastAsia="Arial Unicode MS" w:cstheme="minorHAnsi"/>
          <w:color w:val="000000"/>
          <w:lang w:val="en-GB"/>
        </w:rPr>
        <w:t>.</w:t>
      </w:r>
      <w:proofErr w:type="gramEnd"/>
    </w:p>
    <w:p w:rsidR="003229BD" w:rsidRDefault="003229BD" w:rsidP="003229BD">
      <w:pPr>
        <w:autoSpaceDE w:val="0"/>
        <w:autoSpaceDN w:val="0"/>
        <w:adjustRightInd w:val="0"/>
        <w:spacing w:after="0" w:line="240" w:lineRule="auto"/>
        <w:ind w:left="1440" w:right="0"/>
        <w:jc w:val="left"/>
        <w:rPr>
          <w:rFonts w:eastAsia="Arial Unicode MS" w:cstheme="minorHAnsi"/>
          <w:color w:val="000000"/>
          <w:lang w:val="en-GB"/>
        </w:rPr>
      </w:pPr>
      <w:r w:rsidRPr="007E26F0">
        <w:rPr>
          <w:rFonts w:eastAsia="Arial Unicode MS" w:cstheme="minorHAnsi"/>
          <w:color w:val="000000"/>
          <w:lang w:val="en-GB"/>
        </w:rPr>
        <w:lastRenderedPageBreak/>
        <w:t xml:space="preserve">The ESCC Executive shall be provided with documented evidence of the lot in question having passed successfully the specified tests and inspections. </w:t>
      </w:r>
      <w:r w:rsidRPr="003003B6">
        <w:rPr>
          <w:rFonts w:eastAsia="Arial Unicode MS" w:cstheme="minorHAnsi"/>
          <w:color w:val="000000" w:themeColor="text1"/>
          <w:lang w:val="en-GB"/>
        </w:rPr>
        <w:t>The ESCC Executive shall be provided with DPA test reports on three hybrids successfully screened as part of the lot proposed to sustain the maintenance of PCA.</w:t>
      </w:r>
      <w:r w:rsidRPr="003003B6">
        <w:rPr>
          <w:rFonts w:eastAsia="Arial Unicode MS" w:cstheme="minorHAnsi"/>
          <w:color w:val="000000"/>
          <w:lang w:val="en-GB"/>
        </w:rPr>
        <w:t xml:space="preserve"> </w:t>
      </w:r>
      <w:r w:rsidRPr="007E26F0">
        <w:rPr>
          <w:rFonts w:eastAsia="Arial Unicode MS" w:cstheme="minorHAnsi"/>
          <w:color w:val="000000"/>
          <w:lang w:val="en-GB"/>
        </w:rPr>
        <w:t>Such DPA exercise shall be consistent with requirements for DPA found at the end of PCA test as defined in this document.</w:t>
      </w:r>
      <w:r w:rsidRPr="003229BD">
        <w:rPr>
          <w:rFonts w:eastAsia="Arial Unicode MS" w:cstheme="minorHAnsi"/>
          <w:color w:val="000000"/>
          <w:lang w:val="en-GB"/>
        </w:rPr>
        <w:t xml:space="preserve"> </w:t>
      </w:r>
    </w:p>
    <w:p w:rsidR="007E26F0" w:rsidRDefault="007E26F0" w:rsidP="003229BD">
      <w:pPr>
        <w:autoSpaceDE w:val="0"/>
        <w:autoSpaceDN w:val="0"/>
        <w:adjustRightInd w:val="0"/>
        <w:spacing w:after="0" w:line="240" w:lineRule="auto"/>
        <w:ind w:left="1440" w:right="0"/>
        <w:jc w:val="left"/>
        <w:rPr>
          <w:rFonts w:eastAsia="Arial Unicode MS" w:cstheme="minorHAnsi"/>
          <w:color w:val="000000"/>
          <w:lang w:val="en-GB"/>
        </w:rPr>
      </w:pPr>
    </w:p>
    <w:p w:rsidR="003229BD" w:rsidRPr="003229BD" w:rsidRDefault="003229BD" w:rsidP="003229BD">
      <w:pPr>
        <w:autoSpaceDE w:val="0"/>
        <w:autoSpaceDN w:val="0"/>
        <w:adjustRightInd w:val="0"/>
        <w:spacing w:after="0" w:line="240" w:lineRule="auto"/>
        <w:ind w:left="1440" w:right="0"/>
        <w:jc w:val="left"/>
        <w:rPr>
          <w:rFonts w:eastAsia="Arial Unicode MS" w:cstheme="minorHAnsi"/>
          <w:color w:val="000000"/>
          <w:lang w:val="en-GB"/>
        </w:rPr>
      </w:pPr>
    </w:p>
    <w:p w:rsidR="003229BD" w:rsidRPr="003229BD" w:rsidRDefault="003229BD" w:rsidP="003229BD">
      <w:pPr>
        <w:autoSpaceDE w:val="0"/>
        <w:autoSpaceDN w:val="0"/>
        <w:adjustRightInd w:val="0"/>
        <w:spacing w:after="0" w:line="240" w:lineRule="auto"/>
        <w:ind w:left="1440" w:right="0"/>
        <w:jc w:val="left"/>
        <w:rPr>
          <w:rFonts w:eastAsia="Arial Unicode MS" w:cstheme="minorHAnsi"/>
          <w:color w:val="000000"/>
          <w:lang w:val="en-GB"/>
        </w:rPr>
      </w:pPr>
      <w:r w:rsidRPr="003229BD">
        <w:rPr>
          <w:rFonts w:eastAsia="Arial Unicode MS" w:cstheme="minorHAnsi"/>
          <w:color w:val="000000"/>
          <w:lang w:val="en-GB"/>
        </w:rPr>
        <w:t>Renewal of capability approval shall be valid either from the date on which:</w:t>
      </w:r>
    </w:p>
    <w:p w:rsidR="003229BD" w:rsidRPr="003229BD" w:rsidRDefault="003229BD" w:rsidP="003229BD">
      <w:pPr>
        <w:tabs>
          <w:tab w:val="left" w:pos="720"/>
        </w:tabs>
        <w:autoSpaceDE w:val="0"/>
        <w:autoSpaceDN w:val="0"/>
        <w:adjustRightInd w:val="0"/>
        <w:spacing w:line="240" w:lineRule="auto"/>
        <w:ind w:left="2160" w:right="0" w:hanging="360"/>
        <w:jc w:val="left"/>
        <w:rPr>
          <w:rFonts w:eastAsia="Arial Unicode MS" w:cstheme="minorHAnsi"/>
          <w:color w:val="000000"/>
          <w:lang w:val="en-GB"/>
        </w:rPr>
      </w:pPr>
      <w:r w:rsidRPr="003229BD">
        <w:rPr>
          <w:rFonts w:eastAsia="Arial Unicode MS" w:cstheme="minorHAnsi"/>
          <w:color w:val="000000"/>
          <w:lang w:val="en-GB"/>
        </w:rPr>
        <w:t>1.</w:t>
      </w:r>
      <w:r w:rsidRPr="003229BD">
        <w:rPr>
          <w:rFonts w:eastAsia="Arial Unicode MS" w:cstheme="minorHAnsi"/>
          <w:color w:val="000000"/>
          <w:lang w:val="en-GB"/>
        </w:rPr>
        <w:tab/>
        <w:t>The previous approval expired or,</w:t>
      </w:r>
    </w:p>
    <w:p w:rsidR="003229BD" w:rsidRPr="003229BD" w:rsidRDefault="003229BD" w:rsidP="003229BD">
      <w:pPr>
        <w:tabs>
          <w:tab w:val="left" w:pos="720"/>
        </w:tabs>
        <w:autoSpaceDE w:val="0"/>
        <w:autoSpaceDN w:val="0"/>
        <w:adjustRightInd w:val="0"/>
        <w:spacing w:line="240" w:lineRule="auto"/>
        <w:ind w:left="2160" w:right="0" w:hanging="360"/>
        <w:jc w:val="left"/>
        <w:rPr>
          <w:rFonts w:eastAsia="Arial Unicode MS" w:cstheme="minorHAnsi"/>
          <w:color w:val="000000"/>
          <w:lang w:val="en-GB"/>
        </w:rPr>
      </w:pPr>
      <w:r w:rsidRPr="003229BD">
        <w:rPr>
          <w:rFonts w:eastAsia="Arial Unicode MS" w:cstheme="minorHAnsi"/>
          <w:color w:val="000000"/>
          <w:lang w:val="en-GB"/>
        </w:rPr>
        <w:t>2.</w:t>
      </w:r>
      <w:r w:rsidRPr="003229BD">
        <w:rPr>
          <w:rFonts w:eastAsia="Arial Unicode MS" w:cstheme="minorHAnsi"/>
          <w:color w:val="000000"/>
          <w:lang w:val="en-GB"/>
        </w:rPr>
        <w:tab/>
        <w:t>The date on which lot acceptance testing was completed successfully if this date occurred more than 6 months prior to 1.</w:t>
      </w:r>
    </w:p>
    <w:p w:rsidR="003229BD" w:rsidRPr="00D9445B" w:rsidRDefault="003229BD" w:rsidP="00BE59B2">
      <w:pPr>
        <w:pStyle w:val="Heading4"/>
        <w:rPr>
          <w:rFonts w:asciiTheme="minorHAnsi" w:hAnsiTheme="minorHAnsi" w:cstheme="minorHAnsi"/>
          <w:b/>
          <w:color w:val="000000"/>
          <w:u w:val="single"/>
          <w:lang w:val="en-GB"/>
        </w:rPr>
      </w:pPr>
      <w:proofErr w:type="gramStart"/>
      <w:r w:rsidRPr="00D9445B">
        <w:rPr>
          <w:rFonts w:asciiTheme="minorHAnsi" w:hAnsiTheme="minorHAnsi" w:cstheme="minorHAnsi"/>
          <w:b/>
          <w:color w:val="000000"/>
          <w:u w:val="single"/>
          <w:lang w:val="en-GB"/>
        </w:rPr>
        <w:t>Suspension of process capability approval.</w:t>
      </w:r>
      <w:proofErr w:type="gramEnd"/>
    </w:p>
    <w:p w:rsidR="003229BD" w:rsidRPr="003229BD" w:rsidRDefault="003229BD" w:rsidP="003229BD">
      <w:pPr>
        <w:autoSpaceDE w:val="0"/>
        <w:autoSpaceDN w:val="0"/>
        <w:adjustRightInd w:val="0"/>
        <w:spacing w:after="0" w:line="240" w:lineRule="auto"/>
        <w:ind w:left="1440" w:right="0"/>
        <w:jc w:val="left"/>
        <w:rPr>
          <w:rFonts w:cstheme="minorHAnsi"/>
          <w:color w:val="000000"/>
          <w:u w:val="single"/>
          <w:lang w:val="en-GB"/>
        </w:rPr>
      </w:pPr>
    </w:p>
    <w:p w:rsidR="003229BD" w:rsidRPr="003229BD" w:rsidRDefault="003229BD" w:rsidP="003229BD">
      <w:pPr>
        <w:autoSpaceDE w:val="0"/>
        <w:autoSpaceDN w:val="0"/>
        <w:adjustRightInd w:val="0"/>
        <w:spacing w:after="0" w:line="240" w:lineRule="auto"/>
        <w:ind w:left="1440" w:right="0"/>
        <w:jc w:val="left"/>
        <w:rPr>
          <w:rFonts w:cstheme="minorHAnsi"/>
          <w:color w:val="000000"/>
          <w:lang w:val="en-GB"/>
        </w:rPr>
      </w:pPr>
      <w:r w:rsidRPr="003229BD">
        <w:rPr>
          <w:rFonts w:cstheme="minorHAnsi"/>
          <w:color w:val="000000"/>
          <w:lang w:val="en-GB"/>
        </w:rPr>
        <w:t>The ESCC executive reserves its right to suspend the approval status of a production line, or any part thereof, for the following reasons:</w:t>
      </w:r>
    </w:p>
    <w:p w:rsidR="003229BD" w:rsidRPr="003229BD" w:rsidRDefault="003229BD" w:rsidP="003229BD">
      <w:pPr>
        <w:autoSpaceDE w:val="0"/>
        <w:autoSpaceDN w:val="0"/>
        <w:adjustRightInd w:val="0"/>
        <w:spacing w:after="0" w:line="240" w:lineRule="auto"/>
        <w:ind w:left="1440" w:right="0"/>
        <w:jc w:val="left"/>
        <w:rPr>
          <w:rFonts w:cstheme="minorHAnsi"/>
          <w:color w:val="000000"/>
          <w:lang w:val="en-GB"/>
        </w:rPr>
      </w:pPr>
    </w:p>
    <w:p w:rsidR="003229BD" w:rsidRPr="003229BD" w:rsidRDefault="003229BD" w:rsidP="003229BD">
      <w:pPr>
        <w:tabs>
          <w:tab w:val="left" w:pos="720"/>
        </w:tabs>
        <w:autoSpaceDE w:val="0"/>
        <w:autoSpaceDN w:val="0"/>
        <w:adjustRightInd w:val="0"/>
        <w:spacing w:line="240" w:lineRule="auto"/>
        <w:ind w:left="2007" w:right="0" w:hanging="207"/>
        <w:jc w:val="left"/>
        <w:rPr>
          <w:rFonts w:cstheme="minorHAnsi"/>
          <w:color w:val="000000"/>
          <w:lang w:val="en-GB"/>
        </w:rPr>
      </w:pPr>
      <w:r w:rsidRPr="003229BD">
        <w:rPr>
          <w:rFonts w:cstheme="minorHAnsi"/>
          <w:color w:val="000000"/>
          <w:lang w:val="en-GB"/>
        </w:rPr>
        <w:t>1.</w:t>
      </w:r>
      <w:r w:rsidRPr="003229BD">
        <w:rPr>
          <w:rFonts w:cstheme="minorHAnsi"/>
          <w:color w:val="000000"/>
          <w:lang w:val="en-GB"/>
        </w:rPr>
        <w:tab/>
      </w:r>
      <w:proofErr w:type="gramStart"/>
      <w:r w:rsidRPr="003229BD">
        <w:rPr>
          <w:rFonts w:cstheme="minorHAnsi"/>
          <w:color w:val="000000"/>
          <w:lang w:val="en-GB"/>
        </w:rPr>
        <w:t>failure(s)</w:t>
      </w:r>
      <w:proofErr w:type="gramEnd"/>
      <w:r w:rsidRPr="003229BD">
        <w:rPr>
          <w:rFonts w:cstheme="minorHAnsi"/>
          <w:color w:val="000000"/>
          <w:lang w:val="en-GB"/>
        </w:rPr>
        <w:t xml:space="preserve"> which cannot be remedied within a reasonable short period of time</w:t>
      </w:r>
    </w:p>
    <w:p w:rsidR="003229BD" w:rsidRPr="003229BD" w:rsidRDefault="003229BD" w:rsidP="003229BD">
      <w:pPr>
        <w:tabs>
          <w:tab w:val="left" w:pos="720"/>
        </w:tabs>
        <w:autoSpaceDE w:val="0"/>
        <w:autoSpaceDN w:val="0"/>
        <w:adjustRightInd w:val="0"/>
        <w:spacing w:line="240" w:lineRule="auto"/>
        <w:ind w:left="2007" w:right="0" w:hanging="207"/>
        <w:jc w:val="left"/>
        <w:rPr>
          <w:rFonts w:cstheme="minorHAnsi"/>
          <w:color w:val="000000"/>
          <w:lang w:val="en-GB"/>
        </w:rPr>
      </w:pPr>
      <w:r w:rsidRPr="003229BD">
        <w:rPr>
          <w:rFonts w:cstheme="minorHAnsi"/>
          <w:color w:val="000000"/>
          <w:lang w:val="en-GB"/>
        </w:rPr>
        <w:t>2.</w:t>
      </w:r>
      <w:r w:rsidRPr="003229BD">
        <w:rPr>
          <w:rFonts w:cstheme="minorHAnsi"/>
          <w:color w:val="000000"/>
          <w:lang w:val="en-GB"/>
        </w:rPr>
        <w:tab/>
      </w:r>
      <w:proofErr w:type="gramStart"/>
      <w:r w:rsidRPr="003229BD">
        <w:rPr>
          <w:rFonts w:cstheme="minorHAnsi"/>
          <w:color w:val="000000"/>
          <w:lang w:val="en-GB"/>
        </w:rPr>
        <w:t>failures</w:t>
      </w:r>
      <w:proofErr w:type="gramEnd"/>
      <w:r w:rsidRPr="003229BD">
        <w:rPr>
          <w:rFonts w:cstheme="minorHAnsi"/>
          <w:color w:val="000000"/>
          <w:lang w:val="en-GB"/>
        </w:rPr>
        <w:t xml:space="preserve"> of more than two consecutive lots.</w:t>
      </w:r>
    </w:p>
    <w:p w:rsidR="00400E41" w:rsidRDefault="00400E41" w:rsidP="003229BD">
      <w:pPr>
        <w:autoSpaceDE w:val="0"/>
        <w:autoSpaceDN w:val="0"/>
        <w:adjustRightInd w:val="0"/>
        <w:spacing w:after="0" w:line="240" w:lineRule="auto"/>
        <w:ind w:left="1800" w:right="0"/>
        <w:jc w:val="left"/>
        <w:rPr>
          <w:rFonts w:cstheme="minorHAnsi"/>
          <w:lang w:val="en-GB"/>
        </w:rPr>
      </w:pPr>
      <w:r w:rsidRPr="000B26EF">
        <w:rPr>
          <w:rFonts w:cstheme="minorHAnsi"/>
          <w:lang w:val="en-GB"/>
        </w:rPr>
        <w:t xml:space="preserve">Note: failures due to causes external to the PCA domain are not considered (e.g. </w:t>
      </w:r>
      <w:r w:rsidR="006E6060" w:rsidRPr="000B26EF">
        <w:rPr>
          <w:rFonts w:cstheme="minorHAnsi"/>
          <w:lang w:val="en-GB"/>
        </w:rPr>
        <w:t xml:space="preserve">Hybrid containing an </w:t>
      </w:r>
      <w:r w:rsidRPr="000B26EF">
        <w:rPr>
          <w:rFonts w:cstheme="minorHAnsi"/>
          <w:lang w:val="en-GB"/>
        </w:rPr>
        <w:t>ASIC fail</w:t>
      </w:r>
      <w:r w:rsidR="006E6060" w:rsidRPr="000B26EF">
        <w:rPr>
          <w:rFonts w:cstheme="minorHAnsi"/>
          <w:lang w:val="en-GB"/>
        </w:rPr>
        <w:t xml:space="preserve">ing </w:t>
      </w:r>
      <w:r w:rsidRPr="000B26EF">
        <w:rPr>
          <w:rFonts w:cstheme="minorHAnsi"/>
          <w:lang w:val="en-GB"/>
        </w:rPr>
        <w:t>due to its design).</w:t>
      </w:r>
    </w:p>
    <w:p w:rsidR="000B26EF" w:rsidRPr="000B26EF" w:rsidRDefault="000B26EF" w:rsidP="003229BD">
      <w:pPr>
        <w:autoSpaceDE w:val="0"/>
        <w:autoSpaceDN w:val="0"/>
        <w:adjustRightInd w:val="0"/>
        <w:spacing w:after="0" w:line="240" w:lineRule="auto"/>
        <w:ind w:left="1800" w:right="0"/>
        <w:jc w:val="left"/>
        <w:rPr>
          <w:rFonts w:cstheme="minorHAnsi"/>
          <w:lang w:val="en-GB"/>
        </w:rPr>
      </w:pPr>
    </w:p>
    <w:p w:rsidR="003229BD" w:rsidRPr="003229BD" w:rsidRDefault="003229BD" w:rsidP="003229BD">
      <w:pPr>
        <w:autoSpaceDE w:val="0"/>
        <w:autoSpaceDN w:val="0"/>
        <w:adjustRightInd w:val="0"/>
        <w:spacing w:after="0" w:line="240" w:lineRule="auto"/>
        <w:ind w:left="1800" w:right="0"/>
        <w:jc w:val="left"/>
        <w:rPr>
          <w:rFonts w:cstheme="minorHAnsi"/>
          <w:color w:val="000000"/>
          <w:lang w:val="en-GB"/>
        </w:rPr>
      </w:pPr>
      <w:proofErr w:type="gramStart"/>
      <w:r w:rsidRPr="003229BD">
        <w:rPr>
          <w:rFonts w:cstheme="minorHAnsi"/>
          <w:color w:val="000000"/>
          <w:lang w:val="en-GB"/>
        </w:rPr>
        <w:t>In the event of 1.</w:t>
      </w:r>
      <w:proofErr w:type="gramEnd"/>
      <w:r w:rsidRPr="003229BD">
        <w:rPr>
          <w:rFonts w:cstheme="minorHAnsi"/>
          <w:color w:val="000000"/>
          <w:lang w:val="en-GB"/>
        </w:rPr>
        <w:t xml:space="preserve"> </w:t>
      </w:r>
      <w:proofErr w:type="gramStart"/>
      <w:r w:rsidRPr="003229BD">
        <w:rPr>
          <w:rFonts w:cstheme="minorHAnsi"/>
          <w:color w:val="000000"/>
          <w:lang w:val="en-GB"/>
        </w:rPr>
        <w:t>and</w:t>
      </w:r>
      <w:proofErr w:type="gramEnd"/>
      <w:r w:rsidRPr="003229BD">
        <w:rPr>
          <w:rFonts w:cstheme="minorHAnsi"/>
          <w:color w:val="000000"/>
          <w:lang w:val="en-GB"/>
        </w:rPr>
        <w:t xml:space="preserve"> / or 2. , the manufacturer shall initiate any corrective action considered appropriate and, in order to achieve reinstatement of approval status, supply the ESCC Executive with evidence that the cause of failure has been eliminated.</w:t>
      </w:r>
    </w:p>
    <w:p w:rsidR="003229BD" w:rsidRPr="003229BD" w:rsidRDefault="003229BD" w:rsidP="003229BD">
      <w:pPr>
        <w:autoSpaceDE w:val="0"/>
        <w:autoSpaceDN w:val="0"/>
        <w:adjustRightInd w:val="0"/>
        <w:spacing w:after="0" w:line="240" w:lineRule="auto"/>
        <w:ind w:left="1800" w:right="0"/>
        <w:jc w:val="left"/>
        <w:rPr>
          <w:rFonts w:cstheme="minorHAnsi"/>
          <w:color w:val="000000"/>
          <w:lang w:val="en-GB"/>
        </w:rPr>
      </w:pPr>
      <w:r w:rsidRPr="003229BD">
        <w:rPr>
          <w:rFonts w:cstheme="minorHAnsi"/>
          <w:color w:val="000000"/>
          <w:lang w:val="en-GB"/>
        </w:rPr>
        <w:t>During the suspension period, the line shall not be considered as approved and not be used for the production of high reliability circuits unless they serve for approval purposes.</w:t>
      </w:r>
    </w:p>
    <w:p w:rsidR="003229BD" w:rsidRPr="003229BD" w:rsidRDefault="003229BD" w:rsidP="003229BD">
      <w:pPr>
        <w:autoSpaceDE w:val="0"/>
        <w:autoSpaceDN w:val="0"/>
        <w:adjustRightInd w:val="0"/>
        <w:spacing w:after="0" w:line="240" w:lineRule="auto"/>
        <w:ind w:left="2160" w:right="0"/>
        <w:jc w:val="left"/>
        <w:rPr>
          <w:rFonts w:cstheme="minorHAnsi"/>
          <w:color w:val="000000"/>
          <w:lang w:val="en-GB"/>
        </w:rPr>
      </w:pPr>
    </w:p>
    <w:p w:rsidR="003229BD" w:rsidRPr="00D9445B" w:rsidRDefault="003229BD" w:rsidP="00BE59B2">
      <w:pPr>
        <w:pStyle w:val="Heading4"/>
        <w:rPr>
          <w:rFonts w:asciiTheme="minorHAnsi" w:hAnsiTheme="minorHAnsi" w:cstheme="minorHAnsi"/>
          <w:b/>
          <w:color w:val="000000"/>
          <w:u w:val="single"/>
          <w:lang w:val="en-GB"/>
        </w:rPr>
      </w:pPr>
      <w:r w:rsidRPr="00D9445B">
        <w:rPr>
          <w:rFonts w:asciiTheme="minorHAnsi" w:hAnsiTheme="minorHAnsi" w:cstheme="minorHAnsi"/>
          <w:b/>
          <w:color w:val="000000"/>
          <w:u w:val="single"/>
          <w:lang w:val="en-GB"/>
        </w:rPr>
        <w:t xml:space="preserve">Withdrawal of process capability approval </w:t>
      </w:r>
    </w:p>
    <w:p w:rsidR="003229BD" w:rsidRPr="003229BD" w:rsidRDefault="003229BD" w:rsidP="003229BD">
      <w:pPr>
        <w:autoSpaceDE w:val="0"/>
        <w:autoSpaceDN w:val="0"/>
        <w:adjustRightInd w:val="0"/>
        <w:spacing w:after="0" w:line="240" w:lineRule="auto"/>
        <w:ind w:left="1800" w:right="0"/>
        <w:jc w:val="left"/>
        <w:rPr>
          <w:rFonts w:cstheme="minorHAnsi"/>
          <w:color w:val="000000"/>
          <w:u w:val="single"/>
          <w:lang w:val="en-GB"/>
        </w:rPr>
      </w:pPr>
    </w:p>
    <w:p w:rsidR="003229BD" w:rsidRPr="003229BD" w:rsidRDefault="003229BD" w:rsidP="003229BD">
      <w:pPr>
        <w:autoSpaceDE w:val="0"/>
        <w:autoSpaceDN w:val="0"/>
        <w:adjustRightInd w:val="0"/>
        <w:spacing w:after="0" w:line="240" w:lineRule="auto"/>
        <w:ind w:left="1800" w:right="0"/>
        <w:jc w:val="left"/>
        <w:rPr>
          <w:rFonts w:cstheme="minorHAnsi"/>
          <w:color w:val="000000"/>
          <w:lang w:val="en-GB"/>
        </w:rPr>
      </w:pPr>
      <w:r w:rsidRPr="003229BD">
        <w:rPr>
          <w:rFonts w:cstheme="minorHAnsi"/>
          <w:color w:val="000000"/>
          <w:lang w:val="en-GB"/>
        </w:rPr>
        <w:t>Process Capability Approval status shall be withdrawn:</w:t>
      </w:r>
    </w:p>
    <w:p w:rsidR="003229BD" w:rsidRPr="003229BD" w:rsidRDefault="003229BD" w:rsidP="003229BD">
      <w:pPr>
        <w:autoSpaceDE w:val="0"/>
        <w:autoSpaceDN w:val="0"/>
        <w:adjustRightInd w:val="0"/>
        <w:spacing w:after="0" w:line="240" w:lineRule="auto"/>
        <w:ind w:left="1800" w:right="0"/>
        <w:jc w:val="left"/>
        <w:rPr>
          <w:rFonts w:cstheme="minorHAnsi"/>
          <w:color w:val="000000"/>
          <w:lang w:val="en-GB"/>
        </w:rPr>
      </w:pPr>
    </w:p>
    <w:p w:rsidR="003229BD" w:rsidRPr="003229BD" w:rsidRDefault="003229BD" w:rsidP="003229BD">
      <w:pPr>
        <w:tabs>
          <w:tab w:val="left" w:pos="675"/>
        </w:tabs>
        <w:autoSpaceDE w:val="0"/>
        <w:autoSpaceDN w:val="0"/>
        <w:adjustRightInd w:val="0"/>
        <w:spacing w:after="0" w:line="240" w:lineRule="auto"/>
        <w:ind w:left="2475" w:right="0" w:hanging="360"/>
        <w:jc w:val="left"/>
        <w:rPr>
          <w:rFonts w:cstheme="minorHAnsi"/>
          <w:color w:val="000000"/>
          <w:lang w:val="en-GB"/>
        </w:rPr>
      </w:pPr>
      <w:r w:rsidRPr="003229BD">
        <w:rPr>
          <w:rFonts w:cstheme="minorHAnsi"/>
          <w:color w:val="000000"/>
          <w:lang w:val="en-GB"/>
        </w:rPr>
        <w:t>1.</w:t>
      </w:r>
      <w:r w:rsidRPr="003229BD">
        <w:rPr>
          <w:rFonts w:cstheme="minorHAnsi"/>
          <w:color w:val="000000"/>
          <w:lang w:val="en-GB"/>
        </w:rPr>
        <w:tab/>
        <w:t>at the request of the manufacturer</w:t>
      </w:r>
    </w:p>
    <w:p w:rsidR="003229BD" w:rsidRPr="003229BD" w:rsidRDefault="003229BD" w:rsidP="003229BD">
      <w:pPr>
        <w:autoSpaceDE w:val="0"/>
        <w:autoSpaceDN w:val="0"/>
        <w:adjustRightInd w:val="0"/>
        <w:spacing w:after="0" w:line="240" w:lineRule="auto"/>
        <w:ind w:left="2115" w:right="0"/>
        <w:jc w:val="left"/>
        <w:rPr>
          <w:rFonts w:cstheme="minorHAnsi"/>
          <w:color w:val="000000"/>
          <w:lang w:val="en-GB"/>
        </w:rPr>
      </w:pPr>
    </w:p>
    <w:p w:rsidR="003229BD" w:rsidRPr="003229BD" w:rsidRDefault="003229BD" w:rsidP="003229BD">
      <w:pPr>
        <w:tabs>
          <w:tab w:val="left" w:pos="675"/>
        </w:tabs>
        <w:autoSpaceDE w:val="0"/>
        <w:autoSpaceDN w:val="0"/>
        <w:adjustRightInd w:val="0"/>
        <w:spacing w:after="0" w:line="240" w:lineRule="auto"/>
        <w:ind w:left="2475" w:right="0" w:hanging="360"/>
        <w:jc w:val="left"/>
        <w:rPr>
          <w:rFonts w:cstheme="minorHAnsi"/>
          <w:color w:val="000000"/>
          <w:lang w:val="en-GB"/>
        </w:rPr>
      </w:pPr>
      <w:r w:rsidRPr="003229BD">
        <w:rPr>
          <w:rFonts w:cstheme="minorHAnsi"/>
          <w:color w:val="000000"/>
          <w:lang w:val="en-GB"/>
        </w:rPr>
        <w:t>2.</w:t>
      </w:r>
      <w:r w:rsidRPr="003229BD">
        <w:rPr>
          <w:rFonts w:cstheme="minorHAnsi"/>
          <w:color w:val="000000"/>
          <w:lang w:val="en-GB"/>
        </w:rPr>
        <w:tab/>
        <w:t>in case of persistent non-conformances to the PID requirements</w:t>
      </w:r>
    </w:p>
    <w:p w:rsidR="003229BD" w:rsidRPr="003229BD" w:rsidRDefault="003229BD" w:rsidP="003229BD">
      <w:pPr>
        <w:autoSpaceDE w:val="0"/>
        <w:autoSpaceDN w:val="0"/>
        <w:adjustRightInd w:val="0"/>
        <w:spacing w:after="0" w:line="240" w:lineRule="auto"/>
        <w:ind w:left="1800" w:right="0"/>
        <w:jc w:val="left"/>
        <w:rPr>
          <w:rFonts w:cstheme="minorHAnsi"/>
          <w:color w:val="000000"/>
          <w:lang w:val="en-GB"/>
        </w:rPr>
      </w:pPr>
    </w:p>
    <w:p w:rsidR="00DA3D1D" w:rsidRPr="00D9445B" w:rsidRDefault="00DA3D1D" w:rsidP="00DA3D1D">
      <w:pPr>
        <w:pStyle w:val="Heading4"/>
        <w:rPr>
          <w:rFonts w:asciiTheme="minorHAnsi" w:hAnsiTheme="minorHAnsi" w:cstheme="minorHAnsi"/>
          <w:b/>
          <w:color w:val="000000"/>
          <w:u w:val="single"/>
          <w:lang w:val="en-GB"/>
        </w:rPr>
      </w:pPr>
      <w:r w:rsidRPr="00D9445B">
        <w:rPr>
          <w:rFonts w:asciiTheme="minorHAnsi" w:hAnsiTheme="minorHAnsi" w:cstheme="minorHAnsi"/>
          <w:b/>
          <w:color w:val="000000"/>
          <w:u w:val="single"/>
          <w:lang w:val="en-GB"/>
        </w:rPr>
        <w:t xml:space="preserve">Renewal after lapse of process capability approval </w:t>
      </w:r>
    </w:p>
    <w:p w:rsidR="009040C9" w:rsidRPr="00646A6C" w:rsidRDefault="009040C9" w:rsidP="00646A6C">
      <w:pPr>
        <w:autoSpaceDE w:val="0"/>
        <w:autoSpaceDN w:val="0"/>
        <w:adjustRightInd w:val="0"/>
        <w:spacing w:after="0" w:line="240" w:lineRule="auto"/>
        <w:ind w:left="720" w:right="0"/>
        <w:jc w:val="left"/>
        <w:rPr>
          <w:rFonts w:ascii="Arial" w:hAnsi="Arial" w:cs="Arial"/>
          <w:color w:val="000000" w:themeColor="text1"/>
          <w:lang w:val="en-GB"/>
        </w:rPr>
      </w:pPr>
      <w:r w:rsidRPr="00646A6C">
        <w:rPr>
          <w:rFonts w:ascii="Arial" w:hAnsi="Arial" w:cs="Arial"/>
          <w:color w:val="000000" w:themeColor="text1"/>
          <w:lang w:val="en-GB"/>
        </w:rPr>
        <w:t>Following the lapse of capability approval, a renewal of approval can be affected within a reasonable</w:t>
      </w:r>
    </w:p>
    <w:p w:rsidR="009040C9" w:rsidRPr="00646A6C" w:rsidRDefault="009040C9" w:rsidP="00646A6C">
      <w:pPr>
        <w:autoSpaceDE w:val="0"/>
        <w:autoSpaceDN w:val="0"/>
        <w:adjustRightInd w:val="0"/>
        <w:spacing w:after="0" w:line="240" w:lineRule="auto"/>
        <w:ind w:left="720" w:right="0"/>
        <w:jc w:val="left"/>
        <w:rPr>
          <w:rFonts w:ascii="Arial" w:hAnsi="Arial" w:cs="Arial"/>
          <w:color w:val="000000" w:themeColor="text1"/>
          <w:lang w:val="en-GB"/>
        </w:rPr>
      </w:pPr>
      <w:proofErr w:type="gramStart"/>
      <w:r w:rsidRPr="00646A6C">
        <w:rPr>
          <w:rFonts w:ascii="Arial" w:hAnsi="Arial" w:cs="Arial"/>
          <w:color w:val="000000" w:themeColor="text1"/>
          <w:lang w:val="en-GB"/>
        </w:rPr>
        <w:t>time</w:t>
      </w:r>
      <w:proofErr w:type="gramEnd"/>
      <w:r w:rsidRPr="00646A6C">
        <w:rPr>
          <w:rFonts w:ascii="Arial" w:hAnsi="Arial" w:cs="Arial"/>
          <w:color w:val="000000" w:themeColor="text1"/>
          <w:lang w:val="en-GB"/>
        </w:rPr>
        <w:t xml:space="preserve"> period</w:t>
      </w:r>
      <w:r w:rsidR="002E79B8" w:rsidRPr="00646A6C">
        <w:rPr>
          <w:rFonts w:ascii="Arial" w:hAnsi="Arial" w:cs="Arial"/>
          <w:color w:val="000000" w:themeColor="text1"/>
          <w:lang w:val="en-GB"/>
        </w:rPr>
        <w:t xml:space="preserve"> or the order of 24 months</w:t>
      </w:r>
      <w:r w:rsidRPr="00646A6C">
        <w:rPr>
          <w:rFonts w:ascii="Arial" w:hAnsi="Arial" w:cs="Arial"/>
          <w:color w:val="000000" w:themeColor="text1"/>
          <w:lang w:val="en-GB"/>
        </w:rPr>
        <w:t>. Provided the Manufacturer can demonstrate that the original evaluation of the</w:t>
      </w:r>
      <w:r w:rsidR="002E79B8" w:rsidRPr="00646A6C">
        <w:rPr>
          <w:rFonts w:ascii="Arial" w:hAnsi="Arial" w:cs="Arial"/>
          <w:color w:val="000000" w:themeColor="text1"/>
          <w:lang w:val="en-GB"/>
        </w:rPr>
        <w:t xml:space="preserve"> </w:t>
      </w:r>
      <w:r w:rsidRPr="00646A6C">
        <w:rPr>
          <w:rFonts w:ascii="Arial" w:hAnsi="Arial" w:cs="Arial"/>
          <w:color w:val="000000" w:themeColor="text1"/>
          <w:lang w:val="en-GB"/>
        </w:rPr>
        <w:t>capability domain is still valid, this renewal procedure shall comprise a destructive physical analysis</w:t>
      </w:r>
    </w:p>
    <w:p w:rsidR="009040C9" w:rsidRPr="00646A6C" w:rsidRDefault="009040C9" w:rsidP="00646A6C">
      <w:pPr>
        <w:autoSpaceDE w:val="0"/>
        <w:autoSpaceDN w:val="0"/>
        <w:adjustRightInd w:val="0"/>
        <w:spacing w:after="0" w:line="240" w:lineRule="auto"/>
        <w:ind w:left="720" w:right="0"/>
        <w:jc w:val="left"/>
        <w:rPr>
          <w:rFonts w:ascii="Arial" w:hAnsi="Arial" w:cs="Arial"/>
          <w:color w:val="000000" w:themeColor="text1"/>
          <w:lang w:val="en-GB"/>
        </w:rPr>
      </w:pPr>
      <w:proofErr w:type="gramStart"/>
      <w:r w:rsidRPr="00646A6C">
        <w:rPr>
          <w:rFonts w:ascii="Arial" w:hAnsi="Arial" w:cs="Arial"/>
          <w:color w:val="000000" w:themeColor="text1"/>
          <w:lang w:val="en-GB"/>
        </w:rPr>
        <w:t>of</w:t>
      </w:r>
      <w:proofErr w:type="gramEnd"/>
      <w:r w:rsidRPr="00646A6C">
        <w:rPr>
          <w:rFonts w:ascii="Arial" w:hAnsi="Arial" w:cs="Arial"/>
          <w:color w:val="000000" w:themeColor="text1"/>
          <w:lang w:val="en-GB"/>
        </w:rPr>
        <w:t xml:space="preserve"> sample test structures and/or components, a Manufacturer audit and a survey of test records</w:t>
      </w:r>
    </w:p>
    <w:p w:rsidR="009040C9" w:rsidRPr="00646A6C" w:rsidRDefault="009040C9" w:rsidP="00646A6C">
      <w:pPr>
        <w:autoSpaceDE w:val="0"/>
        <w:autoSpaceDN w:val="0"/>
        <w:adjustRightInd w:val="0"/>
        <w:spacing w:after="0" w:line="240" w:lineRule="auto"/>
        <w:ind w:left="720" w:right="0"/>
        <w:jc w:val="left"/>
        <w:rPr>
          <w:rFonts w:ascii="Arial" w:hAnsi="Arial" w:cs="Arial"/>
          <w:color w:val="000000" w:themeColor="text1"/>
          <w:lang w:val="en-GB"/>
        </w:rPr>
      </w:pPr>
      <w:proofErr w:type="gramStart"/>
      <w:r w:rsidRPr="00646A6C">
        <w:rPr>
          <w:rFonts w:ascii="Arial" w:hAnsi="Arial" w:cs="Arial"/>
          <w:color w:val="000000" w:themeColor="text1"/>
          <w:lang w:val="en-GB"/>
        </w:rPr>
        <w:t>generated</w:t>
      </w:r>
      <w:proofErr w:type="gramEnd"/>
      <w:r w:rsidRPr="00646A6C">
        <w:rPr>
          <w:rFonts w:ascii="Arial" w:hAnsi="Arial" w:cs="Arial"/>
          <w:color w:val="000000" w:themeColor="text1"/>
          <w:lang w:val="en-GB"/>
        </w:rPr>
        <w:t xml:space="preserve"> in the lapse period. If this survey shows that the Manufacturer's data, equivalent to</w:t>
      </w:r>
    </w:p>
    <w:p w:rsidR="009040C9" w:rsidRPr="00646A6C" w:rsidRDefault="00560A66" w:rsidP="00646A6C">
      <w:pPr>
        <w:autoSpaceDE w:val="0"/>
        <w:autoSpaceDN w:val="0"/>
        <w:adjustRightInd w:val="0"/>
        <w:spacing w:after="0" w:line="240" w:lineRule="auto"/>
        <w:ind w:left="720" w:right="0"/>
        <w:jc w:val="left"/>
        <w:rPr>
          <w:rFonts w:ascii="Arial" w:hAnsi="Arial" w:cs="Arial"/>
          <w:color w:val="000000" w:themeColor="text1"/>
          <w:lang w:val="en-GB"/>
        </w:rPr>
      </w:pPr>
      <w:r w:rsidRPr="009D0959">
        <w:rPr>
          <w:rFonts w:ascii="Arial" w:hAnsi="Arial" w:cs="Arial"/>
          <w:color w:val="000000" w:themeColor="text1"/>
          <w:lang w:val="en-GB"/>
        </w:rPr>
        <w:t>PCA testing</w:t>
      </w:r>
      <w:r w:rsidR="009040C9" w:rsidRPr="009D0959">
        <w:rPr>
          <w:rFonts w:ascii="Arial" w:hAnsi="Arial" w:cs="Arial"/>
          <w:color w:val="000000" w:themeColor="text1"/>
          <w:lang w:val="en-GB"/>
        </w:rPr>
        <w:t xml:space="preserve"> </w:t>
      </w:r>
      <w:r w:rsidR="009040C9" w:rsidRPr="00646A6C">
        <w:rPr>
          <w:rFonts w:ascii="Arial" w:hAnsi="Arial" w:cs="Arial"/>
          <w:color w:val="000000" w:themeColor="text1"/>
          <w:lang w:val="en-GB"/>
        </w:rPr>
        <w:t>are available and acceptable, the Qualifying Space</w:t>
      </w:r>
      <w:r w:rsidR="002E79B8" w:rsidRPr="00646A6C">
        <w:rPr>
          <w:rFonts w:ascii="Arial" w:hAnsi="Arial" w:cs="Arial"/>
          <w:color w:val="000000" w:themeColor="text1"/>
          <w:lang w:val="en-GB"/>
        </w:rPr>
        <w:t xml:space="preserve"> </w:t>
      </w:r>
      <w:r w:rsidR="009040C9" w:rsidRPr="00646A6C">
        <w:rPr>
          <w:rFonts w:ascii="Arial" w:hAnsi="Arial" w:cs="Arial"/>
          <w:color w:val="000000" w:themeColor="text1"/>
          <w:lang w:val="en-GB"/>
        </w:rPr>
        <w:t>Agency may take such data into consideration for renewal of the capability approval. Where such</w:t>
      </w:r>
      <w:r w:rsidR="002E79B8" w:rsidRPr="00646A6C">
        <w:rPr>
          <w:rFonts w:ascii="Arial" w:hAnsi="Arial" w:cs="Arial"/>
          <w:color w:val="000000" w:themeColor="text1"/>
          <w:lang w:val="en-GB"/>
        </w:rPr>
        <w:t xml:space="preserve"> </w:t>
      </w:r>
      <w:r w:rsidR="009040C9" w:rsidRPr="00646A6C">
        <w:rPr>
          <w:rFonts w:ascii="Arial" w:hAnsi="Arial" w:cs="Arial"/>
          <w:color w:val="000000" w:themeColor="text1"/>
          <w:lang w:val="en-GB"/>
        </w:rPr>
        <w:t>data is not available or not acceptable, the testing of a limited number of test structures and/or</w:t>
      </w:r>
      <w:r w:rsidR="002E79B8" w:rsidRPr="00646A6C">
        <w:rPr>
          <w:rFonts w:ascii="Arial" w:hAnsi="Arial" w:cs="Arial"/>
          <w:color w:val="000000" w:themeColor="text1"/>
          <w:lang w:val="en-GB"/>
        </w:rPr>
        <w:t xml:space="preserve"> </w:t>
      </w:r>
      <w:r w:rsidR="009040C9" w:rsidRPr="00646A6C">
        <w:rPr>
          <w:rFonts w:ascii="Arial" w:hAnsi="Arial" w:cs="Arial"/>
          <w:color w:val="000000" w:themeColor="text1"/>
          <w:lang w:val="en-GB"/>
        </w:rPr>
        <w:t xml:space="preserve">components to Testing Level </w:t>
      </w:r>
      <w:r w:rsidR="002E79B8" w:rsidRPr="00646A6C">
        <w:rPr>
          <w:rFonts w:ascii="Arial" w:hAnsi="Arial" w:cs="Arial"/>
          <w:color w:val="000000" w:themeColor="text1"/>
          <w:lang w:val="en-GB"/>
        </w:rPr>
        <w:t xml:space="preserve">1 and LAT </w:t>
      </w:r>
      <w:r w:rsidR="009040C9" w:rsidRPr="00646A6C">
        <w:rPr>
          <w:rFonts w:ascii="Arial" w:hAnsi="Arial" w:cs="Arial"/>
          <w:color w:val="000000" w:themeColor="text1"/>
          <w:lang w:val="en-GB"/>
        </w:rPr>
        <w:t>will be required for the renewal.</w:t>
      </w:r>
    </w:p>
    <w:p w:rsidR="009040C9" w:rsidRPr="00646A6C" w:rsidRDefault="009040C9" w:rsidP="00646A6C">
      <w:pPr>
        <w:autoSpaceDE w:val="0"/>
        <w:autoSpaceDN w:val="0"/>
        <w:adjustRightInd w:val="0"/>
        <w:spacing w:after="0" w:line="240" w:lineRule="auto"/>
        <w:ind w:left="720" w:right="0"/>
        <w:jc w:val="left"/>
        <w:rPr>
          <w:rFonts w:ascii="Arial" w:hAnsi="Arial" w:cs="Arial"/>
          <w:color w:val="000000" w:themeColor="text1"/>
          <w:lang w:val="en-GB"/>
        </w:rPr>
      </w:pPr>
      <w:r w:rsidRPr="00646A6C">
        <w:rPr>
          <w:rFonts w:ascii="Arial" w:hAnsi="Arial" w:cs="Arial"/>
          <w:color w:val="000000" w:themeColor="text1"/>
          <w:lang w:val="en-GB"/>
        </w:rPr>
        <w:t>Failure to satisfy the Qualifying Space Agency regarding the validity of the original evaluation of a</w:t>
      </w:r>
    </w:p>
    <w:p w:rsidR="009040C9" w:rsidRPr="00646A6C" w:rsidRDefault="009040C9" w:rsidP="00646A6C">
      <w:pPr>
        <w:autoSpaceDE w:val="0"/>
        <w:autoSpaceDN w:val="0"/>
        <w:adjustRightInd w:val="0"/>
        <w:spacing w:after="0" w:line="240" w:lineRule="auto"/>
        <w:ind w:left="720" w:right="0"/>
        <w:jc w:val="left"/>
        <w:rPr>
          <w:rFonts w:ascii="Arial" w:hAnsi="Arial" w:cs="Arial"/>
          <w:color w:val="000000" w:themeColor="text1"/>
          <w:lang w:val="en-GB"/>
        </w:rPr>
      </w:pPr>
      <w:proofErr w:type="gramStart"/>
      <w:r w:rsidRPr="00646A6C">
        <w:rPr>
          <w:rFonts w:ascii="Arial" w:hAnsi="Arial" w:cs="Arial"/>
          <w:color w:val="000000" w:themeColor="text1"/>
          <w:lang w:val="en-GB"/>
        </w:rPr>
        <w:t>capability</w:t>
      </w:r>
      <w:proofErr w:type="gramEnd"/>
      <w:r w:rsidRPr="00646A6C">
        <w:rPr>
          <w:rFonts w:ascii="Arial" w:hAnsi="Arial" w:cs="Arial"/>
          <w:color w:val="000000" w:themeColor="text1"/>
          <w:lang w:val="en-GB"/>
        </w:rPr>
        <w:t xml:space="preserve"> domain will necessitate a completely new capability approval.</w:t>
      </w:r>
    </w:p>
    <w:p w:rsidR="00285E9A" w:rsidRDefault="00285E9A" w:rsidP="009040C9">
      <w:pPr>
        <w:autoSpaceDE w:val="0"/>
        <w:autoSpaceDN w:val="0"/>
        <w:adjustRightInd w:val="0"/>
        <w:spacing w:after="0" w:line="240" w:lineRule="auto"/>
        <w:ind w:left="0" w:right="0"/>
        <w:jc w:val="left"/>
        <w:rPr>
          <w:rFonts w:ascii="Arial" w:hAnsi="Arial" w:cs="Arial"/>
          <w:color w:val="FF0000"/>
          <w:lang w:val="en-GB"/>
        </w:rPr>
      </w:pPr>
    </w:p>
    <w:p w:rsidR="000219D9" w:rsidRDefault="000219D9" w:rsidP="009040C9">
      <w:pPr>
        <w:autoSpaceDE w:val="0"/>
        <w:autoSpaceDN w:val="0"/>
        <w:adjustRightInd w:val="0"/>
        <w:spacing w:after="0" w:line="240" w:lineRule="auto"/>
        <w:ind w:left="0" w:right="0"/>
        <w:jc w:val="left"/>
        <w:rPr>
          <w:rFonts w:ascii="Arial" w:hAnsi="Arial" w:cs="Arial"/>
          <w:b/>
          <w:lang w:val="en-GB"/>
        </w:rPr>
      </w:pPr>
    </w:p>
    <w:p w:rsidR="000219D9" w:rsidRDefault="000219D9" w:rsidP="009040C9">
      <w:pPr>
        <w:autoSpaceDE w:val="0"/>
        <w:autoSpaceDN w:val="0"/>
        <w:adjustRightInd w:val="0"/>
        <w:spacing w:after="0" w:line="240" w:lineRule="auto"/>
        <w:ind w:left="0" w:right="0"/>
        <w:jc w:val="left"/>
        <w:rPr>
          <w:rFonts w:ascii="Arial" w:hAnsi="Arial" w:cs="Arial"/>
          <w:b/>
          <w:lang w:val="en-GB"/>
        </w:rPr>
      </w:pPr>
    </w:p>
    <w:p w:rsidR="000219D9" w:rsidRDefault="006C2FBC" w:rsidP="006C2FBC">
      <w:pPr>
        <w:pStyle w:val="Heading1"/>
        <w:rPr>
          <w:rFonts w:ascii="Arial" w:hAnsi="Arial" w:cs="Arial"/>
          <w:b w:val="0"/>
          <w:lang w:val="en-GB"/>
        </w:rPr>
      </w:pPr>
      <w:bookmarkStart w:id="101" w:name="_Toc346197504"/>
      <w:r>
        <w:rPr>
          <w:rFonts w:ascii="Arial" w:hAnsi="Arial" w:cs="Arial"/>
          <w:b w:val="0"/>
          <w:lang w:val="en-GB"/>
        </w:rPr>
        <w:lastRenderedPageBreak/>
        <w:t>ANNEX 1</w:t>
      </w:r>
      <w:r w:rsidR="00646A6C">
        <w:rPr>
          <w:rFonts w:ascii="Arial" w:hAnsi="Arial" w:cs="Arial"/>
          <w:b w:val="0"/>
          <w:lang w:val="en-GB"/>
        </w:rPr>
        <w:t xml:space="preserve"> </w:t>
      </w:r>
      <w:r w:rsidR="00646A6C">
        <w:t>requirements guidelines for the materials and processes description</w:t>
      </w:r>
      <w:bookmarkEnd w:id="101"/>
    </w:p>
    <w:p w:rsidR="006C2FBC" w:rsidRDefault="006C2FBC" w:rsidP="006C2FBC">
      <w:r w:rsidRPr="00763192">
        <w:t>The manufacturer shall describe the type of functions / products which are planned to be developed and manufactured within the perimeter of the process capability domain under approval. Such description shall include basic electrical characteristics as pertinent.</w:t>
      </w:r>
      <w:r>
        <w:t xml:space="preserve"> </w:t>
      </w:r>
      <w:r w:rsidRPr="00763192">
        <w:t>For the purpose of fabricating these types of products, the manufacturer shall define the extent of his capability domain for which approval is sought in terms of construction technologies also called sub-techniques (type of substrates, components mounting and interconnection techniques, encapsulation,…) and their associated boundaries</w:t>
      </w:r>
      <w:r>
        <w:t>.</w:t>
      </w:r>
    </w:p>
    <w:p w:rsidR="006C2FBC" w:rsidRDefault="006C2FBC" w:rsidP="006C2FBC">
      <w:r w:rsidRPr="00763192">
        <w:t>The manufacturer shall describe the procedures for selection, procurement and control of materials used for production of structures within the process capability domain.</w:t>
      </w:r>
    </w:p>
    <w:p w:rsidR="006C2FBC" w:rsidRPr="00763192" w:rsidRDefault="006C2FBC" w:rsidP="006C2FBC">
      <w:r w:rsidRPr="00763192">
        <w:t>The manufacturer shall describe the processes within the process capability domain. He shall also give reference to the documents specifying the processes. At least the following areas shall be covered including a statement on the equipment used:</w:t>
      </w:r>
    </w:p>
    <w:p w:rsidR="006C2FBC" w:rsidRPr="00763192" w:rsidRDefault="006C2FBC" w:rsidP="006C2FBC">
      <w:pPr>
        <w:pStyle w:val="ListParagraph"/>
        <w:numPr>
          <w:ilvl w:val="0"/>
          <w:numId w:val="7"/>
        </w:numPr>
      </w:pPr>
      <w:r w:rsidRPr="00763192">
        <w:t>Substrate and carrier preparation</w:t>
      </w:r>
    </w:p>
    <w:p w:rsidR="006C2FBC" w:rsidRPr="00763192" w:rsidRDefault="006C2FBC" w:rsidP="006C2FBC">
      <w:pPr>
        <w:pStyle w:val="ListParagraph"/>
        <w:numPr>
          <w:ilvl w:val="0"/>
          <w:numId w:val="7"/>
        </w:numPr>
      </w:pPr>
      <w:r w:rsidRPr="00763192">
        <w:t>Conductor, termination and wire bonding process</w:t>
      </w:r>
    </w:p>
    <w:p w:rsidR="006C2FBC" w:rsidRPr="00763192" w:rsidRDefault="006C2FBC" w:rsidP="006C2FBC">
      <w:pPr>
        <w:pStyle w:val="ListParagraph"/>
        <w:numPr>
          <w:ilvl w:val="0"/>
          <w:numId w:val="7"/>
        </w:numPr>
      </w:pPr>
      <w:r w:rsidRPr="00763192">
        <w:t>Thick film, thin film circuit processes</w:t>
      </w:r>
    </w:p>
    <w:p w:rsidR="006C2FBC" w:rsidRPr="00763192" w:rsidRDefault="006C2FBC" w:rsidP="006C2FBC">
      <w:pPr>
        <w:pStyle w:val="ListParagraph"/>
        <w:numPr>
          <w:ilvl w:val="0"/>
          <w:numId w:val="7"/>
        </w:numPr>
      </w:pPr>
      <w:r w:rsidRPr="00763192">
        <w:t>Package assembly and encapsulation processes</w:t>
      </w:r>
    </w:p>
    <w:p w:rsidR="006C2FBC" w:rsidRDefault="006C2FBC" w:rsidP="006C2FBC">
      <w:pPr>
        <w:pStyle w:val="ListParagraph"/>
        <w:numPr>
          <w:ilvl w:val="0"/>
          <w:numId w:val="7"/>
        </w:numPr>
      </w:pPr>
      <w:r w:rsidRPr="00763192">
        <w:t>Rework procedures</w:t>
      </w:r>
    </w:p>
    <w:p w:rsidR="006C2FBC" w:rsidRPr="00D9445B" w:rsidRDefault="006C2FBC" w:rsidP="00646A6C">
      <w:pPr>
        <w:pStyle w:val="Heading2"/>
        <w:rPr>
          <w:b/>
        </w:rPr>
      </w:pPr>
      <w:bookmarkStart w:id="102" w:name="_Toc321834135"/>
      <w:bookmarkStart w:id="103" w:name="_Toc346197505"/>
      <w:r w:rsidRPr="00D9445B">
        <w:rPr>
          <w:b/>
        </w:rPr>
        <w:t>Definition of proposed sub-techniques in the PCA domain</w:t>
      </w:r>
      <w:bookmarkEnd w:id="102"/>
      <w:bookmarkEnd w:id="103"/>
    </w:p>
    <w:p w:rsidR="006C2FBC" w:rsidRDefault="006C2FBC" w:rsidP="006C2FBC">
      <w:r w:rsidRPr="00A62F87">
        <w:t>The different sub-techniques are defined by:</w:t>
      </w:r>
    </w:p>
    <w:p w:rsidR="006C2FBC" w:rsidRPr="00763192" w:rsidRDefault="006C2FBC" w:rsidP="006C2FBC">
      <w:pPr>
        <w:pStyle w:val="ListParagraph"/>
        <w:numPr>
          <w:ilvl w:val="0"/>
          <w:numId w:val="7"/>
        </w:numPr>
      </w:pPr>
      <w:r>
        <w:t>The materials (composition, designation, manufacturer)</w:t>
      </w:r>
    </w:p>
    <w:p w:rsidR="006C2FBC" w:rsidRDefault="006C2FBC" w:rsidP="006C2FBC">
      <w:pPr>
        <w:pStyle w:val="ListParagraph"/>
        <w:numPr>
          <w:ilvl w:val="0"/>
          <w:numId w:val="7"/>
        </w:numPr>
      </w:pPr>
      <w:r>
        <w:t>The processes (process owner- if subcontracted)</w:t>
      </w:r>
    </w:p>
    <w:p w:rsidR="006C2FBC" w:rsidRDefault="006C2FBC" w:rsidP="006C2FBC">
      <w:pPr>
        <w:pStyle w:val="ListParagraph"/>
        <w:numPr>
          <w:ilvl w:val="0"/>
          <w:numId w:val="7"/>
        </w:numPr>
      </w:pPr>
      <w:r>
        <w:t>The associated limits in terms of Dimensions and density of integration</w:t>
      </w:r>
    </w:p>
    <w:p w:rsidR="006C2FBC" w:rsidRDefault="006C2FBC" w:rsidP="006C2FBC">
      <w:pPr>
        <w:autoSpaceDE w:val="0"/>
        <w:autoSpaceDN w:val="0"/>
        <w:adjustRightInd w:val="0"/>
      </w:pPr>
      <w:r w:rsidRPr="00A62F87">
        <w:t>The definition of the sub-techniques within a process capability domain depends of the substrate technology involved (</w:t>
      </w:r>
      <w:r>
        <w:t xml:space="preserve">e.g. </w:t>
      </w:r>
      <w:r w:rsidRPr="00A62F87">
        <w:t>thick film</w:t>
      </w:r>
      <w:r>
        <w:t>)</w:t>
      </w:r>
      <w:r w:rsidRPr="00A62F87">
        <w:t xml:space="preserve"> and the related needs for assembly and encapsulation. It is specified in the following paragraphs.</w:t>
      </w:r>
    </w:p>
    <w:p w:rsidR="006C2FBC" w:rsidRPr="00D9445B" w:rsidRDefault="006C2FBC" w:rsidP="00646A6C">
      <w:pPr>
        <w:pStyle w:val="Heading3"/>
        <w:rPr>
          <w:rFonts w:ascii="Arial" w:hAnsi="Arial" w:cs="Arial"/>
          <w:b/>
          <w:i/>
          <w:iCs/>
        </w:rPr>
      </w:pPr>
      <w:bookmarkStart w:id="104" w:name="_Toc346197506"/>
      <w:r w:rsidRPr="00D9445B">
        <w:rPr>
          <w:rFonts w:ascii="Arial" w:hAnsi="Arial" w:cs="Arial"/>
          <w:b/>
          <w:i/>
          <w:iCs/>
        </w:rPr>
        <w:t>Definition of sub-techniques depending on the substrate technology</w:t>
      </w:r>
      <w:bookmarkEnd w:id="104"/>
    </w:p>
    <w:p w:rsidR="006C2FBC" w:rsidRDefault="006C2FBC" w:rsidP="006C2FBC">
      <w:pPr>
        <w:autoSpaceDE w:val="0"/>
        <w:autoSpaceDN w:val="0"/>
        <w:adjustRightInd w:val="0"/>
      </w:pPr>
      <w:r>
        <w:t>This paragraph lists some substrate technologies and the applicable requirements, in each case, for the appropriate definition of the related necessary sub-techniques.</w:t>
      </w:r>
    </w:p>
    <w:p w:rsidR="006C2FBC" w:rsidRPr="00D9445B" w:rsidRDefault="006C2FBC" w:rsidP="00646A6C">
      <w:pPr>
        <w:pStyle w:val="Heading4"/>
        <w:rPr>
          <w:rFonts w:ascii="Arial" w:hAnsi="Arial" w:cs="Arial"/>
          <w:color w:val="000000" w:themeColor="text1"/>
        </w:rPr>
      </w:pPr>
      <w:r w:rsidRPr="00D9445B">
        <w:rPr>
          <w:rFonts w:ascii="Arial" w:hAnsi="Arial" w:cs="Arial"/>
          <w:color w:val="000000" w:themeColor="text1"/>
        </w:rPr>
        <w:t xml:space="preserve">Screen Printed Thick film </w:t>
      </w:r>
    </w:p>
    <w:p w:rsidR="006C2FBC" w:rsidRPr="00AB42F7" w:rsidRDefault="006C2FBC" w:rsidP="006C2FBC">
      <w:pPr>
        <w:pStyle w:val="Heading7"/>
        <w:numPr>
          <w:ilvl w:val="0"/>
          <w:numId w:val="0"/>
        </w:numPr>
        <w:ind w:left="1296" w:hanging="144"/>
        <w:rPr>
          <w:rFonts w:asciiTheme="minorHAnsi" w:eastAsiaTheme="minorEastAsia" w:hAnsiTheme="minorHAnsi" w:cstheme="minorBidi"/>
          <w:i w:val="0"/>
          <w:iCs w:val="0"/>
        </w:rPr>
      </w:pPr>
      <w:r w:rsidRPr="00AB42F7">
        <w:rPr>
          <w:rFonts w:asciiTheme="minorHAnsi" w:eastAsiaTheme="minorEastAsia" w:hAnsiTheme="minorHAnsi" w:cstheme="minorBidi"/>
          <w:i w:val="0"/>
          <w:iCs w:val="0"/>
        </w:rPr>
        <w:t>Substrate(s)</w:t>
      </w:r>
    </w:p>
    <w:p w:rsidR="006C2FBC" w:rsidRPr="00AB42F7" w:rsidRDefault="006C2FBC" w:rsidP="006C2FBC">
      <w:pPr>
        <w:numPr>
          <w:ilvl w:val="0"/>
          <w:numId w:val="24"/>
        </w:numPr>
        <w:tabs>
          <w:tab w:val="clear" w:pos="2160"/>
          <w:tab w:val="num" w:pos="2520"/>
        </w:tabs>
        <w:autoSpaceDE w:val="0"/>
        <w:autoSpaceDN w:val="0"/>
        <w:adjustRightInd w:val="0"/>
        <w:spacing w:after="0" w:line="240" w:lineRule="auto"/>
        <w:ind w:right="0"/>
        <w:jc w:val="left"/>
      </w:pPr>
      <w:r w:rsidRPr="00AB42F7">
        <w:t>Composition, designation, manufacturer</w:t>
      </w:r>
    </w:p>
    <w:p w:rsidR="006C2FBC" w:rsidRPr="00AB42F7" w:rsidRDefault="006C2FBC" w:rsidP="006C2FBC">
      <w:pPr>
        <w:numPr>
          <w:ilvl w:val="0"/>
          <w:numId w:val="24"/>
        </w:numPr>
        <w:autoSpaceDE w:val="0"/>
        <w:autoSpaceDN w:val="0"/>
        <w:adjustRightInd w:val="0"/>
        <w:spacing w:after="0" w:line="240" w:lineRule="auto"/>
        <w:ind w:right="0"/>
        <w:jc w:val="left"/>
      </w:pPr>
      <w:r w:rsidRPr="00AB42F7">
        <w:t>Surface characteristics (as fired…)</w:t>
      </w:r>
    </w:p>
    <w:p w:rsidR="006C2FBC" w:rsidRPr="00AB42F7" w:rsidRDefault="006C2FBC" w:rsidP="006C2FBC">
      <w:pPr>
        <w:numPr>
          <w:ilvl w:val="0"/>
          <w:numId w:val="24"/>
        </w:numPr>
        <w:autoSpaceDE w:val="0"/>
        <w:autoSpaceDN w:val="0"/>
        <w:adjustRightInd w:val="0"/>
        <w:spacing w:after="0" w:line="240" w:lineRule="auto"/>
        <w:ind w:right="0"/>
        <w:jc w:val="left"/>
      </w:pPr>
      <w:r w:rsidRPr="00AB42F7">
        <w:t xml:space="preserve">Minimum/maximum </w:t>
      </w:r>
      <w:proofErr w:type="gramStart"/>
      <w:r w:rsidRPr="00AB42F7">
        <w:t>size, thicknesses, shape</w:t>
      </w:r>
      <w:proofErr w:type="gramEnd"/>
      <w:r w:rsidRPr="00AB42F7">
        <w:t>…</w:t>
      </w:r>
    </w:p>
    <w:p w:rsidR="006C2FBC" w:rsidRPr="00AB42F7" w:rsidRDefault="006C2FBC" w:rsidP="006C2FBC">
      <w:pPr>
        <w:numPr>
          <w:ilvl w:val="0"/>
          <w:numId w:val="24"/>
        </w:numPr>
        <w:autoSpaceDE w:val="0"/>
        <w:autoSpaceDN w:val="0"/>
        <w:adjustRightInd w:val="0"/>
        <w:spacing w:after="0" w:line="240" w:lineRule="auto"/>
        <w:ind w:right="0"/>
        <w:jc w:val="left"/>
      </w:pPr>
      <w:r w:rsidRPr="00AB42F7">
        <w:t>Cutting method</w:t>
      </w:r>
    </w:p>
    <w:p w:rsidR="006C2FBC" w:rsidRPr="00AB42F7" w:rsidRDefault="006C2FBC" w:rsidP="006C2FBC">
      <w:pPr>
        <w:numPr>
          <w:ilvl w:val="0"/>
          <w:numId w:val="24"/>
        </w:numPr>
        <w:autoSpaceDE w:val="0"/>
        <w:autoSpaceDN w:val="0"/>
        <w:adjustRightInd w:val="0"/>
        <w:spacing w:after="0" w:line="240" w:lineRule="auto"/>
        <w:ind w:right="0"/>
        <w:jc w:val="left"/>
      </w:pPr>
      <w:r w:rsidRPr="00AB42F7">
        <w:t>Holes drilling method, dimensions and number per square unit</w:t>
      </w:r>
    </w:p>
    <w:p w:rsidR="006C2FBC" w:rsidRPr="00AB42F7" w:rsidRDefault="006C2FBC" w:rsidP="006C2FBC">
      <w:pPr>
        <w:pStyle w:val="Heading7"/>
        <w:numPr>
          <w:ilvl w:val="0"/>
          <w:numId w:val="0"/>
        </w:numPr>
        <w:ind w:left="1296"/>
        <w:rPr>
          <w:rFonts w:asciiTheme="minorHAnsi" w:eastAsiaTheme="minorEastAsia" w:hAnsiTheme="minorHAnsi" w:cstheme="minorBidi"/>
          <w:i w:val="0"/>
          <w:iCs w:val="0"/>
        </w:rPr>
      </w:pPr>
      <w:r w:rsidRPr="00AB42F7">
        <w:rPr>
          <w:rFonts w:asciiTheme="minorHAnsi" w:eastAsiaTheme="minorEastAsia" w:hAnsiTheme="minorHAnsi" w:cstheme="minorBidi"/>
          <w:i w:val="0"/>
          <w:iCs w:val="0"/>
        </w:rPr>
        <w:t>Conductive ink(s)</w:t>
      </w:r>
    </w:p>
    <w:p w:rsidR="006C2FBC" w:rsidRPr="00AB42F7" w:rsidRDefault="006C2FBC" w:rsidP="006C2FBC">
      <w:pPr>
        <w:numPr>
          <w:ilvl w:val="0"/>
          <w:numId w:val="25"/>
        </w:numPr>
        <w:autoSpaceDE w:val="0"/>
        <w:autoSpaceDN w:val="0"/>
        <w:adjustRightInd w:val="0"/>
        <w:spacing w:after="0" w:line="240" w:lineRule="auto"/>
        <w:ind w:right="0"/>
        <w:jc w:val="left"/>
      </w:pPr>
      <w:r w:rsidRPr="00AB42F7">
        <w:t>Composition, designation, manufacturer, application (conductive layer, via filling, holes/edges metallization, …)</w:t>
      </w:r>
    </w:p>
    <w:p w:rsidR="006C2FBC" w:rsidRPr="00AB42F7" w:rsidRDefault="006C2FBC" w:rsidP="006C2FBC">
      <w:pPr>
        <w:numPr>
          <w:ilvl w:val="0"/>
          <w:numId w:val="25"/>
        </w:numPr>
        <w:autoSpaceDE w:val="0"/>
        <w:autoSpaceDN w:val="0"/>
        <w:adjustRightInd w:val="0"/>
        <w:spacing w:after="0" w:line="240" w:lineRule="auto"/>
        <w:ind w:right="0"/>
        <w:jc w:val="left"/>
      </w:pPr>
      <w:r w:rsidRPr="00AB42F7">
        <w:t>Minimum track width/space for different layers (if applicable), thickness</w:t>
      </w:r>
    </w:p>
    <w:p w:rsidR="006C2FBC" w:rsidRPr="00AB42F7" w:rsidRDefault="006C2FBC" w:rsidP="006C2FBC">
      <w:pPr>
        <w:numPr>
          <w:ilvl w:val="0"/>
          <w:numId w:val="25"/>
        </w:numPr>
        <w:autoSpaceDE w:val="0"/>
        <w:autoSpaceDN w:val="0"/>
        <w:adjustRightInd w:val="0"/>
        <w:spacing w:after="0" w:line="240" w:lineRule="auto"/>
        <w:ind w:right="0"/>
        <w:jc w:val="left"/>
      </w:pPr>
      <w:r w:rsidRPr="00AB42F7">
        <w:t>Resistivity, current density</w:t>
      </w:r>
    </w:p>
    <w:p w:rsidR="006C2FBC" w:rsidRPr="00AB42F7" w:rsidRDefault="006C2FBC" w:rsidP="006C2FBC">
      <w:pPr>
        <w:numPr>
          <w:ilvl w:val="0"/>
          <w:numId w:val="25"/>
        </w:numPr>
        <w:autoSpaceDE w:val="0"/>
        <w:autoSpaceDN w:val="0"/>
        <w:adjustRightInd w:val="0"/>
        <w:spacing w:after="0" w:line="240" w:lineRule="auto"/>
        <w:ind w:right="0"/>
        <w:jc w:val="left"/>
      </w:pPr>
      <w:r w:rsidRPr="00AB42F7">
        <w:t>Maximum number of layers</w:t>
      </w:r>
    </w:p>
    <w:p w:rsidR="006C2FBC" w:rsidRPr="00AB42F7" w:rsidRDefault="006C2FBC" w:rsidP="006C2FBC">
      <w:pPr>
        <w:numPr>
          <w:ilvl w:val="0"/>
          <w:numId w:val="25"/>
        </w:numPr>
        <w:autoSpaceDE w:val="0"/>
        <w:autoSpaceDN w:val="0"/>
        <w:adjustRightInd w:val="0"/>
        <w:spacing w:after="0" w:line="240" w:lineRule="auto"/>
        <w:ind w:right="0"/>
        <w:jc w:val="left"/>
      </w:pPr>
      <w:r w:rsidRPr="00AB42F7">
        <w:t xml:space="preserve">Minimum </w:t>
      </w:r>
      <w:proofErr w:type="spellStart"/>
      <w:r w:rsidRPr="00AB42F7">
        <w:t>vias</w:t>
      </w:r>
      <w:proofErr w:type="spellEnd"/>
      <w:r w:rsidRPr="00AB42F7">
        <w:t>/holes dimensions</w:t>
      </w:r>
    </w:p>
    <w:p w:rsidR="006C2FBC" w:rsidRPr="00AB42F7" w:rsidRDefault="006C2FBC" w:rsidP="006C2FBC">
      <w:pPr>
        <w:autoSpaceDE w:val="0"/>
        <w:autoSpaceDN w:val="0"/>
        <w:adjustRightInd w:val="0"/>
        <w:ind w:left="360"/>
      </w:pPr>
    </w:p>
    <w:p w:rsidR="006C2FBC" w:rsidRPr="00AB42F7" w:rsidRDefault="006C2FBC" w:rsidP="006C2FBC">
      <w:pPr>
        <w:pStyle w:val="Heading7"/>
        <w:numPr>
          <w:ilvl w:val="0"/>
          <w:numId w:val="0"/>
        </w:numPr>
        <w:ind w:left="1080"/>
        <w:rPr>
          <w:rFonts w:asciiTheme="minorHAnsi" w:eastAsiaTheme="minorEastAsia" w:hAnsiTheme="minorHAnsi" w:cstheme="minorBidi"/>
          <w:i w:val="0"/>
          <w:iCs w:val="0"/>
        </w:rPr>
      </w:pPr>
      <w:r w:rsidRPr="00AB42F7">
        <w:rPr>
          <w:rFonts w:asciiTheme="minorHAnsi" w:eastAsiaTheme="minorEastAsia" w:hAnsiTheme="minorHAnsi" w:cstheme="minorBidi"/>
          <w:i w:val="0"/>
          <w:iCs w:val="0"/>
        </w:rPr>
        <w:lastRenderedPageBreak/>
        <w:t>Dielectric ink(s)</w:t>
      </w:r>
    </w:p>
    <w:p w:rsidR="006C2FBC" w:rsidRPr="00AB42F7" w:rsidRDefault="006C2FBC" w:rsidP="006C2FBC">
      <w:pPr>
        <w:numPr>
          <w:ilvl w:val="0"/>
          <w:numId w:val="26"/>
        </w:numPr>
        <w:autoSpaceDE w:val="0"/>
        <w:autoSpaceDN w:val="0"/>
        <w:adjustRightInd w:val="0"/>
        <w:spacing w:after="0" w:line="240" w:lineRule="auto"/>
        <w:ind w:right="0"/>
        <w:jc w:val="left"/>
      </w:pPr>
      <w:r w:rsidRPr="00AB42F7">
        <w:t>Composition, designation, manufacturer, application (</w:t>
      </w:r>
      <w:proofErr w:type="spellStart"/>
      <w:r w:rsidRPr="00AB42F7">
        <w:t>multi layer</w:t>
      </w:r>
      <w:proofErr w:type="spellEnd"/>
      <w:r w:rsidRPr="00AB42F7">
        <w:t xml:space="preserve">, cross over, </w:t>
      </w:r>
      <w:proofErr w:type="spellStart"/>
      <w:r w:rsidRPr="00AB42F7">
        <w:t>overglaze</w:t>
      </w:r>
      <w:proofErr w:type="spellEnd"/>
      <w:r w:rsidRPr="00AB42F7">
        <w:t>, capacitor dielectric, …)</w:t>
      </w:r>
    </w:p>
    <w:p w:rsidR="006C2FBC" w:rsidRPr="00AB42F7" w:rsidRDefault="006C2FBC" w:rsidP="006C2FBC">
      <w:pPr>
        <w:numPr>
          <w:ilvl w:val="0"/>
          <w:numId w:val="26"/>
        </w:numPr>
        <w:autoSpaceDE w:val="0"/>
        <w:autoSpaceDN w:val="0"/>
        <w:adjustRightInd w:val="0"/>
        <w:spacing w:after="0" w:line="240" w:lineRule="auto"/>
        <w:ind w:right="0"/>
        <w:jc w:val="left"/>
      </w:pPr>
      <w:r w:rsidRPr="00AB42F7">
        <w:t>Thickness</w:t>
      </w:r>
    </w:p>
    <w:p w:rsidR="006C2FBC" w:rsidRPr="00AB42F7" w:rsidRDefault="006C2FBC" w:rsidP="006C2FBC">
      <w:pPr>
        <w:numPr>
          <w:ilvl w:val="0"/>
          <w:numId w:val="26"/>
        </w:numPr>
        <w:autoSpaceDE w:val="0"/>
        <w:autoSpaceDN w:val="0"/>
        <w:adjustRightInd w:val="0"/>
        <w:spacing w:after="0" w:line="240" w:lineRule="auto"/>
        <w:ind w:right="0"/>
        <w:jc w:val="left"/>
      </w:pPr>
      <w:r w:rsidRPr="00AB42F7">
        <w:t xml:space="preserve">Maximum number of layers </w:t>
      </w:r>
    </w:p>
    <w:p w:rsidR="006C2FBC" w:rsidRPr="00AB42F7" w:rsidRDefault="006C2FBC" w:rsidP="006C2FBC">
      <w:pPr>
        <w:numPr>
          <w:ilvl w:val="0"/>
          <w:numId w:val="26"/>
        </w:numPr>
        <w:autoSpaceDE w:val="0"/>
        <w:autoSpaceDN w:val="0"/>
        <w:adjustRightInd w:val="0"/>
        <w:spacing w:after="0" w:line="240" w:lineRule="auto"/>
        <w:ind w:right="0"/>
        <w:jc w:val="left"/>
      </w:pPr>
      <w:r w:rsidRPr="00AB42F7">
        <w:t>Number of printings per layer</w:t>
      </w:r>
    </w:p>
    <w:p w:rsidR="006C2FBC" w:rsidRPr="00AB42F7" w:rsidRDefault="006C2FBC" w:rsidP="006C2FBC">
      <w:pPr>
        <w:numPr>
          <w:ilvl w:val="0"/>
          <w:numId w:val="26"/>
        </w:numPr>
        <w:autoSpaceDE w:val="0"/>
        <w:autoSpaceDN w:val="0"/>
        <w:adjustRightInd w:val="0"/>
        <w:spacing w:after="0" w:line="240" w:lineRule="auto"/>
        <w:ind w:right="0"/>
        <w:jc w:val="left"/>
      </w:pPr>
      <w:r w:rsidRPr="00AB42F7">
        <w:t xml:space="preserve">Withstanding voltage, insulation resistance </w:t>
      </w:r>
    </w:p>
    <w:p w:rsidR="006C2FBC" w:rsidRPr="00AB42F7" w:rsidRDefault="006C2FBC" w:rsidP="006C2FBC">
      <w:pPr>
        <w:autoSpaceDE w:val="0"/>
        <w:autoSpaceDN w:val="0"/>
        <w:adjustRightInd w:val="0"/>
      </w:pPr>
    </w:p>
    <w:p w:rsidR="006C2FBC" w:rsidRPr="00AB42F7" w:rsidRDefault="006C2FBC" w:rsidP="006C2FBC">
      <w:pPr>
        <w:pStyle w:val="Heading7"/>
        <w:numPr>
          <w:ilvl w:val="0"/>
          <w:numId w:val="0"/>
        </w:numPr>
        <w:ind w:left="720"/>
        <w:rPr>
          <w:rFonts w:asciiTheme="minorHAnsi" w:eastAsiaTheme="minorEastAsia" w:hAnsiTheme="minorHAnsi" w:cstheme="minorBidi"/>
          <w:i w:val="0"/>
          <w:iCs w:val="0"/>
        </w:rPr>
      </w:pPr>
      <w:r w:rsidRPr="00AB42F7">
        <w:rPr>
          <w:rFonts w:asciiTheme="minorHAnsi" w:eastAsiaTheme="minorEastAsia" w:hAnsiTheme="minorHAnsi" w:cstheme="minorBidi"/>
          <w:i w:val="0"/>
          <w:iCs w:val="0"/>
        </w:rPr>
        <w:t>Resistive ink(s)</w:t>
      </w:r>
    </w:p>
    <w:p w:rsidR="006C2FBC" w:rsidRPr="00AB42F7" w:rsidRDefault="006C2FBC" w:rsidP="006C2FBC">
      <w:pPr>
        <w:numPr>
          <w:ilvl w:val="0"/>
          <w:numId w:val="27"/>
        </w:numPr>
        <w:autoSpaceDE w:val="0"/>
        <w:autoSpaceDN w:val="0"/>
        <w:adjustRightInd w:val="0"/>
        <w:spacing w:after="0" w:line="240" w:lineRule="auto"/>
        <w:ind w:right="0"/>
        <w:jc w:val="left"/>
      </w:pPr>
      <w:r w:rsidRPr="00AB42F7">
        <w:t>Composition, designation, manufacturer, application (printed on dielectric or directly on the bare substrate, …)</w:t>
      </w:r>
    </w:p>
    <w:p w:rsidR="006C2FBC" w:rsidRPr="00AB42F7" w:rsidRDefault="006C2FBC" w:rsidP="006C2FBC">
      <w:pPr>
        <w:numPr>
          <w:ilvl w:val="0"/>
          <w:numId w:val="27"/>
        </w:numPr>
        <w:autoSpaceDE w:val="0"/>
        <w:autoSpaceDN w:val="0"/>
        <w:adjustRightInd w:val="0"/>
        <w:spacing w:after="0" w:line="240" w:lineRule="auto"/>
        <w:ind w:right="0"/>
        <w:jc w:val="left"/>
      </w:pPr>
      <w:r w:rsidRPr="00AB42F7">
        <w:t>Associated specific conductive ink used as resistor terminations (if applicable)</w:t>
      </w:r>
    </w:p>
    <w:p w:rsidR="006C2FBC" w:rsidRPr="00AB42F7" w:rsidRDefault="006C2FBC" w:rsidP="006C2FBC">
      <w:pPr>
        <w:numPr>
          <w:ilvl w:val="0"/>
          <w:numId w:val="27"/>
        </w:numPr>
        <w:autoSpaceDE w:val="0"/>
        <w:autoSpaceDN w:val="0"/>
        <w:adjustRightInd w:val="0"/>
        <w:spacing w:after="0" w:line="240" w:lineRule="auto"/>
        <w:ind w:right="0"/>
        <w:jc w:val="left"/>
      </w:pPr>
      <w:r w:rsidRPr="00AB42F7">
        <w:t>Resistivity range (ohm/square), TCR, long term stability, power rating</w:t>
      </w:r>
    </w:p>
    <w:p w:rsidR="006C2FBC" w:rsidRPr="00AB42F7" w:rsidRDefault="006C2FBC" w:rsidP="006C2FBC">
      <w:pPr>
        <w:numPr>
          <w:ilvl w:val="0"/>
          <w:numId w:val="27"/>
        </w:numPr>
        <w:autoSpaceDE w:val="0"/>
        <w:autoSpaceDN w:val="0"/>
        <w:adjustRightInd w:val="0"/>
        <w:spacing w:after="0" w:line="240" w:lineRule="auto"/>
        <w:ind w:right="0"/>
        <w:jc w:val="left"/>
      </w:pPr>
      <w:r w:rsidRPr="00AB42F7">
        <w:t>Blending of resistor inks (if applicable)</w:t>
      </w:r>
    </w:p>
    <w:p w:rsidR="006C2FBC" w:rsidRPr="00AB42F7" w:rsidRDefault="006C2FBC" w:rsidP="006C2FBC">
      <w:pPr>
        <w:numPr>
          <w:ilvl w:val="0"/>
          <w:numId w:val="27"/>
        </w:numPr>
        <w:autoSpaceDE w:val="0"/>
        <w:autoSpaceDN w:val="0"/>
        <w:adjustRightInd w:val="0"/>
        <w:spacing w:after="0" w:line="240" w:lineRule="auto"/>
        <w:ind w:right="0"/>
        <w:jc w:val="left"/>
      </w:pPr>
      <w:r w:rsidRPr="00AB42F7">
        <w:t>Minimum dimensions</w:t>
      </w:r>
    </w:p>
    <w:p w:rsidR="006C2FBC" w:rsidRPr="00AB42F7" w:rsidRDefault="006C2FBC" w:rsidP="006C2FBC">
      <w:pPr>
        <w:numPr>
          <w:ilvl w:val="0"/>
          <w:numId w:val="27"/>
        </w:numPr>
        <w:autoSpaceDE w:val="0"/>
        <w:autoSpaceDN w:val="0"/>
        <w:adjustRightInd w:val="0"/>
        <w:spacing w:after="0" w:line="240" w:lineRule="auto"/>
        <w:ind w:right="0"/>
        <w:jc w:val="left"/>
      </w:pPr>
      <w:r w:rsidRPr="00AB42F7">
        <w:t>Minimum/maximum number of squares</w:t>
      </w:r>
    </w:p>
    <w:p w:rsidR="006C2FBC" w:rsidRPr="00AB42F7" w:rsidRDefault="006C2FBC" w:rsidP="006C2FBC">
      <w:pPr>
        <w:numPr>
          <w:ilvl w:val="0"/>
          <w:numId w:val="27"/>
        </w:numPr>
        <w:autoSpaceDE w:val="0"/>
        <w:autoSpaceDN w:val="0"/>
        <w:adjustRightInd w:val="0"/>
        <w:spacing w:after="0" w:line="240" w:lineRule="auto"/>
        <w:ind w:right="0"/>
        <w:jc w:val="left"/>
      </w:pPr>
      <w:r w:rsidRPr="00AB42F7">
        <w:t xml:space="preserve">Trimming methods </w:t>
      </w:r>
    </w:p>
    <w:p w:rsidR="006C2FBC" w:rsidRPr="00933AB1" w:rsidRDefault="006C2FBC" w:rsidP="006C2FBC">
      <w:pPr>
        <w:autoSpaceDE w:val="0"/>
        <w:autoSpaceDN w:val="0"/>
        <w:adjustRightInd w:val="0"/>
        <w:rPr>
          <w:rFonts w:ascii="Arial" w:hAnsi="Arial" w:cs="Arial"/>
          <w:sz w:val="24"/>
          <w:szCs w:val="24"/>
        </w:rPr>
      </w:pPr>
    </w:p>
    <w:p w:rsidR="006C2FBC" w:rsidRPr="00D9445B" w:rsidRDefault="006C2FBC" w:rsidP="00646A6C">
      <w:pPr>
        <w:pStyle w:val="Heading4"/>
        <w:rPr>
          <w:rFonts w:ascii="Arial" w:hAnsi="Arial" w:cs="Arial"/>
          <w:color w:val="000000" w:themeColor="text1"/>
        </w:rPr>
      </w:pPr>
      <w:r w:rsidRPr="00D9445B">
        <w:rPr>
          <w:rFonts w:ascii="Arial" w:hAnsi="Arial" w:cs="Arial"/>
          <w:color w:val="000000" w:themeColor="text1"/>
        </w:rPr>
        <w:t>Thin film deposition</w:t>
      </w:r>
    </w:p>
    <w:p w:rsidR="006C2FBC" w:rsidRPr="00AB42F7" w:rsidRDefault="006C2FBC" w:rsidP="006C2FBC">
      <w:pPr>
        <w:pStyle w:val="Heading7"/>
        <w:numPr>
          <w:ilvl w:val="0"/>
          <w:numId w:val="0"/>
        </w:numPr>
        <w:ind w:left="1296" w:hanging="576"/>
        <w:rPr>
          <w:rFonts w:asciiTheme="minorHAnsi" w:eastAsiaTheme="minorEastAsia" w:hAnsiTheme="minorHAnsi" w:cstheme="minorBidi"/>
          <w:i w:val="0"/>
          <w:iCs w:val="0"/>
        </w:rPr>
      </w:pPr>
      <w:r w:rsidRPr="00AB42F7">
        <w:rPr>
          <w:rFonts w:asciiTheme="minorHAnsi" w:eastAsiaTheme="minorEastAsia" w:hAnsiTheme="minorHAnsi" w:cstheme="minorBidi"/>
          <w:i w:val="0"/>
          <w:iCs w:val="0"/>
        </w:rPr>
        <w:t>Substrates</w:t>
      </w:r>
    </w:p>
    <w:p w:rsidR="006C2FBC" w:rsidRPr="00AB42F7" w:rsidRDefault="006C2FBC" w:rsidP="006C2FBC">
      <w:pPr>
        <w:numPr>
          <w:ilvl w:val="0"/>
          <w:numId w:val="24"/>
        </w:numPr>
        <w:autoSpaceDE w:val="0"/>
        <w:autoSpaceDN w:val="0"/>
        <w:adjustRightInd w:val="0"/>
        <w:spacing w:after="0" w:line="240" w:lineRule="auto"/>
        <w:ind w:right="0"/>
        <w:jc w:val="left"/>
      </w:pPr>
      <w:r w:rsidRPr="00AB42F7">
        <w:t>Composition, designation, manufacturer</w:t>
      </w:r>
    </w:p>
    <w:p w:rsidR="006C2FBC" w:rsidRPr="00AB42F7" w:rsidRDefault="006C2FBC" w:rsidP="006C2FBC">
      <w:pPr>
        <w:numPr>
          <w:ilvl w:val="0"/>
          <w:numId w:val="24"/>
        </w:numPr>
        <w:autoSpaceDE w:val="0"/>
        <w:autoSpaceDN w:val="0"/>
        <w:adjustRightInd w:val="0"/>
        <w:spacing w:after="0" w:line="240" w:lineRule="auto"/>
        <w:ind w:right="0"/>
        <w:jc w:val="left"/>
      </w:pPr>
      <w:r w:rsidRPr="00AB42F7">
        <w:t>Surface characteristics (as fired, lapped and polished…)</w:t>
      </w:r>
    </w:p>
    <w:p w:rsidR="006C2FBC" w:rsidRPr="00AB42F7" w:rsidRDefault="006C2FBC" w:rsidP="006C2FBC">
      <w:pPr>
        <w:numPr>
          <w:ilvl w:val="0"/>
          <w:numId w:val="24"/>
        </w:numPr>
        <w:autoSpaceDE w:val="0"/>
        <w:autoSpaceDN w:val="0"/>
        <w:adjustRightInd w:val="0"/>
        <w:spacing w:after="0" w:line="240" w:lineRule="auto"/>
        <w:ind w:right="0"/>
        <w:jc w:val="left"/>
      </w:pPr>
      <w:r w:rsidRPr="00AB42F7">
        <w:t xml:space="preserve">Minimum/maximum </w:t>
      </w:r>
      <w:proofErr w:type="gramStart"/>
      <w:r w:rsidRPr="00AB42F7">
        <w:t>size, thicknesses, shape</w:t>
      </w:r>
      <w:proofErr w:type="gramEnd"/>
      <w:r w:rsidRPr="00AB42F7">
        <w:t>…</w:t>
      </w:r>
    </w:p>
    <w:p w:rsidR="006C2FBC" w:rsidRPr="00AB42F7" w:rsidRDefault="006C2FBC" w:rsidP="006C2FBC">
      <w:pPr>
        <w:numPr>
          <w:ilvl w:val="0"/>
          <w:numId w:val="24"/>
        </w:numPr>
        <w:autoSpaceDE w:val="0"/>
        <w:autoSpaceDN w:val="0"/>
        <w:adjustRightInd w:val="0"/>
        <w:spacing w:after="0" w:line="240" w:lineRule="auto"/>
        <w:ind w:right="0"/>
        <w:jc w:val="left"/>
      </w:pPr>
      <w:r w:rsidRPr="00AB42F7">
        <w:t>Cutting method</w:t>
      </w:r>
    </w:p>
    <w:p w:rsidR="006C2FBC" w:rsidRPr="00AB42F7" w:rsidRDefault="006C2FBC" w:rsidP="006C2FBC">
      <w:pPr>
        <w:numPr>
          <w:ilvl w:val="0"/>
          <w:numId w:val="24"/>
        </w:numPr>
        <w:autoSpaceDE w:val="0"/>
        <w:autoSpaceDN w:val="0"/>
        <w:adjustRightInd w:val="0"/>
        <w:spacing w:after="0" w:line="240" w:lineRule="auto"/>
        <w:ind w:right="0"/>
        <w:jc w:val="left"/>
      </w:pPr>
      <w:r w:rsidRPr="00AB42F7">
        <w:t>Holes drilling method, dimensions and number per square unit</w:t>
      </w:r>
    </w:p>
    <w:p w:rsidR="006C2FBC" w:rsidRPr="00AB42F7" w:rsidRDefault="006C2FBC" w:rsidP="006C2FBC">
      <w:pPr>
        <w:pStyle w:val="Heading7"/>
        <w:numPr>
          <w:ilvl w:val="0"/>
          <w:numId w:val="0"/>
        </w:numPr>
        <w:ind w:left="1296" w:hanging="576"/>
        <w:rPr>
          <w:rFonts w:asciiTheme="minorHAnsi" w:eastAsiaTheme="minorEastAsia" w:hAnsiTheme="minorHAnsi" w:cstheme="minorBidi"/>
          <w:i w:val="0"/>
          <w:iCs w:val="0"/>
        </w:rPr>
      </w:pPr>
      <w:r w:rsidRPr="00AB42F7">
        <w:rPr>
          <w:rFonts w:asciiTheme="minorHAnsi" w:eastAsiaTheme="minorEastAsia" w:hAnsiTheme="minorHAnsi" w:cstheme="minorBidi"/>
          <w:i w:val="0"/>
          <w:iCs w:val="0"/>
        </w:rPr>
        <w:t>Metallization(s): resistive, barrier, conductive layer</w:t>
      </w:r>
    </w:p>
    <w:p w:rsidR="006C2FBC" w:rsidRPr="00AB42F7" w:rsidRDefault="006C2FBC" w:rsidP="006C2FBC">
      <w:pPr>
        <w:numPr>
          <w:ilvl w:val="0"/>
          <w:numId w:val="28"/>
        </w:numPr>
        <w:autoSpaceDE w:val="0"/>
        <w:autoSpaceDN w:val="0"/>
        <w:adjustRightInd w:val="0"/>
        <w:spacing w:after="0" w:line="240" w:lineRule="auto"/>
        <w:ind w:right="0"/>
        <w:jc w:val="left"/>
      </w:pPr>
      <w:r w:rsidRPr="00AB42F7">
        <w:t>Deposition and etching method</w:t>
      </w:r>
    </w:p>
    <w:p w:rsidR="006C2FBC" w:rsidRPr="00AB42F7" w:rsidRDefault="006C2FBC" w:rsidP="006C2FBC">
      <w:pPr>
        <w:numPr>
          <w:ilvl w:val="0"/>
          <w:numId w:val="28"/>
        </w:numPr>
        <w:autoSpaceDE w:val="0"/>
        <w:autoSpaceDN w:val="0"/>
        <w:adjustRightInd w:val="0"/>
        <w:spacing w:after="0" w:line="240" w:lineRule="auto"/>
        <w:ind w:right="0"/>
        <w:jc w:val="left"/>
      </w:pPr>
      <w:r w:rsidRPr="00AB42F7">
        <w:t>Composition, target designation and manufacturer</w:t>
      </w:r>
    </w:p>
    <w:p w:rsidR="006C2FBC" w:rsidRPr="00AB42F7" w:rsidRDefault="006C2FBC" w:rsidP="006C2FBC">
      <w:pPr>
        <w:numPr>
          <w:ilvl w:val="0"/>
          <w:numId w:val="28"/>
        </w:numPr>
        <w:autoSpaceDE w:val="0"/>
        <w:autoSpaceDN w:val="0"/>
        <w:adjustRightInd w:val="0"/>
        <w:spacing w:after="0" w:line="240" w:lineRule="auto"/>
        <w:ind w:right="0"/>
        <w:jc w:val="left"/>
      </w:pPr>
      <w:r w:rsidRPr="00AB42F7">
        <w:t>Minimum track width/space, thicknesses</w:t>
      </w:r>
    </w:p>
    <w:p w:rsidR="006C2FBC" w:rsidRPr="00AB42F7" w:rsidRDefault="006C2FBC" w:rsidP="006C2FBC">
      <w:pPr>
        <w:numPr>
          <w:ilvl w:val="0"/>
          <w:numId w:val="28"/>
        </w:numPr>
        <w:autoSpaceDE w:val="0"/>
        <w:autoSpaceDN w:val="0"/>
        <w:adjustRightInd w:val="0"/>
        <w:spacing w:after="0" w:line="240" w:lineRule="auto"/>
        <w:ind w:right="0"/>
        <w:jc w:val="left"/>
      </w:pPr>
      <w:r w:rsidRPr="00AB42F7">
        <w:t>Resistivity, current density for conductive layer</w:t>
      </w:r>
    </w:p>
    <w:p w:rsidR="006C2FBC" w:rsidRPr="00AB42F7" w:rsidRDefault="006C2FBC" w:rsidP="006C2FBC">
      <w:pPr>
        <w:numPr>
          <w:ilvl w:val="0"/>
          <w:numId w:val="28"/>
        </w:numPr>
        <w:autoSpaceDE w:val="0"/>
        <w:autoSpaceDN w:val="0"/>
        <w:adjustRightInd w:val="0"/>
        <w:spacing w:after="0" w:line="240" w:lineRule="auto"/>
        <w:ind w:right="0"/>
        <w:jc w:val="left"/>
      </w:pPr>
      <w:r w:rsidRPr="00AB42F7">
        <w:t>Resistivity range (ohm/square), TCR, long term stability, power rating for resistive layer</w:t>
      </w:r>
    </w:p>
    <w:p w:rsidR="006C2FBC" w:rsidRPr="00AB42F7" w:rsidRDefault="006C2FBC" w:rsidP="006C2FBC">
      <w:pPr>
        <w:numPr>
          <w:ilvl w:val="0"/>
          <w:numId w:val="28"/>
        </w:numPr>
        <w:autoSpaceDE w:val="0"/>
        <w:autoSpaceDN w:val="0"/>
        <w:adjustRightInd w:val="0"/>
        <w:spacing w:after="0" w:line="240" w:lineRule="auto"/>
        <w:ind w:right="0"/>
        <w:jc w:val="left"/>
      </w:pPr>
      <w:r w:rsidRPr="00AB42F7">
        <w:t>Conductive layer over-plating (if any)</w:t>
      </w:r>
    </w:p>
    <w:p w:rsidR="006C2FBC" w:rsidRPr="00AB42F7" w:rsidRDefault="006C2FBC" w:rsidP="006C2FBC">
      <w:pPr>
        <w:numPr>
          <w:ilvl w:val="0"/>
          <w:numId w:val="28"/>
        </w:numPr>
        <w:autoSpaceDE w:val="0"/>
        <w:autoSpaceDN w:val="0"/>
        <w:adjustRightInd w:val="0"/>
        <w:spacing w:after="0" w:line="240" w:lineRule="auto"/>
        <w:ind w:right="0"/>
        <w:jc w:val="left"/>
      </w:pPr>
      <w:r w:rsidRPr="00AB42F7">
        <w:t xml:space="preserve">Resistor trimming methods </w:t>
      </w:r>
    </w:p>
    <w:p w:rsidR="006C2FBC" w:rsidRPr="00AB42F7" w:rsidRDefault="006C2FBC" w:rsidP="006C2FBC">
      <w:pPr>
        <w:numPr>
          <w:ilvl w:val="0"/>
          <w:numId w:val="28"/>
        </w:numPr>
        <w:autoSpaceDE w:val="0"/>
        <w:autoSpaceDN w:val="0"/>
        <w:adjustRightInd w:val="0"/>
        <w:spacing w:after="0" w:line="240" w:lineRule="auto"/>
        <w:ind w:right="0"/>
        <w:jc w:val="left"/>
      </w:pPr>
      <w:r w:rsidRPr="00AB42F7">
        <w:t>Holes metallization method (if any)</w:t>
      </w:r>
    </w:p>
    <w:p w:rsidR="006C2FBC" w:rsidRPr="00AB42F7" w:rsidRDefault="006C2FBC" w:rsidP="006C2FBC">
      <w:pPr>
        <w:pStyle w:val="Heading7"/>
        <w:numPr>
          <w:ilvl w:val="0"/>
          <w:numId w:val="0"/>
        </w:numPr>
        <w:ind w:left="1296" w:hanging="576"/>
        <w:rPr>
          <w:rFonts w:asciiTheme="minorHAnsi" w:eastAsiaTheme="minorEastAsia" w:hAnsiTheme="minorHAnsi" w:cstheme="minorBidi"/>
          <w:i w:val="0"/>
          <w:iCs w:val="0"/>
        </w:rPr>
      </w:pPr>
      <w:r w:rsidRPr="00AB42F7">
        <w:rPr>
          <w:rFonts w:asciiTheme="minorHAnsi" w:eastAsiaTheme="minorEastAsia" w:hAnsiTheme="minorHAnsi" w:cstheme="minorBidi"/>
          <w:i w:val="0"/>
          <w:iCs w:val="0"/>
        </w:rPr>
        <w:t>Dielectric layer</w:t>
      </w:r>
    </w:p>
    <w:p w:rsidR="006C2FBC" w:rsidRPr="00AB42F7" w:rsidRDefault="006C2FBC" w:rsidP="006C2FBC">
      <w:pPr>
        <w:numPr>
          <w:ilvl w:val="0"/>
          <w:numId w:val="32"/>
        </w:numPr>
        <w:autoSpaceDE w:val="0"/>
        <w:autoSpaceDN w:val="0"/>
        <w:adjustRightInd w:val="0"/>
        <w:spacing w:after="0" w:line="240" w:lineRule="auto"/>
        <w:ind w:right="0"/>
        <w:jc w:val="left"/>
      </w:pPr>
      <w:r w:rsidRPr="00AB42F7">
        <w:t>Composition, designation, manufacturer, application (</w:t>
      </w:r>
      <w:proofErr w:type="spellStart"/>
      <w:r w:rsidRPr="00AB42F7">
        <w:t>multi layer</w:t>
      </w:r>
      <w:proofErr w:type="spellEnd"/>
      <w:r w:rsidRPr="00AB42F7">
        <w:t xml:space="preserve">, cross over, </w:t>
      </w:r>
      <w:proofErr w:type="spellStart"/>
      <w:r w:rsidRPr="00AB42F7">
        <w:t>overglaze</w:t>
      </w:r>
      <w:proofErr w:type="spellEnd"/>
      <w:r w:rsidRPr="00AB42F7">
        <w:t>, capacitor dielectric, …)</w:t>
      </w:r>
    </w:p>
    <w:p w:rsidR="006C2FBC" w:rsidRPr="00AB42F7" w:rsidRDefault="006C2FBC" w:rsidP="006C2FBC">
      <w:pPr>
        <w:numPr>
          <w:ilvl w:val="0"/>
          <w:numId w:val="32"/>
        </w:numPr>
        <w:autoSpaceDE w:val="0"/>
        <w:autoSpaceDN w:val="0"/>
        <w:adjustRightInd w:val="0"/>
        <w:spacing w:after="0" w:line="240" w:lineRule="auto"/>
        <w:ind w:right="0"/>
        <w:jc w:val="left"/>
      </w:pPr>
      <w:r w:rsidRPr="00AB42F7">
        <w:t>Deposition and etching method</w:t>
      </w:r>
    </w:p>
    <w:p w:rsidR="006C2FBC" w:rsidRPr="00AB42F7" w:rsidRDefault="006C2FBC" w:rsidP="006C2FBC">
      <w:pPr>
        <w:numPr>
          <w:ilvl w:val="0"/>
          <w:numId w:val="32"/>
        </w:numPr>
        <w:autoSpaceDE w:val="0"/>
        <w:autoSpaceDN w:val="0"/>
        <w:adjustRightInd w:val="0"/>
        <w:spacing w:after="0" w:line="240" w:lineRule="auto"/>
        <w:ind w:right="0"/>
        <w:jc w:val="left"/>
      </w:pPr>
      <w:r w:rsidRPr="00AB42F7">
        <w:t>Thickness</w:t>
      </w:r>
    </w:p>
    <w:p w:rsidR="006C2FBC" w:rsidRPr="00AB42F7" w:rsidRDefault="006C2FBC" w:rsidP="006C2FBC">
      <w:pPr>
        <w:numPr>
          <w:ilvl w:val="0"/>
          <w:numId w:val="32"/>
        </w:numPr>
        <w:autoSpaceDE w:val="0"/>
        <w:autoSpaceDN w:val="0"/>
        <w:adjustRightInd w:val="0"/>
        <w:spacing w:after="0" w:line="240" w:lineRule="auto"/>
        <w:ind w:right="0"/>
        <w:jc w:val="left"/>
      </w:pPr>
      <w:r w:rsidRPr="00AB42F7">
        <w:t xml:space="preserve">Maximum number of layers </w:t>
      </w:r>
    </w:p>
    <w:p w:rsidR="006C2FBC" w:rsidRPr="00AB42F7" w:rsidRDefault="006C2FBC" w:rsidP="006C2FBC">
      <w:pPr>
        <w:numPr>
          <w:ilvl w:val="0"/>
          <w:numId w:val="32"/>
        </w:numPr>
        <w:autoSpaceDE w:val="0"/>
        <w:autoSpaceDN w:val="0"/>
        <w:adjustRightInd w:val="0"/>
        <w:spacing w:after="0" w:line="240" w:lineRule="auto"/>
        <w:ind w:right="0"/>
        <w:jc w:val="left"/>
      </w:pPr>
      <w:r w:rsidRPr="00AB42F7">
        <w:t xml:space="preserve">Withstanding voltage, insulation resistance </w:t>
      </w:r>
    </w:p>
    <w:p w:rsidR="006C2FBC" w:rsidRPr="00AB42F7" w:rsidRDefault="006C2FBC" w:rsidP="006C2FBC">
      <w:pPr>
        <w:autoSpaceDE w:val="0"/>
        <w:autoSpaceDN w:val="0"/>
        <w:adjustRightInd w:val="0"/>
      </w:pPr>
    </w:p>
    <w:p w:rsidR="006C2FBC" w:rsidRPr="00D9445B" w:rsidRDefault="006C2FBC" w:rsidP="00646A6C">
      <w:pPr>
        <w:pStyle w:val="Heading4"/>
        <w:rPr>
          <w:rFonts w:ascii="Arial" w:hAnsi="Arial" w:cs="Arial"/>
        </w:rPr>
      </w:pPr>
      <w:r w:rsidRPr="00D9445B">
        <w:rPr>
          <w:rFonts w:ascii="Arial" w:hAnsi="Arial" w:cs="Arial"/>
        </w:rPr>
        <w:t xml:space="preserve"> </w:t>
      </w:r>
      <w:r w:rsidRPr="00D9445B">
        <w:rPr>
          <w:rFonts w:ascii="Arial" w:hAnsi="Arial" w:cs="Arial"/>
          <w:color w:val="000000" w:themeColor="text1"/>
        </w:rPr>
        <w:t xml:space="preserve">HTCC (High Temperature </w:t>
      </w:r>
      <w:proofErr w:type="spellStart"/>
      <w:r w:rsidRPr="00D9445B">
        <w:rPr>
          <w:rFonts w:ascii="Arial" w:hAnsi="Arial" w:cs="Arial"/>
          <w:color w:val="000000" w:themeColor="text1"/>
        </w:rPr>
        <w:t>Cofired</w:t>
      </w:r>
      <w:proofErr w:type="spellEnd"/>
      <w:r w:rsidRPr="00D9445B">
        <w:rPr>
          <w:rFonts w:ascii="Arial" w:hAnsi="Arial" w:cs="Arial"/>
          <w:color w:val="000000" w:themeColor="text1"/>
        </w:rPr>
        <w:t xml:space="preserve"> Ceramic)</w:t>
      </w:r>
    </w:p>
    <w:p w:rsidR="006C2FBC" w:rsidRPr="00AB42F7" w:rsidRDefault="006C2FBC" w:rsidP="006C2FBC">
      <w:pPr>
        <w:numPr>
          <w:ilvl w:val="0"/>
          <w:numId w:val="29"/>
        </w:numPr>
        <w:autoSpaceDE w:val="0"/>
        <w:autoSpaceDN w:val="0"/>
        <w:adjustRightInd w:val="0"/>
        <w:spacing w:after="0" w:line="240" w:lineRule="auto"/>
        <w:ind w:right="0"/>
        <w:jc w:val="left"/>
      </w:pPr>
      <w:r w:rsidRPr="00AB42F7">
        <w:t>Manufacturer</w:t>
      </w:r>
    </w:p>
    <w:p w:rsidR="006C2FBC" w:rsidRPr="00AB42F7" w:rsidRDefault="006C2FBC" w:rsidP="006C2FBC">
      <w:pPr>
        <w:numPr>
          <w:ilvl w:val="0"/>
          <w:numId w:val="29"/>
        </w:numPr>
        <w:autoSpaceDE w:val="0"/>
        <w:autoSpaceDN w:val="0"/>
        <w:adjustRightInd w:val="0"/>
        <w:spacing w:after="0" w:line="240" w:lineRule="auto"/>
        <w:ind w:right="0"/>
        <w:jc w:val="left"/>
      </w:pPr>
      <w:r w:rsidRPr="00AB42F7">
        <w:t xml:space="preserve">Ceramic type (Al2O3, </w:t>
      </w:r>
      <w:proofErr w:type="spellStart"/>
      <w:r w:rsidRPr="00AB42F7">
        <w:t>AlN</w:t>
      </w:r>
      <w:proofErr w:type="spellEnd"/>
      <w:r w:rsidRPr="00AB42F7">
        <w:t>), composition</w:t>
      </w:r>
    </w:p>
    <w:p w:rsidR="006C2FBC" w:rsidRPr="00AB42F7" w:rsidRDefault="006C2FBC" w:rsidP="006C2FBC">
      <w:pPr>
        <w:numPr>
          <w:ilvl w:val="0"/>
          <w:numId w:val="29"/>
        </w:numPr>
        <w:autoSpaceDE w:val="0"/>
        <w:autoSpaceDN w:val="0"/>
        <w:adjustRightInd w:val="0"/>
        <w:spacing w:after="0" w:line="240" w:lineRule="auto"/>
        <w:ind w:right="0"/>
        <w:jc w:val="left"/>
      </w:pPr>
      <w:r w:rsidRPr="00AB42F7">
        <w:t>Minimum/maximum size and thickness, shape, …</w:t>
      </w:r>
    </w:p>
    <w:p w:rsidR="006C2FBC" w:rsidRPr="00AB42F7" w:rsidRDefault="006C2FBC" w:rsidP="006C2FBC">
      <w:pPr>
        <w:numPr>
          <w:ilvl w:val="0"/>
          <w:numId w:val="29"/>
        </w:numPr>
        <w:autoSpaceDE w:val="0"/>
        <w:autoSpaceDN w:val="0"/>
        <w:adjustRightInd w:val="0"/>
        <w:spacing w:after="0" w:line="240" w:lineRule="auto"/>
        <w:ind w:right="0"/>
        <w:jc w:val="left"/>
      </w:pPr>
      <w:r w:rsidRPr="00AB42F7">
        <w:t>Minimum dimensions of punched via holes</w:t>
      </w:r>
    </w:p>
    <w:p w:rsidR="006C2FBC" w:rsidRPr="00AB42F7" w:rsidRDefault="006C2FBC" w:rsidP="006C2FBC">
      <w:pPr>
        <w:numPr>
          <w:ilvl w:val="0"/>
          <w:numId w:val="29"/>
        </w:numPr>
        <w:autoSpaceDE w:val="0"/>
        <w:autoSpaceDN w:val="0"/>
        <w:adjustRightInd w:val="0"/>
        <w:spacing w:after="0" w:line="240" w:lineRule="auto"/>
        <w:ind w:right="0"/>
        <w:jc w:val="left"/>
      </w:pPr>
      <w:r w:rsidRPr="00AB42F7">
        <w:t>Maximum number of layers</w:t>
      </w:r>
    </w:p>
    <w:p w:rsidR="006C2FBC" w:rsidRPr="00AB42F7" w:rsidRDefault="006C2FBC" w:rsidP="006C2FBC">
      <w:pPr>
        <w:numPr>
          <w:ilvl w:val="0"/>
          <w:numId w:val="29"/>
        </w:numPr>
        <w:autoSpaceDE w:val="0"/>
        <w:autoSpaceDN w:val="0"/>
        <w:adjustRightInd w:val="0"/>
        <w:spacing w:after="0" w:line="240" w:lineRule="auto"/>
        <w:ind w:right="0"/>
        <w:jc w:val="left"/>
      </w:pPr>
      <w:r w:rsidRPr="00AB42F7">
        <w:t>Maximum numbers of green tapes per layer</w:t>
      </w:r>
    </w:p>
    <w:p w:rsidR="006C2FBC" w:rsidRPr="00AB42F7" w:rsidRDefault="006C2FBC" w:rsidP="006C2FBC">
      <w:pPr>
        <w:numPr>
          <w:ilvl w:val="0"/>
          <w:numId w:val="29"/>
        </w:numPr>
        <w:autoSpaceDE w:val="0"/>
        <w:autoSpaceDN w:val="0"/>
        <w:adjustRightInd w:val="0"/>
        <w:spacing w:after="0" w:line="240" w:lineRule="auto"/>
        <w:ind w:right="0"/>
        <w:jc w:val="left"/>
      </w:pPr>
      <w:r w:rsidRPr="00AB42F7">
        <w:t>Typical shrinkage (after firing)</w:t>
      </w:r>
    </w:p>
    <w:p w:rsidR="006C2FBC" w:rsidRPr="00AB42F7" w:rsidRDefault="006C2FBC" w:rsidP="006C2FBC">
      <w:pPr>
        <w:numPr>
          <w:ilvl w:val="0"/>
          <w:numId w:val="29"/>
        </w:numPr>
        <w:autoSpaceDE w:val="0"/>
        <w:autoSpaceDN w:val="0"/>
        <w:adjustRightInd w:val="0"/>
        <w:spacing w:after="0" w:line="240" w:lineRule="auto"/>
        <w:ind w:right="0"/>
        <w:jc w:val="left"/>
      </w:pPr>
      <w:r w:rsidRPr="00AB42F7">
        <w:t>Minimum dielectric thickness as fired</w:t>
      </w:r>
    </w:p>
    <w:p w:rsidR="006C2FBC" w:rsidRPr="00AB42F7" w:rsidRDefault="006C2FBC" w:rsidP="006C2FBC">
      <w:pPr>
        <w:numPr>
          <w:ilvl w:val="0"/>
          <w:numId w:val="29"/>
        </w:numPr>
        <w:autoSpaceDE w:val="0"/>
        <w:autoSpaceDN w:val="0"/>
        <w:adjustRightInd w:val="0"/>
        <w:spacing w:after="0" w:line="240" w:lineRule="auto"/>
        <w:ind w:right="0"/>
        <w:jc w:val="left"/>
      </w:pPr>
      <w:r w:rsidRPr="00AB42F7">
        <w:t xml:space="preserve">Withstanding voltage, insulation resistance </w:t>
      </w:r>
    </w:p>
    <w:p w:rsidR="006C2FBC" w:rsidRPr="00AB42F7" w:rsidRDefault="006C2FBC" w:rsidP="006C2FBC">
      <w:pPr>
        <w:numPr>
          <w:ilvl w:val="0"/>
          <w:numId w:val="29"/>
        </w:numPr>
        <w:autoSpaceDE w:val="0"/>
        <w:autoSpaceDN w:val="0"/>
        <w:adjustRightInd w:val="0"/>
        <w:spacing w:after="0" w:line="240" w:lineRule="auto"/>
        <w:ind w:right="0"/>
        <w:jc w:val="left"/>
      </w:pPr>
      <w:r w:rsidRPr="00AB42F7">
        <w:t>Conductor (internal and external)</w:t>
      </w:r>
    </w:p>
    <w:p w:rsidR="006C2FBC" w:rsidRPr="00AB42F7" w:rsidRDefault="006C2FBC" w:rsidP="006C2FBC">
      <w:pPr>
        <w:numPr>
          <w:ilvl w:val="1"/>
          <w:numId w:val="29"/>
        </w:numPr>
        <w:autoSpaceDE w:val="0"/>
        <w:autoSpaceDN w:val="0"/>
        <w:adjustRightInd w:val="0"/>
        <w:spacing w:after="0" w:line="240" w:lineRule="auto"/>
        <w:ind w:right="0"/>
        <w:jc w:val="left"/>
      </w:pPr>
      <w:r w:rsidRPr="00AB42F7">
        <w:lastRenderedPageBreak/>
        <w:t>Composition</w:t>
      </w:r>
    </w:p>
    <w:p w:rsidR="006C2FBC" w:rsidRPr="00AB42F7" w:rsidRDefault="006C2FBC" w:rsidP="006C2FBC">
      <w:pPr>
        <w:numPr>
          <w:ilvl w:val="1"/>
          <w:numId w:val="29"/>
        </w:numPr>
        <w:autoSpaceDE w:val="0"/>
        <w:autoSpaceDN w:val="0"/>
        <w:adjustRightInd w:val="0"/>
        <w:spacing w:after="0" w:line="240" w:lineRule="auto"/>
        <w:ind w:right="0"/>
        <w:jc w:val="left"/>
      </w:pPr>
      <w:r w:rsidRPr="00AB42F7">
        <w:t>Minimum track width/space, thickness</w:t>
      </w:r>
    </w:p>
    <w:p w:rsidR="006C2FBC" w:rsidRPr="00AB42F7" w:rsidRDefault="006C2FBC" w:rsidP="006C2FBC">
      <w:pPr>
        <w:numPr>
          <w:ilvl w:val="1"/>
          <w:numId w:val="29"/>
        </w:numPr>
        <w:autoSpaceDE w:val="0"/>
        <w:autoSpaceDN w:val="0"/>
        <w:adjustRightInd w:val="0"/>
        <w:spacing w:after="0" w:line="240" w:lineRule="auto"/>
        <w:ind w:right="0"/>
        <w:jc w:val="left"/>
      </w:pPr>
      <w:r w:rsidRPr="00AB42F7">
        <w:t>Resistivity, current density</w:t>
      </w:r>
    </w:p>
    <w:p w:rsidR="006C2FBC" w:rsidRPr="00AB42F7" w:rsidRDefault="006C2FBC" w:rsidP="006C2FBC">
      <w:pPr>
        <w:numPr>
          <w:ilvl w:val="0"/>
          <w:numId w:val="29"/>
        </w:numPr>
        <w:autoSpaceDE w:val="0"/>
        <w:autoSpaceDN w:val="0"/>
        <w:adjustRightInd w:val="0"/>
        <w:spacing w:after="0" w:line="240" w:lineRule="auto"/>
        <w:ind w:right="0"/>
        <w:jc w:val="left"/>
      </w:pPr>
      <w:r w:rsidRPr="00AB42F7">
        <w:t>External conductor plating</w:t>
      </w:r>
    </w:p>
    <w:p w:rsidR="006C2FBC" w:rsidRPr="00AB42F7" w:rsidRDefault="006C2FBC" w:rsidP="006C2FBC">
      <w:pPr>
        <w:numPr>
          <w:ilvl w:val="1"/>
          <w:numId w:val="29"/>
        </w:numPr>
        <w:autoSpaceDE w:val="0"/>
        <w:autoSpaceDN w:val="0"/>
        <w:adjustRightInd w:val="0"/>
        <w:spacing w:after="0" w:line="240" w:lineRule="auto"/>
        <w:ind w:right="0"/>
        <w:jc w:val="left"/>
      </w:pPr>
      <w:r w:rsidRPr="00AB42F7">
        <w:t>Plating method</w:t>
      </w:r>
    </w:p>
    <w:p w:rsidR="006C2FBC" w:rsidRPr="00AB42F7" w:rsidRDefault="006C2FBC" w:rsidP="006C2FBC">
      <w:pPr>
        <w:numPr>
          <w:ilvl w:val="1"/>
          <w:numId w:val="29"/>
        </w:numPr>
        <w:autoSpaceDE w:val="0"/>
        <w:autoSpaceDN w:val="0"/>
        <w:adjustRightInd w:val="0"/>
        <w:spacing w:after="0" w:line="240" w:lineRule="auto"/>
        <w:ind w:right="0"/>
        <w:jc w:val="left"/>
      </w:pPr>
      <w:r w:rsidRPr="00AB42F7">
        <w:t>Composition</w:t>
      </w:r>
    </w:p>
    <w:p w:rsidR="006C2FBC" w:rsidRPr="00AB42F7" w:rsidRDefault="006C2FBC" w:rsidP="006C2FBC">
      <w:pPr>
        <w:numPr>
          <w:ilvl w:val="1"/>
          <w:numId w:val="29"/>
        </w:numPr>
        <w:autoSpaceDE w:val="0"/>
        <w:autoSpaceDN w:val="0"/>
        <w:adjustRightInd w:val="0"/>
        <w:spacing w:after="0" w:line="240" w:lineRule="auto"/>
        <w:ind w:right="0"/>
        <w:jc w:val="left"/>
      </w:pPr>
      <w:r w:rsidRPr="00AB42F7">
        <w:t>Different layers and thicknesses</w:t>
      </w:r>
    </w:p>
    <w:p w:rsidR="006C2FBC" w:rsidRPr="00AB42F7" w:rsidRDefault="006C2FBC" w:rsidP="006C2FBC">
      <w:pPr>
        <w:numPr>
          <w:ilvl w:val="0"/>
          <w:numId w:val="29"/>
        </w:numPr>
        <w:autoSpaceDE w:val="0"/>
        <w:autoSpaceDN w:val="0"/>
        <w:adjustRightInd w:val="0"/>
        <w:spacing w:after="0" w:line="240" w:lineRule="auto"/>
        <w:ind w:right="0"/>
        <w:jc w:val="left"/>
      </w:pPr>
      <w:r w:rsidRPr="00AB42F7">
        <w:t xml:space="preserve">Brazed elements (carrier, frame, </w:t>
      </w:r>
      <w:proofErr w:type="spellStart"/>
      <w:r w:rsidRPr="00AB42F7">
        <w:t>leadframe</w:t>
      </w:r>
      <w:proofErr w:type="spellEnd"/>
      <w:proofErr w:type="gramStart"/>
      <w:r w:rsidRPr="00AB42F7">
        <w:t>,…</w:t>
      </w:r>
      <w:proofErr w:type="gramEnd"/>
      <w:r w:rsidRPr="00AB42F7">
        <w:t>)</w:t>
      </w:r>
    </w:p>
    <w:p w:rsidR="006C2FBC" w:rsidRPr="00AB42F7" w:rsidRDefault="006C2FBC" w:rsidP="006C2FBC">
      <w:pPr>
        <w:numPr>
          <w:ilvl w:val="1"/>
          <w:numId w:val="29"/>
        </w:numPr>
        <w:autoSpaceDE w:val="0"/>
        <w:autoSpaceDN w:val="0"/>
        <w:adjustRightInd w:val="0"/>
        <w:spacing w:after="0" w:line="240" w:lineRule="auto"/>
        <w:ind w:right="0"/>
        <w:jc w:val="left"/>
      </w:pPr>
      <w:r w:rsidRPr="00AB42F7">
        <w:t>Element function (thermal dissipation, hermetic cavity, interconnection, mechanical carrier, …)</w:t>
      </w:r>
    </w:p>
    <w:p w:rsidR="006C2FBC" w:rsidRPr="00AB42F7" w:rsidRDefault="006C2FBC" w:rsidP="006C2FBC">
      <w:pPr>
        <w:numPr>
          <w:ilvl w:val="1"/>
          <w:numId w:val="29"/>
        </w:numPr>
        <w:autoSpaceDE w:val="0"/>
        <w:autoSpaceDN w:val="0"/>
        <w:adjustRightInd w:val="0"/>
        <w:spacing w:after="0" w:line="240" w:lineRule="auto"/>
        <w:ind w:right="0"/>
        <w:jc w:val="left"/>
      </w:pPr>
      <w:r w:rsidRPr="00AB42F7">
        <w:t>Element composition (raw material and plating)</w:t>
      </w:r>
    </w:p>
    <w:p w:rsidR="006C2FBC" w:rsidRPr="00AB42F7" w:rsidRDefault="006C2FBC" w:rsidP="006C2FBC">
      <w:pPr>
        <w:numPr>
          <w:ilvl w:val="1"/>
          <w:numId w:val="29"/>
        </w:numPr>
        <w:autoSpaceDE w:val="0"/>
        <w:autoSpaceDN w:val="0"/>
        <w:adjustRightInd w:val="0"/>
        <w:spacing w:after="0" w:line="240" w:lineRule="auto"/>
        <w:ind w:right="0"/>
        <w:jc w:val="left"/>
      </w:pPr>
      <w:r w:rsidRPr="00AB42F7">
        <w:t xml:space="preserve">Maximum dimensions, thickness </w:t>
      </w:r>
    </w:p>
    <w:p w:rsidR="006C2FBC" w:rsidRPr="00AB42F7" w:rsidRDefault="006C2FBC" w:rsidP="006C2FBC">
      <w:pPr>
        <w:numPr>
          <w:ilvl w:val="1"/>
          <w:numId w:val="29"/>
        </w:numPr>
        <w:autoSpaceDE w:val="0"/>
        <w:autoSpaceDN w:val="0"/>
        <w:adjustRightInd w:val="0"/>
        <w:spacing w:after="0" w:line="240" w:lineRule="auto"/>
        <w:ind w:right="0"/>
        <w:jc w:val="left"/>
      </w:pPr>
      <w:r w:rsidRPr="00AB42F7">
        <w:t>Attachment medium composition</w:t>
      </w:r>
    </w:p>
    <w:p w:rsidR="006C2FBC" w:rsidRPr="00AB42F7" w:rsidRDefault="006C2FBC" w:rsidP="006C2FBC">
      <w:pPr>
        <w:autoSpaceDE w:val="0"/>
        <w:autoSpaceDN w:val="0"/>
        <w:adjustRightInd w:val="0"/>
      </w:pPr>
    </w:p>
    <w:p w:rsidR="006C2FBC" w:rsidRPr="00D9445B" w:rsidRDefault="006C2FBC" w:rsidP="00646A6C">
      <w:pPr>
        <w:pStyle w:val="Heading4"/>
        <w:rPr>
          <w:rFonts w:asciiTheme="minorHAnsi" w:hAnsiTheme="minorHAnsi" w:cstheme="minorHAnsi"/>
        </w:rPr>
      </w:pPr>
      <w:r w:rsidRPr="00D9445B">
        <w:rPr>
          <w:rFonts w:asciiTheme="minorHAnsi" w:hAnsiTheme="minorHAnsi" w:cstheme="minorHAnsi"/>
        </w:rPr>
        <w:t xml:space="preserve"> </w:t>
      </w:r>
      <w:r w:rsidRPr="00D9445B">
        <w:rPr>
          <w:rFonts w:asciiTheme="minorHAnsi" w:hAnsiTheme="minorHAnsi" w:cstheme="minorHAnsi"/>
          <w:color w:val="000000" w:themeColor="text1"/>
        </w:rPr>
        <w:t>LTCC (Low Temperature Co-fired Ceramic)</w:t>
      </w:r>
    </w:p>
    <w:p w:rsidR="006C2FBC" w:rsidRPr="00D9445B" w:rsidRDefault="006C2FBC" w:rsidP="006C2FBC">
      <w:pPr>
        <w:numPr>
          <w:ilvl w:val="0"/>
          <w:numId w:val="24"/>
        </w:numPr>
        <w:autoSpaceDE w:val="0"/>
        <w:autoSpaceDN w:val="0"/>
        <w:adjustRightInd w:val="0"/>
        <w:spacing w:after="0" w:line="240" w:lineRule="auto"/>
        <w:ind w:right="0"/>
        <w:jc w:val="left"/>
        <w:rPr>
          <w:rFonts w:cstheme="minorHAnsi"/>
        </w:rPr>
      </w:pPr>
      <w:r w:rsidRPr="00D9445B">
        <w:rPr>
          <w:rFonts w:cstheme="minorHAnsi"/>
        </w:rPr>
        <w:t>Tape material, designation, manufacturer</w:t>
      </w:r>
    </w:p>
    <w:p w:rsidR="006C2FBC" w:rsidRPr="00D9445B" w:rsidRDefault="006C2FBC" w:rsidP="006C2FBC">
      <w:pPr>
        <w:numPr>
          <w:ilvl w:val="0"/>
          <w:numId w:val="24"/>
        </w:numPr>
        <w:autoSpaceDE w:val="0"/>
        <w:autoSpaceDN w:val="0"/>
        <w:adjustRightInd w:val="0"/>
        <w:spacing w:after="0" w:line="240" w:lineRule="auto"/>
        <w:ind w:right="0"/>
        <w:jc w:val="left"/>
        <w:rPr>
          <w:rFonts w:cstheme="minorHAnsi"/>
        </w:rPr>
      </w:pPr>
      <w:r w:rsidRPr="00D9445B">
        <w:rPr>
          <w:rFonts w:cstheme="minorHAnsi"/>
        </w:rPr>
        <w:t>Minimum/maximum size, thicknesses after firing</w:t>
      </w:r>
    </w:p>
    <w:p w:rsidR="006C2FBC" w:rsidRPr="00D9445B" w:rsidRDefault="006C2FBC" w:rsidP="006C2FBC">
      <w:pPr>
        <w:numPr>
          <w:ilvl w:val="0"/>
          <w:numId w:val="24"/>
        </w:numPr>
        <w:autoSpaceDE w:val="0"/>
        <w:autoSpaceDN w:val="0"/>
        <w:adjustRightInd w:val="0"/>
        <w:spacing w:after="0" w:line="240" w:lineRule="auto"/>
        <w:ind w:right="0"/>
        <w:jc w:val="left"/>
        <w:rPr>
          <w:rFonts w:cstheme="minorHAnsi"/>
        </w:rPr>
      </w:pPr>
      <w:r w:rsidRPr="00D9445B">
        <w:rPr>
          <w:rFonts w:cstheme="minorHAnsi"/>
        </w:rPr>
        <w:t>Minimum dimensions of punched via holes</w:t>
      </w:r>
    </w:p>
    <w:p w:rsidR="006C2FBC" w:rsidRPr="00D9445B" w:rsidRDefault="006C2FBC" w:rsidP="006C2FBC">
      <w:pPr>
        <w:numPr>
          <w:ilvl w:val="0"/>
          <w:numId w:val="24"/>
        </w:numPr>
        <w:autoSpaceDE w:val="0"/>
        <w:autoSpaceDN w:val="0"/>
        <w:adjustRightInd w:val="0"/>
        <w:spacing w:after="0" w:line="240" w:lineRule="auto"/>
        <w:ind w:right="0"/>
        <w:jc w:val="left"/>
        <w:rPr>
          <w:rFonts w:cstheme="minorHAnsi"/>
        </w:rPr>
      </w:pPr>
      <w:r w:rsidRPr="00D9445B">
        <w:rPr>
          <w:rFonts w:cstheme="minorHAnsi"/>
        </w:rPr>
        <w:t>Maximum number of layers</w:t>
      </w:r>
    </w:p>
    <w:p w:rsidR="006C2FBC" w:rsidRPr="00D9445B" w:rsidRDefault="006C2FBC" w:rsidP="006C2FBC">
      <w:pPr>
        <w:numPr>
          <w:ilvl w:val="0"/>
          <w:numId w:val="24"/>
        </w:numPr>
        <w:autoSpaceDE w:val="0"/>
        <w:autoSpaceDN w:val="0"/>
        <w:adjustRightInd w:val="0"/>
        <w:spacing w:after="0" w:line="240" w:lineRule="auto"/>
        <w:ind w:right="0"/>
        <w:jc w:val="left"/>
        <w:rPr>
          <w:rFonts w:cstheme="minorHAnsi"/>
        </w:rPr>
      </w:pPr>
      <w:r w:rsidRPr="00D9445B">
        <w:rPr>
          <w:rFonts w:cstheme="minorHAnsi"/>
        </w:rPr>
        <w:t>Typical shrinkage (after firing)</w:t>
      </w:r>
    </w:p>
    <w:p w:rsidR="006C2FBC" w:rsidRPr="00D9445B" w:rsidRDefault="006C2FBC" w:rsidP="006C2FBC">
      <w:pPr>
        <w:numPr>
          <w:ilvl w:val="0"/>
          <w:numId w:val="24"/>
        </w:numPr>
        <w:autoSpaceDE w:val="0"/>
        <w:autoSpaceDN w:val="0"/>
        <w:adjustRightInd w:val="0"/>
        <w:spacing w:after="0" w:line="240" w:lineRule="auto"/>
        <w:ind w:right="0"/>
        <w:jc w:val="left"/>
        <w:rPr>
          <w:rFonts w:cstheme="minorHAnsi"/>
        </w:rPr>
      </w:pPr>
      <w:r w:rsidRPr="00D9445B">
        <w:rPr>
          <w:rFonts w:cstheme="minorHAnsi"/>
        </w:rPr>
        <w:t>Minimum dielectric thickness as fired</w:t>
      </w:r>
    </w:p>
    <w:p w:rsidR="006C2FBC" w:rsidRPr="00D9445B" w:rsidRDefault="006C2FBC" w:rsidP="006C2FBC">
      <w:pPr>
        <w:numPr>
          <w:ilvl w:val="0"/>
          <w:numId w:val="24"/>
        </w:numPr>
        <w:tabs>
          <w:tab w:val="clear" w:pos="2160"/>
          <w:tab w:val="num" w:pos="2520"/>
        </w:tabs>
        <w:autoSpaceDE w:val="0"/>
        <w:autoSpaceDN w:val="0"/>
        <w:adjustRightInd w:val="0"/>
        <w:spacing w:after="0" w:line="240" w:lineRule="auto"/>
        <w:ind w:right="0"/>
        <w:jc w:val="left"/>
        <w:rPr>
          <w:rFonts w:cstheme="minorHAnsi"/>
        </w:rPr>
      </w:pPr>
      <w:r w:rsidRPr="00D9445B">
        <w:rPr>
          <w:rFonts w:cstheme="minorHAnsi"/>
        </w:rPr>
        <w:t xml:space="preserve">Withstanding voltage, insulation resistance </w:t>
      </w:r>
    </w:p>
    <w:p w:rsidR="006C2FBC" w:rsidRPr="00D9445B" w:rsidRDefault="006C2FBC" w:rsidP="006C2FBC">
      <w:pPr>
        <w:numPr>
          <w:ilvl w:val="0"/>
          <w:numId w:val="24"/>
        </w:numPr>
        <w:tabs>
          <w:tab w:val="clear" w:pos="2160"/>
          <w:tab w:val="num" w:pos="2880"/>
        </w:tabs>
        <w:autoSpaceDE w:val="0"/>
        <w:autoSpaceDN w:val="0"/>
        <w:adjustRightInd w:val="0"/>
        <w:spacing w:after="0" w:line="240" w:lineRule="auto"/>
        <w:ind w:right="0"/>
        <w:jc w:val="left"/>
        <w:rPr>
          <w:rFonts w:cstheme="minorHAnsi"/>
        </w:rPr>
      </w:pPr>
      <w:r w:rsidRPr="00D9445B">
        <w:rPr>
          <w:rFonts w:cstheme="minorHAnsi"/>
        </w:rPr>
        <w:t>Conductive ink(s) (internal and external)</w:t>
      </w:r>
    </w:p>
    <w:p w:rsidR="006C2FBC" w:rsidRPr="00D9445B" w:rsidRDefault="006C2FBC" w:rsidP="006C2FBC">
      <w:pPr>
        <w:numPr>
          <w:ilvl w:val="1"/>
          <w:numId w:val="24"/>
        </w:numPr>
        <w:tabs>
          <w:tab w:val="clear" w:pos="2880"/>
          <w:tab w:val="num" w:pos="5040"/>
        </w:tabs>
        <w:autoSpaceDE w:val="0"/>
        <w:autoSpaceDN w:val="0"/>
        <w:adjustRightInd w:val="0"/>
        <w:spacing w:after="0" w:line="240" w:lineRule="auto"/>
        <w:ind w:right="0"/>
        <w:jc w:val="left"/>
        <w:rPr>
          <w:rFonts w:cstheme="minorHAnsi"/>
        </w:rPr>
      </w:pPr>
      <w:r w:rsidRPr="00D9445B">
        <w:rPr>
          <w:rFonts w:cstheme="minorHAnsi"/>
        </w:rPr>
        <w:t>Composition, designation, manufacturer, application (conductive layer, via filling, holes/edges metallization, …)</w:t>
      </w:r>
    </w:p>
    <w:p w:rsidR="006C2FBC" w:rsidRPr="00D9445B" w:rsidRDefault="006C2FBC" w:rsidP="006C2FBC">
      <w:pPr>
        <w:numPr>
          <w:ilvl w:val="1"/>
          <w:numId w:val="24"/>
        </w:numPr>
        <w:tabs>
          <w:tab w:val="clear" w:pos="2880"/>
          <w:tab w:val="num" w:pos="5040"/>
        </w:tabs>
        <w:autoSpaceDE w:val="0"/>
        <w:autoSpaceDN w:val="0"/>
        <w:adjustRightInd w:val="0"/>
        <w:spacing w:after="0" w:line="240" w:lineRule="auto"/>
        <w:ind w:right="0"/>
        <w:jc w:val="left"/>
        <w:rPr>
          <w:rFonts w:cstheme="minorHAnsi"/>
        </w:rPr>
      </w:pPr>
      <w:r w:rsidRPr="00D9445B">
        <w:rPr>
          <w:rFonts w:cstheme="minorHAnsi"/>
        </w:rPr>
        <w:t>Minimum track width/space, thickness</w:t>
      </w:r>
    </w:p>
    <w:p w:rsidR="006C2FBC" w:rsidRPr="00D9445B" w:rsidRDefault="006C2FBC" w:rsidP="006C2FBC">
      <w:pPr>
        <w:numPr>
          <w:ilvl w:val="1"/>
          <w:numId w:val="24"/>
        </w:numPr>
        <w:tabs>
          <w:tab w:val="clear" w:pos="2880"/>
          <w:tab w:val="num" w:pos="5400"/>
        </w:tabs>
        <w:autoSpaceDE w:val="0"/>
        <w:autoSpaceDN w:val="0"/>
        <w:adjustRightInd w:val="0"/>
        <w:spacing w:after="0" w:line="240" w:lineRule="auto"/>
        <w:ind w:right="0"/>
        <w:jc w:val="left"/>
        <w:rPr>
          <w:rFonts w:cstheme="minorHAnsi"/>
        </w:rPr>
      </w:pPr>
      <w:r w:rsidRPr="00D9445B">
        <w:rPr>
          <w:rFonts w:cstheme="minorHAnsi"/>
        </w:rPr>
        <w:t>Resistivity, current density</w:t>
      </w:r>
    </w:p>
    <w:p w:rsidR="006C2FBC" w:rsidRPr="00D9445B" w:rsidRDefault="006C2FBC" w:rsidP="006C2FBC">
      <w:pPr>
        <w:autoSpaceDE w:val="0"/>
        <w:autoSpaceDN w:val="0"/>
        <w:adjustRightInd w:val="0"/>
        <w:ind w:left="1080"/>
        <w:rPr>
          <w:rFonts w:cstheme="minorHAnsi"/>
        </w:rPr>
      </w:pPr>
    </w:p>
    <w:p w:rsidR="006C2FBC" w:rsidRPr="00D9445B" w:rsidRDefault="006C2FBC" w:rsidP="006C2FBC">
      <w:pPr>
        <w:numPr>
          <w:ilvl w:val="0"/>
          <w:numId w:val="24"/>
        </w:numPr>
        <w:tabs>
          <w:tab w:val="clear" w:pos="2160"/>
          <w:tab w:val="num" w:pos="4680"/>
        </w:tabs>
        <w:autoSpaceDE w:val="0"/>
        <w:autoSpaceDN w:val="0"/>
        <w:adjustRightInd w:val="0"/>
        <w:spacing w:after="0" w:line="240" w:lineRule="auto"/>
        <w:ind w:right="0"/>
        <w:jc w:val="left"/>
        <w:rPr>
          <w:rFonts w:cstheme="minorHAnsi"/>
        </w:rPr>
      </w:pPr>
      <w:r w:rsidRPr="00D9445B">
        <w:rPr>
          <w:rFonts w:cstheme="minorHAnsi"/>
        </w:rPr>
        <w:t>Resistive ink(s)</w:t>
      </w:r>
    </w:p>
    <w:p w:rsidR="006C2FBC" w:rsidRPr="00D9445B" w:rsidRDefault="006C2FBC" w:rsidP="006C2FBC">
      <w:pPr>
        <w:numPr>
          <w:ilvl w:val="1"/>
          <w:numId w:val="24"/>
        </w:numPr>
        <w:tabs>
          <w:tab w:val="clear" w:pos="2880"/>
          <w:tab w:val="num" w:pos="5760"/>
        </w:tabs>
        <w:autoSpaceDE w:val="0"/>
        <w:autoSpaceDN w:val="0"/>
        <w:adjustRightInd w:val="0"/>
        <w:spacing w:after="0" w:line="240" w:lineRule="auto"/>
        <w:ind w:right="0"/>
        <w:jc w:val="left"/>
        <w:rPr>
          <w:rFonts w:cstheme="minorHAnsi"/>
        </w:rPr>
      </w:pPr>
      <w:r w:rsidRPr="00D9445B">
        <w:rPr>
          <w:rFonts w:cstheme="minorHAnsi"/>
        </w:rPr>
        <w:t>Composition, designation, manufacturer</w:t>
      </w:r>
    </w:p>
    <w:p w:rsidR="006C2FBC" w:rsidRPr="00D9445B" w:rsidRDefault="006C2FBC" w:rsidP="006C2FBC">
      <w:pPr>
        <w:numPr>
          <w:ilvl w:val="1"/>
          <w:numId w:val="24"/>
        </w:numPr>
        <w:tabs>
          <w:tab w:val="clear" w:pos="2880"/>
          <w:tab w:val="num" w:pos="7560"/>
        </w:tabs>
        <w:autoSpaceDE w:val="0"/>
        <w:autoSpaceDN w:val="0"/>
        <w:adjustRightInd w:val="0"/>
        <w:spacing w:after="0" w:line="240" w:lineRule="auto"/>
        <w:ind w:right="0"/>
        <w:jc w:val="left"/>
        <w:rPr>
          <w:rFonts w:cstheme="minorHAnsi"/>
        </w:rPr>
      </w:pPr>
      <w:r w:rsidRPr="00D9445B">
        <w:rPr>
          <w:rFonts w:cstheme="minorHAnsi"/>
        </w:rPr>
        <w:t>Resistivity range (ohm/square), TCR, long term stability, power rating</w:t>
      </w:r>
    </w:p>
    <w:p w:rsidR="006C2FBC" w:rsidRPr="00D9445B" w:rsidRDefault="006C2FBC" w:rsidP="006C2FBC">
      <w:pPr>
        <w:numPr>
          <w:ilvl w:val="1"/>
          <w:numId w:val="24"/>
        </w:numPr>
        <w:tabs>
          <w:tab w:val="clear" w:pos="2880"/>
          <w:tab w:val="num" w:pos="7920"/>
        </w:tabs>
        <w:autoSpaceDE w:val="0"/>
        <w:autoSpaceDN w:val="0"/>
        <w:adjustRightInd w:val="0"/>
        <w:spacing w:after="0" w:line="240" w:lineRule="auto"/>
        <w:ind w:right="0"/>
        <w:jc w:val="left"/>
        <w:rPr>
          <w:rFonts w:cstheme="minorHAnsi"/>
        </w:rPr>
      </w:pPr>
      <w:r w:rsidRPr="00D9445B">
        <w:rPr>
          <w:rFonts w:cstheme="minorHAnsi"/>
        </w:rPr>
        <w:t>Blending of resistor inks (if applicable)</w:t>
      </w:r>
    </w:p>
    <w:p w:rsidR="006C2FBC" w:rsidRPr="00D9445B" w:rsidRDefault="006C2FBC" w:rsidP="006C2FBC">
      <w:pPr>
        <w:numPr>
          <w:ilvl w:val="1"/>
          <w:numId w:val="24"/>
        </w:numPr>
        <w:tabs>
          <w:tab w:val="clear" w:pos="2880"/>
          <w:tab w:val="num" w:pos="7560"/>
        </w:tabs>
        <w:autoSpaceDE w:val="0"/>
        <w:autoSpaceDN w:val="0"/>
        <w:adjustRightInd w:val="0"/>
        <w:spacing w:after="0" w:line="240" w:lineRule="auto"/>
        <w:ind w:right="0"/>
        <w:jc w:val="left"/>
        <w:rPr>
          <w:rFonts w:cstheme="minorHAnsi"/>
        </w:rPr>
      </w:pPr>
      <w:r w:rsidRPr="00D9445B">
        <w:rPr>
          <w:rFonts w:cstheme="minorHAnsi"/>
        </w:rPr>
        <w:t>Minimum dimensions</w:t>
      </w:r>
    </w:p>
    <w:p w:rsidR="006C2FBC" w:rsidRPr="00D9445B" w:rsidRDefault="006C2FBC" w:rsidP="006C2FBC">
      <w:pPr>
        <w:numPr>
          <w:ilvl w:val="1"/>
          <w:numId w:val="24"/>
        </w:numPr>
        <w:tabs>
          <w:tab w:val="clear" w:pos="2880"/>
          <w:tab w:val="num" w:pos="7560"/>
        </w:tabs>
        <w:autoSpaceDE w:val="0"/>
        <w:autoSpaceDN w:val="0"/>
        <w:adjustRightInd w:val="0"/>
        <w:spacing w:after="0" w:line="240" w:lineRule="auto"/>
        <w:ind w:right="0"/>
        <w:jc w:val="left"/>
        <w:rPr>
          <w:rFonts w:cstheme="minorHAnsi"/>
        </w:rPr>
      </w:pPr>
      <w:r w:rsidRPr="00D9445B">
        <w:rPr>
          <w:rFonts w:cstheme="minorHAnsi"/>
        </w:rPr>
        <w:t>Minimum/maximum number of squares</w:t>
      </w:r>
    </w:p>
    <w:p w:rsidR="006C2FBC" w:rsidRPr="00D9445B" w:rsidRDefault="006C2FBC" w:rsidP="006C2FBC">
      <w:pPr>
        <w:numPr>
          <w:ilvl w:val="1"/>
          <w:numId w:val="24"/>
        </w:numPr>
        <w:tabs>
          <w:tab w:val="clear" w:pos="2880"/>
          <w:tab w:val="num" w:pos="7560"/>
        </w:tabs>
        <w:autoSpaceDE w:val="0"/>
        <w:autoSpaceDN w:val="0"/>
        <w:adjustRightInd w:val="0"/>
        <w:spacing w:after="0" w:line="240" w:lineRule="auto"/>
        <w:ind w:right="0"/>
        <w:jc w:val="left"/>
        <w:rPr>
          <w:rFonts w:cstheme="minorHAnsi"/>
        </w:rPr>
      </w:pPr>
      <w:r w:rsidRPr="00D9445B">
        <w:rPr>
          <w:rFonts w:cstheme="minorHAnsi"/>
        </w:rPr>
        <w:t xml:space="preserve">Trimming methods </w:t>
      </w:r>
    </w:p>
    <w:p w:rsidR="006C2FBC" w:rsidRPr="00D9445B" w:rsidRDefault="006C2FBC" w:rsidP="006C2FBC">
      <w:pPr>
        <w:numPr>
          <w:ilvl w:val="0"/>
          <w:numId w:val="24"/>
        </w:numPr>
        <w:tabs>
          <w:tab w:val="clear" w:pos="2160"/>
          <w:tab w:val="num" w:pos="6840"/>
        </w:tabs>
        <w:autoSpaceDE w:val="0"/>
        <w:autoSpaceDN w:val="0"/>
        <w:adjustRightInd w:val="0"/>
        <w:spacing w:after="0" w:line="240" w:lineRule="auto"/>
        <w:ind w:right="0"/>
        <w:jc w:val="left"/>
        <w:rPr>
          <w:rFonts w:cstheme="minorHAnsi"/>
        </w:rPr>
      </w:pPr>
      <w:r w:rsidRPr="00D9445B">
        <w:rPr>
          <w:rFonts w:cstheme="minorHAnsi"/>
        </w:rPr>
        <w:t>Substrate cutting method</w:t>
      </w:r>
    </w:p>
    <w:p w:rsidR="006C2FBC" w:rsidRPr="00D9445B" w:rsidRDefault="006C2FBC" w:rsidP="006C2FBC">
      <w:pPr>
        <w:numPr>
          <w:ilvl w:val="0"/>
          <w:numId w:val="24"/>
        </w:numPr>
        <w:tabs>
          <w:tab w:val="clear" w:pos="2160"/>
          <w:tab w:val="num" w:pos="6840"/>
        </w:tabs>
        <w:autoSpaceDE w:val="0"/>
        <w:autoSpaceDN w:val="0"/>
        <w:adjustRightInd w:val="0"/>
        <w:spacing w:after="0" w:line="240" w:lineRule="auto"/>
        <w:ind w:right="0"/>
        <w:jc w:val="left"/>
        <w:rPr>
          <w:rFonts w:cstheme="minorHAnsi"/>
        </w:rPr>
      </w:pPr>
      <w:r w:rsidRPr="00D9445B">
        <w:rPr>
          <w:rFonts w:cstheme="minorHAnsi"/>
        </w:rPr>
        <w:t>Holes drilling method, dimensions and number per square unit</w:t>
      </w:r>
    </w:p>
    <w:p w:rsidR="006C2FBC" w:rsidRPr="00D9445B" w:rsidRDefault="006C2FBC" w:rsidP="006C2FBC">
      <w:pPr>
        <w:numPr>
          <w:ilvl w:val="0"/>
          <w:numId w:val="24"/>
        </w:numPr>
        <w:tabs>
          <w:tab w:val="clear" w:pos="2160"/>
          <w:tab w:val="num" w:pos="6840"/>
        </w:tabs>
        <w:autoSpaceDE w:val="0"/>
        <w:autoSpaceDN w:val="0"/>
        <w:adjustRightInd w:val="0"/>
        <w:spacing w:after="0" w:line="240" w:lineRule="auto"/>
        <w:ind w:right="0"/>
        <w:jc w:val="left"/>
        <w:rPr>
          <w:rFonts w:cstheme="minorHAnsi"/>
        </w:rPr>
      </w:pPr>
      <w:r w:rsidRPr="00D9445B">
        <w:rPr>
          <w:rFonts w:cstheme="minorHAnsi"/>
        </w:rPr>
        <w:t xml:space="preserve">Brazed elements (carrier, frame, </w:t>
      </w:r>
      <w:proofErr w:type="spellStart"/>
      <w:r w:rsidRPr="00D9445B">
        <w:rPr>
          <w:rFonts w:cstheme="minorHAnsi"/>
        </w:rPr>
        <w:t>leadframe</w:t>
      </w:r>
      <w:proofErr w:type="spellEnd"/>
      <w:proofErr w:type="gramStart"/>
      <w:r w:rsidRPr="00D9445B">
        <w:rPr>
          <w:rFonts w:cstheme="minorHAnsi"/>
        </w:rPr>
        <w:t>,…</w:t>
      </w:r>
      <w:proofErr w:type="gramEnd"/>
      <w:r w:rsidRPr="00D9445B">
        <w:rPr>
          <w:rFonts w:cstheme="minorHAnsi"/>
        </w:rPr>
        <w:t>)</w:t>
      </w:r>
    </w:p>
    <w:p w:rsidR="006C2FBC" w:rsidRPr="00D9445B" w:rsidRDefault="006C2FBC" w:rsidP="006C2FBC">
      <w:pPr>
        <w:numPr>
          <w:ilvl w:val="1"/>
          <w:numId w:val="24"/>
        </w:numPr>
        <w:tabs>
          <w:tab w:val="clear" w:pos="2880"/>
          <w:tab w:val="num" w:pos="7560"/>
        </w:tabs>
        <w:autoSpaceDE w:val="0"/>
        <w:autoSpaceDN w:val="0"/>
        <w:adjustRightInd w:val="0"/>
        <w:spacing w:after="0" w:line="240" w:lineRule="auto"/>
        <w:ind w:right="0"/>
        <w:jc w:val="left"/>
        <w:rPr>
          <w:rFonts w:cstheme="minorHAnsi"/>
        </w:rPr>
      </w:pPr>
      <w:r w:rsidRPr="00D9445B">
        <w:rPr>
          <w:rFonts w:cstheme="minorHAnsi"/>
        </w:rPr>
        <w:t>Element function (thermal dissipation, hermetic cavity, interconnection, mechanical carrier, …)</w:t>
      </w:r>
    </w:p>
    <w:p w:rsidR="006C2FBC" w:rsidRPr="00D9445B" w:rsidRDefault="006C2FBC" w:rsidP="006C2FBC">
      <w:pPr>
        <w:numPr>
          <w:ilvl w:val="1"/>
          <w:numId w:val="24"/>
        </w:numPr>
        <w:tabs>
          <w:tab w:val="clear" w:pos="2880"/>
          <w:tab w:val="num" w:pos="7560"/>
        </w:tabs>
        <w:autoSpaceDE w:val="0"/>
        <w:autoSpaceDN w:val="0"/>
        <w:adjustRightInd w:val="0"/>
        <w:spacing w:after="0" w:line="240" w:lineRule="auto"/>
        <w:ind w:right="0"/>
        <w:jc w:val="left"/>
        <w:rPr>
          <w:rFonts w:cstheme="minorHAnsi"/>
        </w:rPr>
      </w:pPr>
      <w:r w:rsidRPr="00D9445B">
        <w:rPr>
          <w:rFonts w:cstheme="minorHAnsi"/>
        </w:rPr>
        <w:t>Element composition (raw material and plating)</w:t>
      </w:r>
    </w:p>
    <w:p w:rsidR="006C2FBC" w:rsidRPr="00D9445B" w:rsidRDefault="006C2FBC" w:rsidP="006C2FBC">
      <w:pPr>
        <w:numPr>
          <w:ilvl w:val="1"/>
          <w:numId w:val="24"/>
        </w:numPr>
        <w:tabs>
          <w:tab w:val="clear" w:pos="2880"/>
          <w:tab w:val="num" w:pos="7560"/>
        </w:tabs>
        <w:autoSpaceDE w:val="0"/>
        <w:autoSpaceDN w:val="0"/>
        <w:adjustRightInd w:val="0"/>
        <w:spacing w:after="0" w:line="240" w:lineRule="auto"/>
        <w:ind w:right="0"/>
        <w:jc w:val="left"/>
        <w:rPr>
          <w:rFonts w:cstheme="minorHAnsi"/>
        </w:rPr>
      </w:pPr>
      <w:r w:rsidRPr="00D9445B">
        <w:rPr>
          <w:rFonts w:cstheme="minorHAnsi"/>
        </w:rPr>
        <w:t xml:space="preserve">Maximum dimensions, thickness  </w:t>
      </w:r>
    </w:p>
    <w:p w:rsidR="006C2FBC" w:rsidRPr="00D9445B" w:rsidRDefault="006C2FBC" w:rsidP="006C2FBC">
      <w:pPr>
        <w:numPr>
          <w:ilvl w:val="1"/>
          <w:numId w:val="24"/>
        </w:numPr>
        <w:tabs>
          <w:tab w:val="clear" w:pos="2880"/>
          <w:tab w:val="num" w:pos="7560"/>
        </w:tabs>
        <w:autoSpaceDE w:val="0"/>
        <w:autoSpaceDN w:val="0"/>
        <w:adjustRightInd w:val="0"/>
        <w:spacing w:after="0" w:line="240" w:lineRule="auto"/>
        <w:ind w:right="0"/>
        <w:jc w:val="left"/>
        <w:rPr>
          <w:rFonts w:cstheme="minorHAnsi"/>
        </w:rPr>
      </w:pPr>
      <w:r w:rsidRPr="00D9445B">
        <w:rPr>
          <w:rFonts w:cstheme="minorHAnsi"/>
        </w:rPr>
        <w:t>Attachment medium composition</w:t>
      </w:r>
    </w:p>
    <w:p w:rsidR="006C2FBC" w:rsidRPr="00D9445B" w:rsidRDefault="006C2FBC" w:rsidP="006C2FBC">
      <w:pPr>
        <w:autoSpaceDE w:val="0"/>
        <w:autoSpaceDN w:val="0"/>
        <w:adjustRightInd w:val="0"/>
        <w:ind w:left="360"/>
        <w:rPr>
          <w:rFonts w:cstheme="minorHAnsi"/>
        </w:rPr>
      </w:pPr>
    </w:p>
    <w:p w:rsidR="006C2FBC" w:rsidRPr="00D9445B" w:rsidRDefault="006C2FBC" w:rsidP="00646A6C">
      <w:pPr>
        <w:pStyle w:val="Heading4"/>
        <w:rPr>
          <w:rFonts w:asciiTheme="minorHAnsi" w:hAnsiTheme="minorHAnsi" w:cstheme="minorHAnsi"/>
        </w:rPr>
      </w:pPr>
      <w:r w:rsidRPr="00D9445B">
        <w:rPr>
          <w:rFonts w:asciiTheme="minorHAnsi" w:hAnsiTheme="minorHAnsi" w:cstheme="minorHAnsi"/>
        </w:rPr>
        <w:t xml:space="preserve"> </w:t>
      </w:r>
      <w:r w:rsidRPr="00D9445B">
        <w:rPr>
          <w:rFonts w:asciiTheme="minorHAnsi" w:hAnsiTheme="minorHAnsi" w:cstheme="minorHAnsi"/>
          <w:color w:val="000000" w:themeColor="text1"/>
        </w:rPr>
        <w:t>Organic substrate(s)</w:t>
      </w:r>
    </w:p>
    <w:p w:rsidR="006C2FBC" w:rsidRPr="00D9445B" w:rsidRDefault="006C2FBC" w:rsidP="006C2FBC">
      <w:pPr>
        <w:numPr>
          <w:ilvl w:val="0"/>
          <w:numId w:val="31"/>
        </w:numPr>
        <w:tabs>
          <w:tab w:val="clear" w:pos="720"/>
          <w:tab w:val="num" w:pos="7200"/>
        </w:tabs>
        <w:autoSpaceDE w:val="0"/>
        <w:autoSpaceDN w:val="0"/>
        <w:adjustRightInd w:val="0"/>
        <w:spacing w:after="0" w:line="240" w:lineRule="auto"/>
        <w:ind w:left="2160" w:right="0"/>
        <w:jc w:val="left"/>
        <w:rPr>
          <w:rFonts w:cstheme="minorHAnsi"/>
        </w:rPr>
      </w:pPr>
      <w:r w:rsidRPr="00D9445B">
        <w:rPr>
          <w:rFonts w:cstheme="minorHAnsi"/>
        </w:rPr>
        <w:t>Substrate manufacturer</w:t>
      </w:r>
    </w:p>
    <w:p w:rsidR="006C2FBC" w:rsidRPr="00D9445B" w:rsidRDefault="006C2FBC" w:rsidP="006C2FBC">
      <w:pPr>
        <w:numPr>
          <w:ilvl w:val="0"/>
          <w:numId w:val="30"/>
        </w:numPr>
        <w:tabs>
          <w:tab w:val="clear" w:pos="720"/>
          <w:tab w:val="num" w:pos="6120"/>
        </w:tabs>
        <w:autoSpaceDE w:val="0"/>
        <w:autoSpaceDN w:val="0"/>
        <w:adjustRightInd w:val="0"/>
        <w:spacing w:after="0" w:line="240" w:lineRule="auto"/>
        <w:ind w:left="2160" w:right="0"/>
        <w:jc w:val="left"/>
        <w:rPr>
          <w:rFonts w:cstheme="minorHAnsi"/>
        </w:rPr>
      </w:pPr>
      <w:r w:rsidRPr="00D9445B">
        <w:rPr>
          <w:rFonts w:cstheme="minorHAnsi"/>
        </w:rPr>
        <w:t>Raw material: designation, manufacturer</w:t>
      </w:r>
    </w:p>
    <w:p w:rsidR="006C2FBC" w:rsidRPr="00D9445B" w:rsidRDefault="006C2FBC" w:rsidP="006C2FBC">
      <w:pPr>
        <w:numPr>
          <w:ilvl w:val="0"/>
          <w:numId w:val="30"/>
        </w:numPr>
        <w:tabs>
          <w:tab w:val="clear" w:pos="720"/>
          <w:tab w:val="num" w:pos="5760"/>
        </w:tabs>
        <w:autoSpaceDE w:val="0"/>
        <w:autoSpaceDN w:val="0"/>
        <w:adjustRightInd w:val="0"/>
        <w:spacing w:after="0" w:line="240" w:lineRule="auto"/>
        <w:ind w:left="2160" w:right="0"/>
        <w:jc w:val="left"/>
        <w:rPr>
          <w:rFonts w:cstheme="minorHAnsi"/>
        </w:rPr>
      </w:pPr>
      <w:r w:rsidRPr="00D9445B">
        <w:rPr>
          <w:rFonts w:cstheme="minorHAnsi"/>
        </w:rPr>
        <w:t>External maximum dimensions, total thickness</w:t>
      </w:r>
    </w:p>
    <w:p w:rsidR="006C2FBC" w:rsidRPr="00D9445B" w:rsidRDefault="006C2FBC" w:rsidP="006C2FBC">
      <w:pPr>
        <w:numPr>
          <w:ilvl w:val="0"/>
          <w:numId w:val="30"/>
        </w:numPr>
        <w:tabs>
          <w:tab w:val="clear" w:pos="720"/>
          <w:tab w:val="num" w:pos="5400"/>
        </w:tabs>
        <w:autoSpaceDE w:val="0"/>
        <w:autoSpaceDN w:val="0"/>
        <w:adjustRightInd w:val="0"/>
        <w:spacing w:after="0" w:line="240" w:lineRule="auto"/>
        <w:ind w:left="2160" w:right="0"/>
        <w:jc w:val="left"/>
        <w:rPr>
          <w:rFonts w:cstheme="minorHAnsi"/>
        </w:rPr>
      </w:pPr>
      <w:r w:rsidRPr="00D9445B">
        <w:rPr>
          <w:rFonts w:cstheme="minorHAnsi"/>
        </w:rPr>
        <w:t>Maximum number of layers</w:t>
      </w:r>
    </w:p>
    <w:p w:rsidR="006C2FBC" w:rsidRPr="00D9445B" w:rsidRDefault="006C2FBC" w:rsidP="006C2FBC">
      <w:pPr>
        <w:numPr>
          <w:ilvl w:val="0"/>
          <w:numId w:val="30"/>
        </w:numPr>
        <w:tabs>
          <w:tab w:val="clear" w:pos="720"/>
          <w:tab w:val="num" w:pos="5040"/>
        </w:tabs>
        <w:autoSpaceDE w:val="0"/>
        <w:autoSpaceDN w:val="0"/>
        <w:adjustRightInd w:val="0"/>
        <w:spacing w:after="0" w:line="240" w:lineRule="auto"/>
        <w:ind w:left="2160" w:right="0"/>
        <w:jc w:val="left"/>
        <w:rPr>
          <w:rFonts w:cstheme="minorHAnsi"/>
        </w:rPr>
      </w:pPr>
      <w:r w:rsidRPr="00D9445B">
        <w:rPr>
          <w:rFonts w:cstheme="minorHAnsi"/>
        </w:rPr>
        <w:t>Conductors (internal and external)</w:t>
      </w:r>
    </w:p>
    <w:p w:rsidR="006C2FBC" w:rsidRPr="00D9445B" w:rsidRDefault="006C2FBC" w:rsidP="006C2FBC">
      <w:pPr>
        <w:numPr>
          <w:ilvl w:val="1"/>
          <w:numId w:val="30"/>
        </w:numPr>
        <w:tabs>
          <w:tab w:val="clear" w:pos="1440"/>
          <w:tab w:val="num" w:pos="5400"/>
        </w:tabs>
        <w:autoSpaceDE w:val="0"/>
        <w:autoSpaceDN w:val="0"/>
        <w:adjustRightInd w:val="0"/>
        <w:spacing w:after="0" w:line="240" w:lineRule="auto"/>
        <w:ind w:left="2880" w:right="0"/>
        <w:jc w:val="left"/>
        <w:rPr>
          <w:rFonts w:cstheme="minorHAnsi"/>
        </w:rPr>
      </w:pPr>
      <w:r w:rsidRPr="00D9445B">
        <w:rPr>
          <w:rFonts w:cstheme="minorHAnsi"/>
        </w:rPr>
        <w:t>Composition</w:t>
      </w:r>
    </w:p>
    <w:p w:rsidR="006C2FBC" w:rsidRPr="00D9445B" w:rsidRDefault="006C2FBC" w:rsidP="006C2FBC">
      <w:pPr>
        <w:numPr>
          <w:ilvl w:val="1"/>
          <w:numId w:val="30"/>
        </w:numPr>
        <w:tabs>
          <w:tab w:val="clear" w:pos="1440"/>
          <w:tab w:val="num" w:pos="5040"/>
        </w:tabs>
        <w:autoSpaceDE w:val="0"/>
        <w:autoSpaceDN w:val="0"/>
        <w:adjustRightInd w:val="0"/>
        <w:spacing w:after="0" w:line="240" w:lineRule="auto"/>
        <w:ind w:left="2880" w:right="0"/>
        <w:jc w:val="left"/>
        <w:rPr>
          <w:rFonts w:cstheme="minorHAnsi"/>
        </w:rPr>
      </w:pPr>
      <w:r w:rsidRPr="00D9445B">
        <w:rPr>
          <w:rFonts w:cstheme="minorHAnsi"/>
        </w:rPr>
        <w:t>Minimum track width/space and thickness for internal and external layers</w:t>
      </w:r>
    </w:p>
    <w:p w:rsidR="006C2FBC" w:rsidRPr="00D9445B" w:rsidRDefault="006C2FBC" w:rsidP="006C2FBC">
      <w:pPr>
        <w:numPr>
          <w:ilvl w:val="1"/>
          <w:numId w:val="30"/>
        </w:numPr>
        <w:tabs>
          <w:tab w:val="clear" w:pos="1440"/>
          <w:tab w:val="num" w:pos="4680"/>
        </w:tabs>
        <w:autoSpaceDE w:val="0"/>
        <w:autoSpaceDN w:val="0"/>
        <w:adjustRightInd w:val="0"/>
        <w:spacing w:after="0" w:line="240" w:lineRule="auto"/>
        <w:ind w:left="2880" w:right="0"/>
        <w:jc w:val="left"/>
        <w:rPr>
          <w:rFonts w:cstheme="minorHAnsi"/>
        </w:rPr>
      </w:pPr>
      <w:r w:rsidRPr="00D9445B">
        <w:rPr>
          <w:rFonts w:cstheme="minorHAnsi"/>
        </w:rPr>
        <w:t>Minimum dimensions of via holes</w:t>
      </w:r>
    </w:p>
    <w:p w:rsidR="006C2FBC" w:rsidRPr="00D9445B" w:rsidRDefault="006C2FBC" w:rsidP="006C2FBC">
      <w:pPr>
        <w:numPr>
          <w:ilvl w:val="1"/>
          <w:numId w:val="30"/>
        </w:numPr>
        <w:tabs>
          <w:tab w:val="clear" w:pos="1440"/>
          <w:tab w:val="num" w:pos="4320"/>
        </w:tabs>
        <w:autoSpaceDE w:val="0"/>
        <w:autoSpaceDN w:val="0"/>
        <w:adjustRightInd w:val="0"/>
        <w:spacing w:after="0" w:line="240" w:lineRule="auto"/>
        <w:ind w:left="2880" w:right="0"/>
        <w:jc w:val="left"/>
        <w:rPr>
          <w:rFonts w:cstheme="minorHAnsi"/>
        </w:rPr>
      </w:pPr>
      <w:r w:rsidRPr="00D9445B">
        <w:rPr>
          <w:rFonts w:cstheme="minorHAnsi"/>
        </w:rPr>
        <w:t>Resistivity, current density</w:t>
      </w:r>
    </w:p>
    <w:p w:rsidR="006C2FBC" w:rsidRPr="00D9445B" w:rsidRDefault="006C2FBC" w:rsidP="006C2FBC">
      <w:pPr>
        <w:numPr>
          <w:ilvl w:val="1"/>
          <w:numId w:val="30"/>
        </w:numPr>
        <w:tabs>
          <w:tab w:val="clear" w:pos="1440"/>
          <w:tab w:val="num" w:pos="3960"/>
        </w:tabs>
        <w:autoSpaceDE w:val="0"/>
        <w:autoSpaceDN w:val="0"/>
        <w:adjustRightInd w:val="0"/>
        <w:spacing w:after="0" w:line="240" w:lineRule="auto"/>
        <w:ind w:left="2880" w:right="0"/>
        <w:jc w:val="left"/>
        <w:rPr>
          <w:rFonts w:cstheme="minorHAnsi"/>
        </w:rPr>
      </w:pPr>
      <w:r w:rsidRPr="00D9445B">
        <w:rPr>
          <w:rFonts w:cstheme="minorHAnsi"/>
        </w:rPr>
        <w:t>External conductor plating</w:t>
      </w:r>
    </w:p>
    <w:p w:rsidR="006C2FBC" w:rsidRPr="00D9445B" w:rsidRDefault="006C2FBC" w:rsidP="006C2FBC">
      <w:pPr>
        <w:numPr>
          <w:ilvl w:val="2"/>
          <w:numId w:val="30"/>
        </w:numPr>
        <w:tabs>
          <w:tab w:val="clear" w:pos="2160"/>
          <w:tab w:val="num" w:pos="4320"/>
        </w:tabs>
        <w:autoSpaceDE w:val="0"/>
        <w:autoSpaceDN w:val="0"/>
        <w:adjustRightInd w:val="0"/>
        <w:spacing w:after="0" w:line="240" w:lineRule="auto"/>
        <w:ind w:left="3600" w:right="0"/>
        <w:jc w:val="left"/>
        <w:rPr>
          <w:rFonts w:cstheme="minorHAnsi"/>
        </w:rPr>
      </w:pPr>
      <w:r w:rsidRPr="00D9445B">
        <w:rPr>
          <w:rFonts w:cstheme="minorHAnsi"/>
        </w:rPr>
        <w:lastRenderedPageBreak/>
        <w:t>Types</w:t>
      </w:r>
    </w:p>
    <w:p w:rsidR="006C2FBC" w:rsidRPr="00D9445B" w:rsidRDefault="006C2FBC" w:rsidP="006C2FBC">
      <w:pPr>
        <w:numPr>
          <w:ilvl w:val="2"/>
          <w:numId w:val="30"/>
        </w:numPr>
        <w:tabs>
          <w:tab w:val="clear" w:pos="2160"/>
          <w:tab w:val="num" w:pos="3960"/>
        </w:tabs>
        <w:autoSpaceDE w:val="0"/>
        <w:autoSpaceDN w:val="0"/>
        <w:adjustRightInd w:val="0"/>
        <w:spacing w:after="0" w:line="240" w:lineRule="auto"/>
        <w:ind w:left="3600" w:right="0"/>
        <w:jc w:val="left"/>
        <w:rPr>
          <w:rFonts w:cstheme="minorHAnsi"/>
        </w:rPr>
      </w:pPr>
      <w:r w:rsidRPr="00D9445B">
        <w:rPr>
          <w:rFonts w:cstheme="minorHAnsi"/>
        </w:rPr>
        <w:t>Thicknesses</w:t>
      </w:r>
    </w:p>
    <w:p w:rsidR="006C2FBC" w:rsidRPr="00D9445B" w:rsidRDefault="006C2FBC" w:rsidP="006C2FBC">
      <w:pPr>
        <w:numPr>
          <w:ilvl w:val="0"/>
          <w:numId w:val="30"/>
        </w:numPr>
        <w:tabs>
          <w:tab w:val="clear" w:pos="720"/>
          <w:tab w:val="num" w:pos="2160"/>
        </w:tabs>
        <w:autoSpaceDE w:val="0"/>
        <w:autoSpaceDN w:val="0"/>
        <w:adjustRightInd w:val="0"/>
        <w:spacing w:after="0" w:line="240" w:lineRule="auto"/>
        <w:ind w:left="2160" w:right="0"/>
        <w:jc w:val="left"/>
        <w:rPr>
          <w:rFonts w:cstheme="minorHAnsi"/>
        </w:rPr>
      </w:pPr>
      <w:r w:rsidRPr="00D9445B">
        <w:rPr>
          <w:rFonts w:cstheme="minorHAnsi"/>
        </w:rPr>
        <w:t>Embedded passives</w:t>
      </w:r>
    </w:p>
    <w:p w:rsidR="006C2FBC" w:rsidRPr="00D9445B" w:rsidRDefault="006C2FBC" w:rsidP="006C2FBC">
      <w:pPr>
        <w:autoSpaceDE w:val="0"/>
        <w:autoSpaceDN w:val="0"/>
        <w:adjustRightInd w:val="0"/>
        <w:rPr>
          <w:rFonts w:cstheme="minorHAnsi"/>
        </w:rPr>
      </w:pPr>
    </w:p>
    <w:p w:rsidR="006C2FBC" w:rsidRPr="00D9445B" w:rsidRDefault="006C2FBC" w:rsidP="00646A6C">
      <w:pPr>
        <w:pStyle w:val="Heading4"/>
        <w:rPr>
          <w:rFonts w:asciiTheme="minorHAnsi" w:hAnsiTheme="minorHAnsi" w:cstheme="minorHAnsi"/>
        </w:rPr>
      </w:pPr>
      <w:r w:rsidRPr="00D9445B">
        <w:rPr>
          <w:rFonts w:asciiTheme="minorHAnsi" w:hAnsiTheme="minorHAnsi" w:cstheme="minorHAnsi"/>
        </w:rPr>
        <w:t xml:space="preserve"> </w:t>
      </w:r>
      <w:r w:rsidRPr="00D9445B">
        <w:rPr>
          <w:rFonts w:asciiTheme="minorHAnsi" w:hAnsiTheme="minorHAnsi" w:cstheme="minorHAnsi"/>
          <w:color w:val="000000" w:themeColor="text1"/>
        </w:rPr>
        <w:t>DBC (Direct Bonded Copper)</w:t>
      </w:r>
    </w:p>
    <w:p w:rsidR="006C2FBC" w:rsidRPr="00D9445B" w:rsidRDefault="006C2FBC" w:rsidP="006C2FBC">
      <w:pPr>
        <w:numPr>
          <w:ilvl w:val="0"/>
          <w:numId w:val="29"/>
        </w:numPr>
        <w:autoSpaceDE w:val="0"/>
        <w:autoSpaceDN w:val="0"/>
        <w:adjustRightInd w:val="0"/>
        <w:spacing w:after="0" w:line="240" w:lineRule="auto"/>
        <w:ind w:right="0"/>
        <w:jc w:val="left"/>
        <w:rPr>
          <w:rFonts w:cstheme="minorHAnsi"/>
        </w:rPr>
      </w:pPr>
      <w:r w:rsidRPr="00D9445B">
        <w:rPr>
          <w:rFonts w:cstheme="minorHAnsi"/>
        </w:rPr>
        <w:t>Manufacturer</w:t>
      </w:r>
    </w:p>
    <w:p w:rsidR="006C2FBC" w:rsidRPr="00D9445B" w:rsidRDefault="006C2FBC" w:rsidP="006C2FBC">
      <w:pPr>
        <w:numPr>
          <w:ilvl w:val="0"/>
          <w:numId w:val="29"/>
        </w:numPr>
        <w:autoSpaceDE w:val="0"/>
        <w:autoSpaceDN w:val="0"/>
        <w:adjustRightInd w:val="0"/>
        <w:spacing w:after="0" w:line="240" w:lineRule="auto"/>
        <w:ind w:right="0"/>
        <w:jc w:val="left"/>
        <w:rPr>
          <w:rFonts w:cstheme="minorHAnsi"/>
        </w:rPr>
      </w:pPr>
      <w:r w:rsidRPr="00D9445B">
        <w:rPr>
          <w:rFonts w:cstheme="minorHAnsi"/>
        </w:rPr>
        <w:t xml:space="preserve">Ceramic type (Al2O3, </w:t>
      </w:r>
      <w:proofErr w:type="spellStart"/>
      <w:r w:rsidRPr="00D9445B">
        <w:rPr>
          <w:rFonts w:cstheme="minorHAnsi"/>
        </w:rPr>
        <w:t>AlN</w:t>
      </w:r>
      <w:proofErr w:type="spellEnd"/>
      <w:r w:rsidRPr="00D9445B">
        <w:rPr>
          <w:rFonts w:cstheme="minorHAnsi"/>
        </w:rPr>
        <w:t>), composition</w:t>
      </w:r>
    </w:p>
    <w:p w:rsidR="006C2FBC" w:rsidRPr="00D9445B" w:rsidRDefault="006C2FBC" w:rsidP="006C2FBC">
      <w:pPr>
        <w:numPr>
          <w:ilvl w:val="1"/>
          <w:numId w:val="29"/>
        </w:numPr>
        <w:autoSpaceDE w:val="0"/>
        <w:autoSpaceDN w:val="0"/>
        <w:adjustRightInd w:val="0"/>
        <w:spacing w:after="0" w:line="240" w:lineRule="auto"/>
        <w:ind w:right="0"/>
        <w:jc w:val="left"/>
        <w:rPr>
          <w:rFonts w:cstheme="minorHAnsi"/>
        </w:rPr>
      </w:pPr>
      <w:r w:rsidRPr="00D9445B">
        <w:rPr>
          <w:rFonts w:cstheme="minorHAnsi"/>
        </w:rPr>
        <w:t>Minimum/maximum size and thickness, shape, …</w:t>
      </w:r>
    </w:p>
    <w:p w:rsidR="006C2FBC" w:rsidRPr="00D9445B" w:rsidRDefault="006C2FBC" w:rsidP="006C2FBC">
      <w:pPr>
        <w:numPr>
          <w:ilvl w:val="1"/>
          <w:numId w:val="29"/>
        </w:numPr>
        <w:autoSpaceDE w:val="0"/>
        <w:autoSpaceDN w:val="0"/>
        <w:adjustRightInd w:val="0"/>
        <w:spacing w:after="0" w:line="240" w:lineRule="auto"/>
        <w:ind w:right="0"/>
        <w:jc w:val="left"/>
        <w:rPr>
          <w:rFonts w:cstheme="minorHAnsi"/>
        </w:rPr>
      </w:pPr>
      <w:r w:rsidRPr="00D9445B">
        <w:rPr>
          <w:rFonts w:cstheme="minorHAnsi"/>
        </w:rPr>
        <w:t>Minimum/maximum dimensions of via holes</w:t>
      </w:r>
    </w:p>
    <w:p w:rsidR="006C2FBC" w:rsidRPr="00D9445B" w:rsidRDefault="006C2FBC" w:rsidP="006C2FBC">
      <w:pPr>
        <w:numPr>
          <w:ilvl w:val="1"/>
          <w:numId w:val="29"/>
        </w:numPr>
        <w:autoSpaceDE w:val="0"/>
        <w:autoSpaceDN w:val="0"/>
        <w:adjustRightInd w:val="0"/>
        <w:spacing w:after="0" w:line="240" w:lineRule="auto"/>
        <w:ind w:right="0"/>
        <w:jc w:val="left"/>
        <w:rPr>
          <w:rFonts w:cstheme="minorHAnsi"/>
        </w:rPr>
      </w:pPr>
      <w:r w:rsidRPr="00D9445B">
        <w:rPr>
          <w:rFonts w:cstheme="minorHAnsi"/>
        </w:rPr>
        <w:t xml:space="preserve">Minimum/maximum dimensions of </w:t>
      </w:r>
      <w:proofErr w:type="spellStart"/>
      <w:r w:rsidRPr="00D9445B">
        <w:rPr>
          <w:rFonts w:cstheme="minorHAnsi"/>
        </w:rPr>
        <w:t>plaggged</w:t>
      </w:r>
      <w:proofErr w:type="spellEnd"/>
      <w:r w:rsidRPr="00D9445B">
        <w:rPr>
          <w:rFonts w:cstheme="minorHAnsi"/>
        </w:rPr>
        <w:t xml:space="preserve"> holes</w:t>
      </w:r>
    </w:p>
    <w:p w:rsidR="006C2FBC" w:rsidRPr="00D9445B" w:rsidRDefault="006C2FBC" w:rsidP="006C2FBC">
      <w:pPr>
        <w:numPr>
          <w:ilvl w:val="1"/>
          <w:numId w:val="29"/>
        </w:numPr>
        <w:autoSpaceDE w:val="0"/>
        <w:autoSpaceDN w:val="0"/>
        <w:adjustRightInd w:val="0"/>
        <w:spacing w:after="0" w:line="240" w:lineRule="auto"/>
        <w:ind w:right="0"/>
        <w:jc w:val="left"/>
        <w:rPr>
          <w:rFonts w:cstheme="minorHAnsi"/>
        </w:rPr>
      </w:pPr>
      <w:r w:rsidRPr="00D9445B">
        <w:rPr>
          <w:rFonts w:cstheme="minorHAnsi"/>
        </w:rPr>
        <w:t>Minimum track width/space, thickness</w:t>
      </w:r>
    </w:p>
    <w:p w:rsidR="006C2FBC" w:rsidRPr="00D9445B" w:rsidRDefault="006C2FBC" w:rsidP="006C2FBC">
      <w:pPr>
        <w:numPr>
          <w:ilvl w:val="1"/>
          <w:numId w:val="29"/>
        </w:numPr>
        <w:autoSpaceDE w:val="0"/>
        <w:autoSpaceDN w:val="0"/>
        <w:adjustRightInd w:val="0"/>
        <w:spacing w:after="0" w:line="240" w:lineRule="auto"/>
        <w:ind w:right="0"/>
        <w:jc w:val="left"/>
        <w:rPr>
          <w:rFonts w:cstheme="minorHAnsi"/>
        </w:rPr>
      </w:pPr>
      <w:r w:rsidRPr="00D9445B">
        <w:rPr>
          <w:rFonts w:cstheme="minorHAnsi"/>
        </w:rPr>
        <w:t>Minimum width and maximum length of flying leads</w:t>
      </w:r>
    </w:p>
    <w:p w:rsidR="006C2FBC" w:rsidRPr="00AB42F7" w:rsidRDefault="006C2FBC" w:rsidP="006C2FBC">
      <w:pPr>
        <w:numPr>
          <w:ilvl w:val="0"/>
          <w:numId w:val="29"/>
        </w:numPr>
        <w:autoSpaceDE w:val="0"/>
        <w:autoSpaceDN w:val="0"/>
        <w:adjustRightInd w:val="0"/>
        <w:spacing w:after="0" w:line="240" w:lineRule="auto"/>
        <w:ind w:right="0"/>
        <w:jc w:val="left"/>
      </w:pPr>
      <w:r w:rsidRPr="00AB42F7">
        <w:t xml:space="preserve">Withstanding voltage, insulation resistance </w:t>
      </w:r>
    </w:p>
    <w:p w:rsidR="006C2FBC" w:rsidRPr="00AB42F7" w:rsidRDefault="006C2FBC" w:rsidP="006C2FBC">
      <w:pPr>
        <w:numPr>
          <w:ilvl w:val="0"/>
          <w:numId w:val="29"/>
        </w:numPr>
        <w:autoSpaceDE w:val="0"/>
        <w:autoSpaceDN w:val="0"/>
        <w:adjustRightInd w:val="0"/>
        <w:spacing w:after="0" w:line="240" w:lineRule="auto"/>
        <w:ind w:right="0"/>
        <w:jc w:val="left"/>
      </w:pPr>
      <w:r w:rsidRPr="00AB42F7">
        <w:t>Conductor plating</w:t>
      </w:r>
    </w:p>
    <w:p w:rsidR="006C2FBC" w:rsidRPr="00AB42F7" w:rsidRDefault="006C2FBC" w:rsidP="006C2FBC">
      <w:pPr>
        <w:numPr>
          <w:ilvl w:val="1"/>
          <w:numId w:val="29"/>
        </w:numPr>
        <w:autoSpaceDE w:val="0"/>
        <w:autoSpaceDN w:val="0"/>
        <w:adjustRightInd w:val="0"/>
        <w:spacing w:after="0" w:line="240" w:lineRule="auto"/>
        <w:ind w:right="0"/>
        <w:jc w:val="left"/>
      </w:pPr>
      <w:r w:rsidRPr="00AB42F7">
        <w:t>Plating method</w:t>
      </w:r>
    </w:p>
    <w:p w:rsidR="006C2FBC" w:rsidRPr="00AB42F7" w:rsidRDefault="006C2FBC" w:rsidP="006C2FBC">
      <w:pPr>
        <w:numPr>
          <w:ilvl w:val="1"/>
          <w:numId w:val="29"/>
        </w:numPr>
        <w:autoSpaceDE w:val="0"/>
        <w:autoSpaceDN w:val="0"/>
        <w:adjustRightInd w:val="0"/>
        <w:spacing w:after="0" w:line="240" w:lineRule="auto"/>
        <w:ind w:right="0"/>
        <w:jc w:val="left"/>
      </w:pPr>
      <w:r w:rsidRPr="00AB42F7">
        <w:t>Composition</w:t>
      </w:r>
    </w:p>
    <w:p w:rsidR="006C2FBC" w:rsidRPr="00AB42F7" w:rsidRDefault="006C2FBC" w:rsidP="006C2FBC">
      <w:pPr>
        <w:numPr>
          <w:ilvl w:val="1"/>
          <w:numId w:val="29"/>
        </w:numPr>
        <w:autoSpaceDE w:val="0"/>
        <w:autoSpaceDN w:val="0"/>
        <w:adjustRightInd w:val="0"/>
        <w:spacing w:after="0" w:line="240" w:lineRule="auto"/>
        <w:ind w:right="0"/>
        <w:jc w:val="left"/>
      </w:pPr>
      <w:r w:rsidRPr="00AB42F7">
        <w:t>Different layers and thicknesses</w:t>
      </w:r>
    </w:p>
    <w:p w:rsidR="006C2FBC" w:rsidRPr="00AB42F7" w:rsidRDefault="006C2FBC" w:rsidP="006C2FBC">
      <w:pPr>
        <w:numPr>
          <w:ilvl w:val="0"/>
          <w:numId w:val="29"/>
        </w:numPr>
        <w:autoSpaceDE w:val="0"/>
        <w:autoSpaceDN w:val="0"/>
        <w:adjustRightInd w:val="0"/>
        <w:spacing w:after="0" w:line="240" w:lineRule="auto"/>
        <w:ind w:right="0"/>
        <w:jc w:val="left"/>
      </w:pPr>
      <w:r w:rsidRPr="00AB42F7">
        <w:t xml:space="preserve">Brazed elements (carrier, frame, </w:t>
      </w:r>
      <w:proofErr w:type="spellStart"/>
      <w:r w:rsidRPr="00AB42F7">
        <w:t>leadframe</w:t>
      </w:r>
      <w:proofErr w:type="spellEnd"/>
      <w:proofErr w:type="gramStart"/>
      <w:r w:rsidRPr="00AB42F7">
        <w:t>,…</w:t>
      </w:r>
      <w:proofErr w:type="gramEnd"/>
      <w:r w:rsidRPr="00AB42F7">
        <w:t>)</w:t>
      </w:r>
    </w:p>
    <w:p w:rsidR="006C2FBC" w:rsidRPr="00AB42F7" w:rsidRDefault="006C2FBC" w:rsidP="006C2FBC">
      <w:pPr>
        <w:numPr>
          <w:ilvl w:val="1"/>
          <w:numId w:val="29"/>
        </w:numPr>
        <w:autoSpaceDE w:val="0"/>
        <w:autoSpaceDN w:val="0"/>
        <w:adjustRightInd w:val="0"/>
        <w:spacing w:after="0" w:line="240" w:lineRule="auto"/>
        <w:ind w:right="0"/>
        <w:jc w:val="left"/>
      </w:pPr>
      <w:r w:rsidRPr="00AB42F7">
        <w:t>Element function (thermal dissipation, hermetic cavity, interconnection, mechanical carrier, …)</w:t>
      </w:r>
    </w:p>
    <w:p w:rsidR="006C2FBC" w:rsidRPr="00AB42F7" w:rsidRDefault="006C2FBC" w:rsidP="006C2FBC">
      <w:pPr>
        <w:numPr>
          <w:ilvl w:val="1"/>
          <w:numId w:val="29"/>
        </w:numPr>
        <w:autoSpaceDE w:val="0"/>
        <w:autoSpaceDN w:val="0"/>
        <w:adjustRightInd w:val="0"/>
        <w:spacing w:after="0" w:line="240" w:lineRule="auto"/>
        <w:ind w:right="0"/>
        <w:jc w:val="left"/>
      </w:pPr>
      <w:r w:rsidRPr="00AB42F7">
        <w:t>Element composition (raw material and plating)</w:t>
      </w:r>
    </w:p>
    <w:p w:rsidR="006C2FBC" w:rsidRPr="00AB42F7" w:rsidRDefault="006C2FBC" w:rsidP="006C2FBC">
      <w:pPr>
        <w:numPr>
          <w:ilvl w:val="1"/>
          <w:numId w:val="29"/>
        </w:numPr>
        <w:autoSpaceDE w:val="0"/>
        <w:autoSpaceDN w:val="0"/>
        <w:adjustRightInd w:val="0"/>
        <w:spacing w:after="0" w:line="240" w:lineRule="auto"/>
        <w:ind w:right="0"/>
        <w:jc w:val="left"/>
      </w:pPr>
      <w:r w:rsidRPr="00AB42F7">
        <w:t xml:space="preserve">Maximum dimensions, thickness </w:t>
      </w:r>
    </w:p>
    <w:p w:rsidR="006C2FBC" w:rsidRPr="00AB42F7" w:rsidRDefault="006C2FBC" w:rsidP="006C2FBC">
      <w:pPr>
        <w:numPr>
          <w:ilvl w:val="1"/>
          <w:numId w:val="29"/>
        </w:numPr>
        <w:autoSpaceDE w:val="0"/>
        <w:autoSpaceDN w:val="0"/>
        <w:adjustRightInd w:val="0"/>
        <w:spacing w:after="0" w:line="240" w:lineRule="auto"/>
        <w:ind w:right="0"/>
        <w:jc w:val="left"/>
      </w:pPr>
      <w:r w:rsidRPr="00AB42F7">
        <w:t>Attachment medium composition</w:t>
      </w:r>
    </w:p>
    <w:p w:rsidR="006C2FBC" w:rsidRPr="00D9445B" w:rsidRDefault="006C2FBC" w:rsidP="006C2FBC">
      <w:pPr>
        <w:autoSpaceDE w:val="0"/>
        <w:autoSpaceDN w:val="0"/>
        <w:adjustRightInd w:val="0"/>
        <w:rPr>
          <w:rFonts w:ascii="Arial" w:hAnsi="Arial" w:cs="Arial"/>
        </w:rPr>
      </w:pPr>
    </w:p>
    <w:p w:rsidR="006C2FBC" w:rsidRPr="00D9445B" w:rsidRDefault="006C2FBC" w:rsidP="00646A6C">
      <w:pPr>
        <w:pStyle w:val="Heading3"/>
        <w:rPr>
          <w:rFonts w:ascii="Arial" w:hAnsi="Arial" w:cs="Arial"/>
          <w:b/>
          <w:bCs w:val="0"/>
        </w:rPr>
      </w:pPr>
      <w:bookmarkStart w:id="105" w:name="_Toc346197507"/>
      <w:r w:rsidRPr="00D9445B">
        <w:rPr>
          <w:rFonts w:ascii="Arial" w:hAnsi="Arial" w:cs="Arial"/>
          <w:b/>
          <w:bCs w:val="0"/>
        </w:rPr>
        <w:t>Assembly of added-on components, substrates and carriers</w:t>
      </w:r>
      <w:bookmarkEnd w:id="105"/>
    </w:p>
    <w:p w:rsidR="006C2FBC" w:rsidRPr="00D9445B" w:rsidRDefault="006C2FBC" w:rsidP="006C2FBC">
      <w:pPr>
        <w:autoSpaceDE w:val="0"/>
        <w:autoSpaceDN w:val="0"/>
        <w:adjustRightInd w:val="0"/>
        <w:rPr>
          <w:rFonts w:ascii="Arial" w:hAnsi="Arial" w:cs="Arial"/>
        </w:rPr>
      </w:pPr>
    </w:p>
    <w:p w:rsidR="006C2FBC" w:rsidRPr="00D9445B" w:rsidRDefault="006C2FBC" w:rsidP="00646A6C">
      <w:pPr>
        <w:pStyle w:val="Heading4"/>
        <w:rPr>
          <w:rFonts w:ascii="Arial" w:hAnsi="Arial" w:cs="Arial"/>
        </w:rPr>
      </w:pPr>
      <w:r w:rsidRPr="00D9445B">
        <w:rPr>
          <w:rFonts w:ascii="Arial" w:hAnsi="Arial" w:cs="Arial"/>
        </w:rPr>
        <w:t>Passive components assembly</w:t>
      </w:r>
    </w:p>
    <w:p w:rsidR="006C2FBC" w:rsidRPr="00D9445B" w:rsidRDefault="006C2FBC" w:rsidP="006C2FBC">
      <w:pPr>
        <w:numPr>
          <w:ilvl w:val="0"/>
          <w:numId w:val="37"/>
        </w:numPr>
        <w:tabs>
          <w:tab w:val="clear" w:pos="1495"/>
          <w:tab w:val="num" w:pos="1512"/>
        </w:tabs>
        <w:autoSpaceDE w:val="0"/>
        <w:autoSpaceDN w:val="0"/>
        <w:adjustRightInd w:val="0"/>
        <w:spacing w:after="0" w:line="240" w:lineRule="auto"/>
        <w:ind w:left="1512" w:right="0"/>
        <w:jc w:val="left"/>
        <w:rPr>
          <w:rFonts w:cstheme="minorHAnsi"/>
        </w:rPr>
      </w:pPr>
      <w:r w:rsidRPr="00D9445B">
        <w:rPr>
          <w:rFonts w:cstheme="minorHAnsi"/>
        </w:rPr>
        <w:t>Type (resistor, capacitor, inductance, …)</w:t>
      </w:r>
    </w:p>
    <w:p w:rsidR="006C2FBC" w:rsidRPr="00D9445B" w:rsidRDefault="006C2FBC" w:rsidP="006C2FBC">
      <w:pPr>
        <w:numPr>
          <w:ilvl w:val="1"/>
          <w:numId w:val="33"/>
        </w:numPr>
        <w:autoSpaceDE w:val="0"/>
        <w:autoSpaceDN w:val="0"/>
        <w:adjustRightInd w:val="0"/>
        <w:spacing w:after="0" w:line="240" w:lineRule="auto"/>
        <w:ind w:left="2232" w:right="0"/>
        <w:jc w:val="left"/>
        <w:rPr>
          <w:rFonts w:cstheme="minorHAnsi"/>
        </w:rPr>
      </w:pPr>
      <w:r w:rsidRPr="00D9445B">
        <w:rPr>
          <w:rFonts w:cstheme="minorHAnsi"/>
        </w:rPr>
        <w:t>Packaging (chip, package type, …)</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Materials</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Substrate (silicon, ceramic</w:t>
      </w:r>
      <w:proofErr w:type="gramStart"/>
      <w:r w:rsidRPr="00D9445B">
        <w:rPr>
          <w:rFonts w:cstheme="minorHAnsi"/>
        </w:rPr>
        <w:t>,…</w:t>
      </w:r>
      <w:proofErr w:type="gramEnd"/>
      <w:r w:rsidRPr="00D9445B">
        <w:rPr>
          <w:rFonts w:cstheme="minorHAnsi"/>
        </w:rPr>
        <w:t>)</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lang w:val="fr-FR"/>
        </w:rPr>
      </w:pPr>
      <w:r w:rsidRPr="00D9445B">
        <w:rPr>
          <w:rFonts w:cstheme="minorHAnsi"/>
          <w:lang w:val="fr-FR"/>
        </w:rPr>
        <w:t xml:space="preserve">passive part </w:t>
      </w:r>
      <w:proofErr w:type="spellStart"/>
      <w:r w:rsidRPr="00D9445B">
        <w:rPr>
          <w:rFonts w:cstheme="minorHAnsi"/>
          <w:lang w:val="fr-FR"/>
        </w:rPr>
        <w:t>material</w:t>
      </w:r>
      <w:proofErr w:type="spellEnd"/>
      <w:r w:rsidRPr="00D9445B">
        <w:rPr>
          <w:rFonts w:cstheme="minorHAnsi"/>
          <w:lang w:val="fr-FR"/>
        </w:rPr>
        <w:t xml:space="preserve"> (</w:t>
      </w:r>
      <w:proofErr w:type="spellStart"/>
      <w:r w:rsidRPr="00D9445B">
        <w:rPr>
          <w:rFonts w:cstheme="minorHAnsi"/>
          <w:lang w:val="fr-FR"/>
        </w:rPr>
        <w:t>NiCr</w:t>
      </w:r>
      <w:proofErr w:type="spellEnd"/>
      <w:r w:rsidRPr="00D9445B">
        <w:rPr>
          <w:rFonts w:cstheme="minorHAnsi"/>
          <w:lang w:val="fr-FR"/>
        </w:rPr>
        <w:t>, Ta2N, …)</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Interconnecting metallization ( Ni/Au, Ag/</w:t>
      </w:r>
      <w:proofErr w:type="spellStart"/>
      <w:r w:rsidRPr="00D9445B">
        <w:rPr>
          <w:rFonts w:cstheme="minorHAnsi"/>
        </w:rPr>
        <w:t>Pd</w:t>
      </w:r>
      <w:proofErr w:type="spellEnd"/>
      <w:r w:rsidRPr="00D9445B">
        <w:rPr>
          <w:rFonts w:cstheme="minorHAnsi"/>
        </w:rPr>
        <w:t>, …)</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Minimum/maximum dimensions</w:t>
      </w:r>
    </w:p>
    <w:p w:rsidR="006C2FBC" w:rsidRPr="00D9445B" w:rsidRDefault="006C2FBC" w:rsidP="006C2FBC">
      <w:pPr>
        <w:autoSpaceDE w:val="0"/>
        <w:autoSpaceDN w:val="0"/>
        <w:adjustRightInd w:val="0"/>
        <w:ind w:left="1800"/>
        <w:rPr>
          <w:rFonts w:cstheme="minorHAnsi"/>
        </w:rPr>
      </w:pPr>
    </w:p>
    <w:p w:rsidR="006C2FBC" w:rsidRPr="00D9445B" w:rsidRDefault="006C2FBC" w:rsidP="006C2FBC">
      <w:pPr>
        <w:numPr>
          <w:ilvl w:val="1"/>
          <w:numId w:val="33"/>
        </w:numPr>
        <w:autoSpaceDE w:val="0"/>
        <w:autoSpaceDN w:val="0"/>
        <w:adjustRightInd w:val="0"/>
        <w:spacing w:after="0" w:line="240" w:lineRule="auto"/>
        <w:ind w:right="0"/>
        <w:jc w:val="left"/>
        <w:rPr>
          <w:rFonts w:cstheme="minorHAnsi"/>
        </w:rPr>
      </w:pPr>
      <w:r w:rsidRPr="00D9445B">
        <w:rPr>
          <w:rFonts w:cstheme="minorHAnsi"/>
        </w:rPr>
        <w:t>Attachment medium</w:t>
      </w:r>
    </w:p>
    <w:p w:rsidR="006C2FBC" w:rsidRPr="00D9445B" w:rsidRDefault="006C2FBC" w:rsidP="006C2FBC">
      <w:pPr>
        <w:numPr>
          <w:ilvl w:val="2"/>
          <w:numId w:val="33"/>
        </w:numPr>
        <w:autoSpaceDE w:val="0"/>
        <w:autoSpaceDN w:val="0"/>
        <w:adjustRightInd w:val="0"/>
        <w:spacing w:after="0" w:line="240" w:lineRule="auto"/>
        <w:ind w:right="0"/>
        <w:jc w:val="left"/>
        <w:rPr>
          <w:rFonts w:cstheme="minorHAnsi"/>
        </w:rPr>
      </w:pPr>
      <w:r w:rsidRPr="00D9445B">
        <w:rPr>
          <w:rFonts w:cstheme="minorHAnsi"/>
        </w:rPr>
        <w:t>Mechanical</w:t>
      </w:r>
    </w:p>
    <w:p w:rsidR="006C2FBC" w:rsidRPr="00D9445B" w:rsidRDefault="006C2FBC" w:rsidP="006C2FBC">
      <w:pPr>
        <w:numPr>
          <w:ilvl w:val="3"/>
          <w:numId w:val="33"/>
        </w:numPr>
        <w:autoSpaceDE w:val="0"/>
        <w:autoSpaceDN w:val="0"/>
        <w:adjustRightInd w:val="0"/>
        <w:spacing w:after="0" w:line="240" w:lineRule="auto"/>
        <w:ind w:right="0"/>
        <w:jc w:val="left"/>
        <w:rPr>
          <w:rFonts w:cstheme="minorHAnsi"/>
        </w:rPr>
      </w:pPr>
      <w:r w:rsidRPr="00D9445B">
        <w:rPr>
          <w:rFonts w:cstheme="minorHAnsi"/>
        </w:rPr>
        <w:t xml:space="preserve">Material </w:t>
      </w:r>
    </w:p>
    <w:p w:rsidR="006C2FBC" w:rsidRPr="00D9445B" w:rsidRDefault="006C2FBC" w:rsidP="006C2FBC">
      <w:pPr>
        <w:numPr>
          <w:ilvl w:val="4"/>
          <w:numId w:val="33"/>
        </w:numPr>
        <w:autoSpaceDE w:val="0"/>
        <w:autoSpaceDN w:val="0"/>
        <w:adjustRightInd w:val="0"/>
        <w:spacing w:after="0" w:line="240" w:lineRule="auto"/>
        <w:ind w:right="0"/>
        <w:jc w:val="left"/>
        <w:rPr>
          <w:rFonts w:cstheme="minorHAnsi"/>
        </w:rPr>
      </w:pPr>
      <w:r w:rsidRPr="00D9445B">
        <w:rPr>
          <w:rFonts w:cstheme="minorHAnsi"/>
        </w:rPr>
        <w:t>Type (</w:t>
      </w:r>
      <w:proofErr w:type="spellStart"/>
      <w:r w:rsidRPr="00D9445B">
        <w:rPr>
          <w:rFonts w:cstheme="minorHAnsi"/>
        </w:rPr>
        <w:t>non conductive</w:t>
      </w:r>
      <w:proofErr w:type="spellEnd"/>
      <w:r w:rsidRPr="00D9445B">
        <w:rPr>
          <w:rFonts w:cstheme="minorHAnsi"/>
        </w:rPr>
        <w:t xml:space="preserve"> adhesive, solder, …)</w:t>
      </w:r>
    </w:p>
    <w:p w:rsidR="006C2FBC" w:rsidRPr="00D9445B" w:rsidRDefault="006C2FBC" w:rsidP="006C2FBC">
      <w:pPr>
        <w:numPr>
          <w:ilvl w:val="4"/>
          <w:numId w:val="33"/>
        </w:numPr>
        <w:autoSpaceDE w:val="0"/>
        <w:autoSpaceDN w:val="0"/>
        <w:adjustRightInd w:val="0"/>
        <w:spacing w:after="0" w:line="240" w:lineRule="auto"/>
        <w:ind w:right="0"/>
        <w:jc w:val="left"/>
        <w:rPr>
          <w:rFonts w:cstheme="minorHAnsi"/>
        </w:rPr>
      </w:pPr>
      <w:r w:rsidRPr="00D9445B">
        <w:rPr>
          <w:rFonts w:cstheme="minorHAnsi"/>
        </w:rPr>
        <w:t>Thickness</w:t>
      </w:r>
    </w:p>
    <w:p w:rsidR="006C2FBC" w:rsidRPr="00D9445B" w:rsidRDefault="006C2FBC" w:rsidP="006C2FBC">
      <w:pPr>
        <w:numPr>
          <w:ilvl w:val="3"/>
          <w:numId w:val="33"/>
        </w:numPr>
        <w:autoSpaceDE w:val="0"/>
        <w:autoSpaceDN w:val="0"/>
        <w:adjustRightInd w:val="0"/>
        <w:spacing w:after="0" w:line="240" w:lineRule="auto"/>
        <w:ind w:right="0"/>
        <w:jc w:val="left"/>
        <w:rPr>
          <w:rFonts w:cstheme="minorHAnsi"/>
        </w:rPr>
      </w:pPr>
      <w:r w:rsidRPr="00D9445B">
        <w:rPr>
          <w:rFonts w:cstheme="minorHAnsi"/>
        </w:rPr>
        <w:t>Process (dispensing, preform reflow</w:t>
      </w:r>
      <w:proofErr w:type="gramStart"/>
      <w:r w:rsidRPr="00D9445B">
        <w:rPr>
          <w:rFonts w:cstheme="minorHAnsi"/>
        </w:rPr>
        <w:t>,…</w:t>
      </w:r>
      <w:proofErr w:type="gramEnd"/>
      <w:r w:rsidRPr="00D9445B">
        <w:rPr>
          <w:rFonts w:cstheme="minorHAnsi"/>
        </w:rPr>
        <w:t xml:space="preserve">) </w:t>
      </w:r>
    </w:p>
    <w:p w:rsidR="006C2FBC" w:rsidRPr="00D9445B" w:rsidRDefault="006C2FBC" w:rsidP="006C2FBC">
      <w:pPr>
        <w:numPr>
          <w:ilvl w:val="2"/>
          <w:numId w:val="33"/>
        </w:numPr>
        <w:autoSpaceDE w:val="0"/>
        <w:autoSpaceDN w:val="0"/>
        <w:adjustRightInd w:val="0"/>
        <w:spacing w:after="0" w:line="240" w:lineRule="auto"/>
        <w:ind w:right="0"/>
        <w:jc w:val="left"/>
        <w:rPr>
          <w:rFonts w:cstheme="minorHAnsi"/>
        </w:rPr>
      </w:pPr>
      <w:r w:rsidRPr="00D9445B">
        <w:rPr>
          <w:rFonts w:cstheme="minorHAnsi"/>
        </w:rPr>
        <w:t xml:space="preserve">Electrical </w:t>
      </w:r>
    </w:p>
    <w:p w:rsidR="006C2FBC" w:rsidRPr="00D9445B" w:rsidRDefault="006C2FBC" w:rsidP="006C2FBC">
      <w:pPr>
        <w:numPr>
          <w:ilvl w:val="3"/>
          <w:numId w:val="33"/>
        </w:numPr>
        <w:autoSpaceDE w:val="0"/>
        <w:autoSpaceDN w:val="0"/>
        <w:adjustRightInd w:val="0"/>
        <w:spacing w:after="0" w:line="240" w:lineRule="auto"/>
        <w:ind w:right="0"/>
        <w:jc w:val="left"/>
        <w:rPr>
          <w:rFonts w:cstheme="minorHAnsi"/>
        </w:rPr>
      </w:pPr>
      <w:r w:rsidRPr="00D9445B">
        <w:rPr>
          <w:rFonts w:cstheme="minorHAnsi"/>
        </w:rPr>
        <w:t xml:space="preserve">Material </w:t>
      </w:r>
    </w:p>
    <w:p w:rsidR="006C2FBC" w:rsidRPr="00D9445B" w:rsidRDefault="006C2FBC" w:rsidP="006C2FBC">
      <w:pPr>
        <w:numPr>
          <w:ilvl w:val="4"/>
          <w:numId w:val="33"/>
        </w:numPr>
        <w:autoSpaceDE w:val="0"/>
        <w:autoSpaceDN w:val="0"/>
        <w:adjustRightInd w:val="0"/>
        <w:spacing w:after="0" w:line="240" w:lineRule="auto"/>
        <w:ind w:right="0"/>
        <w:jc w:val="left"/>
        <w:rPr>
          <w:rFonts w:cstheme="minorHAnsi"/>
        </w:rPr>
      </w:pPr>
      <w:r w:rsidRPr="00D9445B">
        <w:rPr>
          <w:rFonts w:cstheme="minorHAnsi"/>
        </w:rPr>
        <w:t>Type (conductive adhesive, solder, wires, ribbons, …)</w:t>
      </w:r>
    </w:p>
    <w:p w:rsidR="006C2FBC" w:rsidRPr="00D9445B" w:rsidRDefault="006C2FBC" w:rsidP="006C2FBC">
      <w:pPr>
        <w:numPr>
          <w:ilvl w:val="4"/>
          <w:numId w:val="33"/>
        </w:numPr>
        <w:autoSpaceDE w:val="0"/>
        <w:autoSpaceDN w:val="0"/>
        <w:adjustRightInd w:val="0"/>
        <w:spacing w:after="0" w:line="240" w:lineRule="auto"/>
        <w:ind w:right="0"/>
        <w:jc w:val="left"/>
        <w:rPr>
          <w:rFonts w:cstheme="minorHAnsi"/>
        </w:rPr>
      </w:pPr>
      <w:r w:rsidRPr="00D9445B">
        <w:rPr>
          <w:rFonts w:cstheme="minorHAnsi"/>
        </w:rPr>
        <w:t xml:space="preserve">Dimensions (diameter, thickness, width)  </w:t>
      </w:r>
    </w:p>
    <w:p w:rsidR="006C2FBC" w:rsidRPr="00D9445B" w:rsidRDefault="006C2FBC" w:rsidP="006C2FBC">
      <w:pPr>
        <w:numPr>
          <w:ilvl w:val="3"/>
          <w:numId w:val="33"/>
        </w:numPr>
        <w:autoSpaceDE w:val="0"/>
        <w:autoSpaceDN w:val="0"/>
        <w:adjustRightInd w:val="0"/>
        <w:spacing w:after="0" w:line="240" w:lineRule="auto"/>
        <w:ind w:right="0"/>
        <w:jc w:val="left"/>
        <w:rPr>
          <w:rFonts w:cstheme="minorHAnsi"/>
        </w:rPr>
      </w:pPr>
      <w:r w:rsidRPr="00D9445B">
        <w:rPr>
          <w:rFonts w:cstheme="minorHAnsi"/>
        </w:rPr>
        <w:t>Process (dispensing, preform reflow, wire bonding, …)</w:t>
      </w:r>
    </w:p>
    <w:p w:rsidR="006C2FBC" w:rsidRPr="00D9445B" w:rsidRDefault="006C2FBC" w:rsidP="006C2FBC">
      <w:pPr>
        <w:autoSpaceDE w:val="0"/>
        <w:autoSpaceDN w:val="0"/>
        <w:adjustRightInd w:val="0"/>
        <w:ind w:left="2520"/>
        <w:rPr>
          <w:rFonts w:cstheme="minorHAnsi"/>
        </w:rPr>
      </w:pPr>
    </w:p>
    <w:p w:rsidR="006C2FBC" w:rsidRPr="00D9445B" w:rsidRDefault="006C2FBC" w:rsidP="006C2FBC">
      <w:pPr>
        <w:numPr>
          <w:ilvl w:val="0"/>
          <w:numId w:val="38"/>
        </w:numPr>
        <w:tabs>
          <w:tab w:val="clear" w:pos="720"/>
          <w:tab w:val="num" w:pos="1080"/>
        </w:tabs>
        <w:autoSpaceDE w:val="0"/>
        <w:autoSpaceDN w:val="0"/>
        <w:adjustRightInd w:val="0"/>
        <w:spacing w:after="0" w:line="240" w:lineRule="auto"/>
        <w:ind w:left="1080" w:right="0"/>
        <w:jc w:val="left"/>
        <w:rPr>
          <w:rFonts w:cstheme="minorHAnsi"/>
        </w:rPr>
      </w:pPr>
      <w:r w:rsidRPr="00D9445B">
        <w:rPr>
          <w:rFonts w:cstheme="minorHAnsi"/>
        </w:rPr>
        <w:t>Attachment substrate</w:t>
      </w:r>
    </w:p>
    <w:p w:rsidR="006C2FBC" w:rsidRPr="00D9445B" w:rsidRDefault="006C2FBC" w:rsidP="006C2FBC">
      <w:pPr>
        <w:numPr>
          <w:ilvl w:val="2"/>
          <w:numId w:val="33"/>
        </w:numPr>
        <w:autoSpaceDE w:val="0"/>
        <w:autoSpaceDN w:val="0"/>
        <w:adjustRightInd w:val="0"/>
        <w:spacing w:after="0" w:line="240" w:lineRule="auto"/>
        <w:ind w:left="2520" w:right="0"/>
        <w:jc w:val="left"/>
        <w:rPr>
          <w:rFonts w:cstheme="minorHAnsi"/>
        </w:rPr>
      </w:pPr>
      <w:r w:rsidRPr="00D9445B">
        <w:rPr>
          <w:rFonts w:cstheme="minorHAnsi"/>
        </w:rPr>
        <w:t xml:space="preserve">Composition (thick film main substrate or carrier,  package base, …) </w:t>
      </w:r>
    </w:p>
    <w:p w:rsidR="006C2FBC" w:rsidRPr="00D9445B" w:rsidRDefault="006C2FBC" w:rsidP="006C2FBC">
      <w:pPr>
        <w:numPr>
          <w:ilvl w:val="2"/>
          <w:numId w:val="33"/>
        </w:numPr>
        <w:autoSpaceDE w:val="0"/>
        <w:autoSpaceDN w:val="0"/>
        <w:adjustRightInd w:val="0"/>
        <w:spacing w:after="0" w:line="240" w:lineRule="auto"/>
        <w:ind w:left="2520" w:right="0"/>
        <w:jc w:val="left"/>
        <w:rPr>
          <w:rFonts w:cstheme="minorHAnsi"/>
        </w:rPr>
      </w:pPr>
      <w:r w:rsidRPr="00D9445B">
        <w:rPr>
          <w:rFonts w:cstheme="minorHAnsi"/>
        </w:rPr>
        <w:t xml:space="preserve">Material </w:t>
      </w:r>
    </w:p>
    <w:p w:rsidR="006C2FBC" w:rsidRPr="00D9445B" w:rsidRDefault="006C2FBC" w:rsidP="006C2FBC">
      <w:pPr>
        <w:numPr>
          <w:ilvl w:val="3"/>
          <w:numId w:val="33"/>
        </w:numPr>
        <w:autoSpaceDE w:val="0"/>
        <w:autoSpaceDN w:val="0"/>
        <w:adjustRightInd w:val="0"/>
        <w:spacing w:after="0" w:line="240" w:lineRule="auto"/>
        <w:ind w:left="3240" w:right="0"/>
        <w:jc w:val="left"/>
        <w:rPr>
          <w:rFonts w:cstheme="minorHAnsi"/>
        </w:rPr>
      </w:pPr>
      <w:r w:rsidRPr="00D9445B">
        <w:rPr>
          <w:rFonts w:cstheme="minorHAnsi"/>
        </w:rPr>
        <w:t xml:space="preserve">Raw material ( alumina, </w:t>
      </w:r>
      <w:proofErr w:type="spellStart"/>
      <w:r w:rsidRPr="00D9445B">
        <w:rPr>
          <w:rFonts w:cstheme="minorHAnsi"/>
        </w:rPr>
        <w:t>Kovar</w:t>
      </w:r>
      <w:proofErr w:type="spellEnd"/>
      <w:r w:rsidRPr="00D9445B">
        <w:rPr>
          <w:rFonts w:cstheme="minorHAnsi"/>
        </w:rPr>
        <w:t>, …)</w:t>
      </w:r>
    </w:p>
    <w:p w:rsidR="006C2FBC" w:rsidRPr="00D9445B" w:rsidRDefault="006C2FBC" w:rsidP="006C2FBC">
      <w:pPr>
        <w:numPr>
          <w:ilvl w:val="3"/>
          <w:numId w:val="33"/>
        </w:numPr>
        <w:autoSpaceDE w:val="0"/>
        <w:autoSpaceDN w:val="0"/>
        <w:adjustRightInd w:val="0"/>
        <w:spacing w:after="0" w:line="240" w:lineRule="auto"/>
        <w:ind w:left="3240" w:right="0"/>
        <w:jc w:val="left"/>
        <w:rPr>
          <w:rFonts w:cstheme="minorHAnsi"/>
        </w:rPr>
      </w:pPr>
      <w:r w:rsidRPr="00D9445B">
        <w:rPr>
          <w:rFonts w:cstheme="minorHAnsi"/>
        </w:rPr>
        <w:t>Metallization (thick film gold pad, Ni/Au, …)</w:t>
      </w:r>
    </w:p>
    <w:p w:rsidR="006C2FBC" w:rsidRPr="00D9445B" w:rsidRDefault="006C2FBC" w:rsidP="006C2FBC">
      <w:pPr>
        <w:autoSpaceDE w:val="0"/>
        <w:autoSpaceDN w:val="0"/>
        <w:adjustRightInd w:val="0"/>
        <w:ind w:left="2520"/>
        <w:rPr>
          <w:rFonts w:ascii="Arial" w:hAnsi="Arial" w:cs="Arial"/>
        </w:rPr>
      </w:pPr>
    </w:p>
    <w:p w:rsidR="006C2FBC" w:rsidRPr="00D9445B" w:rsidRDefault="006C2FBC" w:rsidP="00646A6C">
      <w:pPr>
        <w:pStyle w:val="Heading4"/>
        <w:rPr>
          <w:rFonts w:ascii="Arial" w:hAnsi="Arial" w:cs="Arial"/>
        </w:rPr>
      </w:pPr>
      <w:r w:rsidRPr="00D9445B">
        <w:rPr>
          <w:rFonts w:ascii="Arial" w:hAnsi="Arial" w:cs="Arial"/>
        </w:rPr>
        <w:t xml:space="preserve"> Active components assembly</w:t>
      </w:r>
    </w:p>
    <w:p w:rsidR="006C2FBC" w:rsidRPr="00D9445B" w:rsidRDefault="006C2FBC" w:rsidP="006C2FBC">
      <w:pPr>
        <w:numPr>
          <w:ilvl w:val="0"/>
          <w:numId w:val="33"/>
        </w:numPr>
        <w:tabs>
          <w:tab w:val="clear" w:pos="720"/>
          <w:tab w:val="num" w:pos="1512"/>
        </w:tabs>
        <w:autoSpaceDE w:val="0"/>
        <w:autoSpaceDN w:val="0"/>
        <w:adjustRightInd w:val="0"/>
        <w:spacing w:after="0" w:line="240" w:lineRule="auto"/>
        <w:ind w:left="1512" w:right="0"/>
        <w:jc w:val="left"/>
        <w:rPr>
          <w:rFonts w:cstheme="minorHAnsi"/>
        </w:rPr>
      </w:pPr>
      <w:r w:rsidRPr="00D9445B">
        <w:rPr>
          <w:rFonts w:cstheme="minorHAnsi"/>
        </w:rPr>
        <w:t>Type of active components</w:t>
      </w:r>
    </w:p>
    <w:p w:rsidR="006C2FBC" w:rsidRPr="00D9445B" w:rsidRDefault="006C2FBC" w:rsidP="006C2FBC">
      <w:pPr>
        <w:autoSpaceDE w:val="0"/>
        <w:autoSpaceDN w:val="0"/>
        <w:adjustRightInd w:val="0"/>
        <w:ind w:left="2210"/>
        <w:rPr>
          <w:rFonts w:cstheme="minorHAnsi"/>
        </w:rPr>
      </w:pPr>
    </w:p>
    <w:p w:rsidR="006C2FBC" w:rsidRPr="00D9445B" w:rsidRDefault="006C2FBC" w:rsidP="006C2FBC">
      <w:pPr>
        <w:numPr>
          <w:ilvl w:val="1"/>
          <w:numId w:val="33"/>
        </w:numPr>
        <w:autoSpaceDE w:val="0"/>
        <w:autoSpaceDN w:val="0"/>
        <w:adjustRightInd w:val="0"/>
        <w:spacing w:after="0" w:line="240" w:lineRule="auto"/>
        <w:ind w:left="2232" w:right="0"/>
        <w:jc w:val="left"/>
        <w:rPr>
          <w:rFonts w:cstheme="minorHAnsi"/>
        </w:rPr>
      </w:pPr>
      <w:r w:rsidRPr="00D9445B">
        <w:rPr>
          <w:rFonts w:cstheme="minorHAnsi"/>
        </w:rPr>
        <w:t>Type (diode, transistor, integrated circuit, …)</w:t>
      </w:r>
    </w:p>
    <w:p w:rsidR="006C2FBC" w:rsidRPr="00D9445B" w:rsidRDefault="006C2FBC" w:rsidP="006C2FBC">
      <w:pPr>
        <w:numPr>
          <w:ilvl w:val="1"/>
          <w:numId w:val="33"/>
        </w:numPr>
        <w:autoSpaceDE w:val="0"/>
        <w:autoSpaceDN w:val="0"/>
        <w:adjustRightInd w:val="0"/>
        <w:spacing w:after="0" w:line="240" w:lineRule="auto"/>
        <w:ind w:left="2232" w:right="0"/>
        <w:jc w:val="left"/>
        <w:rPr>
          <w:rFonts w:cstheme="minorHAnsi"/>
        </w:rPr>
      </w:pPr>
      <w:r w:rsidRPr="00D9445B">
        <w:rPr>
          <w:rFonts w:cstheme="minorHAnsi"/>
        </w:rPr>
        <w:t>Packaging (bare chip, beam lead, flip chip, package type, …)</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Materials</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Silicon, Gallium Arsenide</w:t>
      </w:r>
      <w:proofErr w:type="gramStart"/>
      <w:r w:rsidRPr="00D9445B">
        <w:rPr>
          <w:rFonts w:cstheme="minorHAnsi"/>
        </w:rPr>
        <w:t>,…</w:t>
      </w:r>
      <w:proofErr w:type="gramEnd"/>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Interconnecting metallization (Al, Au…)</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Minimum/maximum dimensions</w:t>
      </w:r>
    </w:p>
    <w:p w:rsidR="006C2FBC" w:rsidRPr="00D9445B" w:rsidRDefault="006C2FBC" w:rsidP="006C2FBC">
      <w:pPr>
        <w:numPr>
          <w:ilvl w:val="1"/>
          <w:numId w:val="33"/>
        </w:numPr>
        <w:autoSpaceDE w:val="0"/>
        <w:autoSpaceDN w:val="0"/>
        <w:adjustRightInd w:val="0"/>
        <w:spacing w:after="0" w:line="240" w:lineRule="auto"/>
        <w:ind w:left="2232" w:right="0"/>
        <w:jc w:val="left"/>
        <w:rPr>
          <w:rFonts w:cstheme="minorHAnsi"/>
        </w:rPr>
      </w:pPr>
      <w:r w:rsidRPr="00D9445B">
        <w:rPr>
          <w:rFonts w:cstheme="minorHAnsi"/>
        </w:rPr>
        <w:t>Attachment medium</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Mechanical</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 xml:space="preserve">Material </w:t>
      </w:r>
    </w:p>
    <w:p w:rsidR="006C2FBC" w:rsidRPr="00D9445B" w:rsidRDefault="006C2FBC" w:rsidP="006C2FBC">
      <w:pPr>
        <w:numPr>
          <w:ilvl w:val="4"/>
          <w:numId w:val="33"/>
        </w:numPr>
        <w:autoSpaceDE w:val="0"/>
        <w:autoSpaceDN w:val="0"/>
        <w:adjustRightInd w:val="0"/>
        <w:spacing w:after="0" w:line="240" w:lineRule="auto"/>
        <w:ind w:left="4392" w:right="0"/>
        <w:jc w:val="left"/>
        <w:rPr>
          <w:rFonts w:cstheme="minorHAnsi"/>
        </w:rPr>
      </w:pPr>
      <w:r w:rsidRPr="00D9445B">
        <w:rPr>
          <w:rFonts w:cstheme="minorHAnsi"/>
        </w:rPr>
        <w:t>Type (</w:t>
      </w:r>
      <w:proofErr w:type="spellStart"/>
      <w:r w:rsidRPr="00D9445B">
        <w:rPr>
          <w:rFonts w:cstheme="minorHAnsi"/>
        </w:rPr>
        <w:t>non conductive</w:t>
      </w:r>
      <w:proofErr w:type="spellEnd"/>
      <w:r w:rsidRPr="00D9445B">
        <w:rPr>
          <w:rFonts w:cstheme="minorHAnsi"/>
        </w:rPr>
        <w:t xml:space="preserve"> adhesive, solder, …)</w:t>
      </w:r>
    </w:p>
    <w:p w:rsidR="006C2FBC" w:rsidRPr="00D9445B" w:rsidRDefault="006C2FBC" w:rsidP="006C2FBC">
      <w:pPr>
        <w:numPr>
          <w:ilvl w:val="4"/>
          <w:numId w:val="33"/>
        </w:numPr>
        <w:autoSpaceDE w:val="0"/>
        <w:autoSpaceDN w:val="0"/>
        <w:adjustRightInd w:val="0"/>
        <w:spacing w:after="0" w:line="240" w:lineRule="auto"/>
        <w:ind w:left="4392" w:right="0"/>
        <w:jc w:val="left"/>
        <w:rPr>
          <w:rFonts w:cstheme="minorHAnsi"/>
        </w:rPr>
      </w:pPr>
      <w:r w:rsidRPr="00D9445B">
        <w:rPr>
          <w:rFonts w:cstheme="minorHAnsi"/>
        </w:rPr>
        <w:t>Thickness</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Process (dispensing, preform reflow</w:t>
      </w:r>
      <w:proofErr w:type="gramStart"/>
      <w:r w:rsidRPr="00D9445B">
        <w:rPr>
          <w:rFonts w:cstheme="minorHAnsi"/>
        </w:rPr>
        <w:t>,…</w:t>
      </w:r>
      <w:proofErr w:type="gramEnd"/>
      <w:r w:rsidRPr="00D9445B">
        <w:rPr>
          <w:rFonts w:cstheme="minorHAnsi"/>
        </w:rPr>
        <w:t>)</w:t>
      </w:r>
    </w:p>
    <w:p w:rsidR="006C2FBC" w:rsidRPr="00D9445B" w:rsidRDefault="006C2FBC" w:rsidP="006C2FBC">
      <w:pPr>
        <w:autoSpaceDE w:val="0"/>
        <w:autoSpaceDN w:val="0"/>
        <w:adjustRightInd w:val="0"/>
        <w:ind w:left="2210"/>
        <w:rPr>
          <w:rFonts w:cstheme="minorHAnsi"/>
        </w:rPr>
      </w:pPr>
      <w:r w:rsidRPr="00D9445B">
        <w:rPr>
          <w:rFonts w:cstheme="minorHAnsi"/>
        </w:rPr>
        <w:t xml:space="preserve"> </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 xml:space="preserve">Electrical </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 xml:space="preserve">Material </w:t>
      </w:r>
    </w:p>
    <w:p w:rsidR="006C2FBC" w:rsidRPr="00D9445B" w:rsidRDefault="006C2FBC" w:rsidP="006C2FBC">
      <w:pPr>
        <w:numPr>
          <w:ilvl w:val="4"/>
          <w:numId w:val="33"/>
        </w:numPr>
        <w:autoSpaceDE w:val="0"/>
        <w:autoSpaceDN w:val="0"/>
        <w:adjustRightInd w:val="0"/>
        <w:spacing w:after="0" w:line="240" w:lineRule="auto"/>
        <w:ind w:left="4392" w:right="0"/>
        <w:jc w:val="left"/>
        <w:rPr>
          <w:rFonts w:cstheme="minorHAnsi"/>
        </w:rPr>
      </w:pPr>
      <w:r w:rsidRPr="00D9445B">
        <w:rPr>
          <w:rFonts w:cstheme="minorHAnsi"/>
        </w:rPr>
        <w:t>Type (conductive adhesive, solder, wires, ribbons, …)</w:t>
      </w:r>
    </w:p>
    <w:p w:rsidR="006C2FBC" w:rsidRPr="00D9445B" w:rsidRDefault="006C2FBC" w:rsidP="006C2FBC">
      <w:pPr>
        <w:numPr>
          <w:ilvl w:val="4"/>
          <w:numId w:val="33"/>
        </w:numPr>
        <w:autoSpaceDE w:val="0"/>
        <w:autoSpaceDN w:val="0"/>
        <w:adjustRightInd w:val="0"/>
        <w:spacing w:after="0" w:line="240" w:lineRule="auto"/>
        <w:ind w:left="4392" w:right="0"/>
        <w:jc w:val="left"/>
        <w:rPr>
          <w:rFonts w:cstheme="minorHAnsi"/>
        </w:rPr>
      </w:pPr>
      <w:r w:rsidRPr="00D9445B">
        <w:rPr>
          <w:rFonts w:cstheme="minorHAnsi"/>
        </w:rPr>
        <w:t xml:space="preserve">Dimensions (diameter, thickness, width)  </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Process (dispensing, preform reflow, wire bonding, …)</w:t>
      </w:r>
    </w:p>
    <w:p w:rsidR="006C2FBC" w:rsidRPr="00D9445B" w:rsidRDefault="006C2FBC" w:rsidP="006C2FBC">
      <w:pPr>
        <w:autoSpaceDE w:val="0"/>
        <w:autoSpaceDN w:val="0"/>
        <w:adjustRightInd w:val="0"/>
        <w:ind w:left="3312"/>
        <w:rPr>
          <w:rFonts w:cstheme="minorHAnsi"/>
        </w:rPr>
      </w:pPr>
    </w:p>
    <w:p w:rsidR="006C2FBC" w:rsidRPr="00D9445B" w:rsidRDefault="006C2FBC" w:rsidP="006C2FBC">
      <w:pPr>
        <w:numPr>
          <w:ilvl w:val="1"/>
          <w:numId w:val="33"/>
        </w:numPr>
        <w:autoSpaceDE w:val="0"/>
        <w:autoSpaceDN w:val="0"/>
        <w:adjustRightInd w:val="0"/>
        <w:spacing w:after="0" w:line="240" w:lineRule="auto"/>
        <w:ind w:left="2232" w:right="0"/>
        <w:jc w:val="left"/>
        <w:rPr>
          <w:rFonts w:cstheme="minorHAnsi"/>
        </w:rPr>
      </w:pPr>
      <w:r w:rsidRPr="00D9445B">
        <w:rPr>
          <w:rFonts w:cstheme="minorHAnsi"/>
        </w:rPr>
        <w:t>Attachment substrate</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 xml:space="preserve">Composition (Thick film main substrate or carrier, package base, …) </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 xml:space="preserve">Material </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 xml:space="preserve">Raw material ( alumina, </w:t>
      </w:r>
      <w:proofErr w:type="spellStart"/>
      <w:r w:rsidRPr="00D9445B">
        <w:rPr>
          <w:rFonts w:cstheme="minorHAnsi"/>
        </w:rPr>
        <w:t>Kovar</w:t>
      </w:r>
      <w:proofErr w:type="spellEnd"/>
      <w:r w:rsidRPr="00D9445B">
        <w:rPr>
          <w:rFonts w:cstheme="minorHAnsi"/>
        </w:rPr>
        <w:t>, Cu/W, …)</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Metallization (thick film gold pad, Ni/Au, …)</w:t>
      </w:r>
    </w:p>
    <w:p w:rsidR="006C2FBC" w:rsidRPr="00D9445B" w:rsidRDefault="006C2FBC" w:rsidP="006C2FBC">
      <w:pPr>
        <w:autoSpaceDE w:val="0"/>
        <w:autoSpaceDN w:val="0"/>
        <w:adjustRightInd w:val="0"/>
        <w:ind w:left="3312"/>
        <w:rPr>
          <w:rFonts w:cstheme="minorHAnsi"/>
        </w:rPr>
      </w:pPr>
    </w:p>
    <w:p w:rsidR="006C2FBC" w:rsidRPr="00D9445B" w:rsidRDefault="006C2FBC" w:rsidP="006C2FBC">
      <w:pPr>
        <w:numPr>
          <w:ilvl w:val="1"/>
          <w:numId w:val="33"/>
        </w:numPr>
        <w:autoSpaceDE w:val="0"/>
        <w:autoSpaceDN w:val="0"/>
        <w:adjustRightInd w:val="0"/>
        <w:spacing w:after="0" w:line="240" w:lineRule="auto"/>
        <w:ind w:left="2232" w:right="0"/>
        <w:jc w:val="left"/>
        <w:rPr>
          <w:rFonts w:cstheme="minorHAnsi"/>
        </w:rPr>
      </w:pPr>
      <w:r w:rsidRPr="00D9445B">
        <w:rPr>
          <w:rFonts w:cstheme="minorHAnsi"/>
        </w:rPr>
        <w:t>Wire/ribbon bonding</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Material</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Composition</w:t>
      </w:r>
    </w:p>
    <w:p w:rsidR="006C2FBC" w:rsidRPr="00D9445B" w:rsidRDefault="006C2FBC" w:rsidP="006C2FBC">
      <w:pPr>
        <w:numPr>
          <w:ilvl w:val="3"/>
          <w:numId w:val="33"/>
        </w:numPr>
        <w:autoSpaceDE w:val="0"/>
        <w:autoSpaceDN w:val="0"/>
        <w:adjustRightInd w:val="0"/>
        <w:spacing w:after="0" w:line="240" w:lineRule="auto"/>
        <w:ind w:left="3672" w:right="0"/>
        <w:jc w:val="left"/>
        <w:rPr>
          <w:rFonts w:cstheme="minorHAnsi"/>
        </w:rPr>
      </w:pPr>
      <w:r w:rsidRPr="00D9445B">
        <w:rPr>
          <w:rFonts w:cstheme="minorHAnsi"/>
        </w:rPr>
        <w:t>Dimensions</w:t>
      </w:r>
    </w:p>
    <w:p w:rsidR="006C2FBC" w:rsidRPr="00D9445B" w:rsidRDefault="006C2FBC" w:rsidP="006C2FBC">
      <w:pPr>
        <w:numPr>
          <w:ilvl w:val="2"/>
          <w:numId w:val="33"/>
        </w:numPr>
        <w:autoSpaceDE w:val="0"/>
        <w:autoSpaceDN w:val="0"/>
        <w:adjustRightInd w:val="0"/>
        <w:spacing w:after="0" w:line="240" w:lineRule="auto"/>
        <w:ind w:left="2952" w:right="0"/>
        <w:jc w:val="left"/>
        <w:rPr>
          <w:rFonts w:cstheme="minorHAnsi"/>
        </w:rPr>
      </w:pPr>
      <w:r w:rsidRPr="00D9445B">
        <w:rPr>
          <w:rFonts w:cstheme="minorHAnsi"/>
        </w:rPr>
        <w:t>Process (</w:t>
      </w:r>
      <w:proofErr w:type="spellStart"/>
      <w:r w:rsidRPr="00D9445B">
        <w:rPr>
          <w:rFonts w:cstheme="minorHAnsi"/>
        </w:rPr>
        <w:t>Thermocompression</w:t>
      </w:r>
      <w:proofErr w:type="spellEnd"/>
      <w:r w:rsidRPr="00D9445B">
        <w:rPr>
          <w:rFonts w:cstheme="minorHAnsi"/>
        </w:rPr>
        <w:t xml:space="preserve">, </w:t>
      </w:r>
      <w:proofErr w:type="spellStart"/>
      <w:r w:rsidRPr="00D9445B">
        <w:rPr>
          <w:rFonts w:cstheme="minorHAnsi"/>
        </w:rPr>
        <w:t>thermosonic</w:t>
      </w:r>
      <w:proofErr w:type="spellEnd"/>
      <w:r w:rsidRPr="00D9445B">
        <w:rPr>
          <w:rFonts w:cstheme="minorHAnsi"/>
        </w:rPr>
        <w:t>, ultrasonic, parallel gap</w:t>
      </w:r>
      <w:proofErr w:type="gramStart"/>
      <w:r w:rsidRPr="00D9445B">
        <w:rPr>
          <w:rFonts w:cstheme="minorHAnsi"/>
        </w:rPr>
        <w:t>,…</w:t>
      </w:r>
      <w:proofErr w:type="gramEnd"/>
      <w:r w:rsidRPr="00D9445B">
        <w:rPr>
          <w:rFonts w:cstheme="minorHAnsi"/>
        </w:rPr>
        <w:t>)</w:t>
      </w:r>
    </w:p>
    <w:p w:rsidR="006C2FBC" w:rsidRPr="00D9445B" w:rsidRDefault="006C2FBC" w:rsidP="006C2FBC">
      <w:pPr>
        <w:autoSpaceDE w:val="0"/>
        <w:autoSpaceDN w:val="0"/>
        <w:adjustRightInd w:val="0"/>
        <w:ind w:left="360"/>
        <w:rPr>
          <w:rFonts w:cstheme="minorHAnsi"/>
        </w:rPr>
      </w:pPr>
    </w:p>
    <w:p w:rsidR="006C2FBC" w:rsidRPr="00D9445B" w:rsidRDefault="006C2FBC" w:rsidP="00646A6C">
      <w:pPr>
        <w:pStyle w:val="Heading4"/>
        <w:rPr>
          <w:rFonts w:ascii="Arial" w:hAnsi="Arial" w:cs="Arial"/>
        </w:rPr>
      </w:pPr>
      <w:r w:rsidRPr="00D9445B">
        <w:rPr>
          <w:rFonts w:ascii="Arial" w:hAnsi="Arial" w:cs="Arial"/>
        </w:rPr>
        <w:t xml:space="preserve"> Substrate and carrier assembly</w:t>
      </w:r>
    </w:p>
    <w:p w:rsidR="006C2FBC" w:rsidRPr="00D9445B" w:rsidRDefault="006C2FBC" w:rsidP="006C2FBC">
      <w:pPr>
        <w:numPr>
          <w:ilvl w:val="1"/>
          <w:numId w:val="34"/>
        </w:numPr>
        <w:autoSpaceDE w:val="0"/>
        <w:autoSpaceDN w:val="0"/>
        <w:adjustRightInd w:val="0"/>
        <w:spacing w:after="0" w:line="240" w:lineRule="auto"/>
        <w:ind w:right="0"/>
        <w:jc w:val="left"/>
        <w:rPr>
          <w:rFonts w:cstheme="minorHAnsi"/>
        </w:rPr>
      </w:pPr>
      <w:r w:rsidRPr="00D9445B">
        <w:rPr>
          <w:rFonts w:cstheme="minorHAnsi"/>
        </w:rPr>
        <w:t>Substrate assembly</w:t>
      </w:r>
    </w:p>
    <w:p w:rsidR="006C2FBC" w:rsidRPr="00D9445B" w:rsidRDefault="006C2FBC" w:rsidP="006C2FBC">
      <w:pPr>
        <w:numPr>
          <w:ilvl w:val="2"/>
          <w:numId w:val="34"/>
        </w:numPr>
        <w:autoSpaceDE w:val="0"/>
        <w:autoSpaceDN w:val="0"/>
        <w:adjustRightInd w:val="0"/>
        <w:spacing w:after="0" w:line="240" w:lineRule="auto"/>
        <w:ind w:right="0"/>
        <w:jc w:val="left"/>
        <w:rPr>
          <w:rFonts w:cstheme="minorHAnsi"/>
        </w:rPr>
      </w:pPr>
      <w:r w:rsidRPr="00D9445B">
        <w:rPr>
          <w:rFonts w:cstheme="minorHAnsi"/>
        </w:rPr>
        <w:t>Material (adhesive, solder, …)</w:t>
      </w:r>
    </w:p>
    <w:p w:rsidR="006C2FBC" w:rsidRPr="00D9445B" w:rsidRDefault="006C2FBC" w:rsidP="006C2FBC">
      <w:pPr>
        <w:numPr>
          <w:ilvl w:val="2"/>
          <w:numId w:val="34"/>
        </w:numPr>
        <w:autoSpaceDE w:val="0"/>
        <w:autoSpaceDN w:val="0"/>
        <w:adjustRightInd w:val="0"/>
        <w:spacing w:after="0" w:line="240" w:lineRule="auto"/>
        <w:ind w:right="0"/>
        <w:jc w:val="left"/>
        <w:rPr>
          <w:rFonts w:cstheme="minorHAnsi"/>
        </w:rPr>
      </w:pPr>
      <w:r w:rsidRPr="00D9445B">
        <w:rPr>
          <w:rFonts w:cstheme="minorHAnsi"/>
        </w:rPr>
        <w:t>Process (preform curing, reflow</w:t>
      </w:r>
      <w:proofErr w:type="gramStart"/>
      <w:r w:rsidRPr="00D9445B">
        <w:rPr>
          <w:rFonts w:cstheme="minorHAnsi"/>
        </w:rPr>
        <w:t>,…</w:t>
      </w:r>
      <w:proofErr w:type="gramEnd"/>
      <w:r w:rsidRPr="00D9445B">
        <w:rPr>
          <w:rFonts w:cstheme="minorHAnsi"/>
        </w:rPr>
        <w:t>)</w:t>
      </w:r>
    </w:p>
    <w:p w:rsidR="006C2FBC" w:rsidRPr="00D9445B" w:rsidRDefault="006C2FBC" w:rsidP="006C2FBC">
      <w:pPr>
        <w:numPr>
          <w:ilvl w:val="2"/>
          <w:numId w:val="34"/>
        </w:numPr>
        <w:autoSpaceDE w:val="0"/>
        <w:autoSpaceDN w:val="0"/>
        <w:adjustRightInd w:val="0"/>
        <w:spacing w:after="0" w:line="240" w:lineRule="auto"/>
        <w:ind w:right="0"/>
        <w:jc w:val="left"/>
        <w:rPr>
          <w:rFonts w:cstheme="minorHAnsi"/>
        </w:rPr>
      </w:pPr>
      <w:r w:rsidRPr="00D9445B">
        <w:rPr>
          <w:rFonts w:cstheme="minorHAnsi"/>
        </w:rPr>
        <w:t>Details of package base to which the substrate is attached</w:t>
      </w:r>
    </w:p>
    <w:p w:rsidR="006C2FBC" w:rsidRPr="00D9445B" w:rsidRDefault="006C2FBC" w:rsidP="006C2FBC">
      <w:pPr>
        <w:numPr>
          <w:ilvl w:val="3"/>
          <w:numId w:val="34"/>
        </w:numPr>
        <w:autoSpaceDE w:val="0"/>
        <w:autoSpaceDN w:val="0"/>
        <w:adjustRightInd w:val="0"/>
        <w:spacing w:after="0" w:line="240" w:lineRule="auto"/>
        <w:ind w:right="0"/>
        <w:jc w:val="left"/>
        <w:rPr>
          <w:rFonts w:cstheme="minorHAnsi"/>
        </w:rPr>
      </w:pPr>
      <w:r w:rsidRPr="00D9445B">
        <w:rPr>
          <w:rFonts w:cstheme="minorHAnsi"/>
        </w:rPr>
        <w:t xml:space="preserve">Composition </w:t>
      </w:r>
    </w:p>
    <w:p w:rsidR="006C2FBC" w:rsidRPr="00D9445B" w:rsidRDefault="006C2FBC" w:rsidP="006C2FBC">
      <w:pPr>
        <w:numPr>
          <w:ilvl w:val="3"/>
          <w:numId w:val="34"/>
        </w:numPr>
        <w:autoSpaceDE w:val="0"/>
        <w:autoSpaceDN w:val="0"/>
        <w:adjustRightInd w:val="0"/>
        <w:spacing w:after="0" w:line="240" w:lineRule="auto"/>
        <w:ind w:right="0"/>
        <w:jc w:val="left"/>
        <w:rPr>
          <w:rFonts w:cstheme="minorHAnsi"/>
        </w:rPr>
      </w:pPr>
      <w:r w:rsidRPr="00D9445B">
        <w:rPr>
          <w:rFonts w:cstheme="minorHAnsi"/>
        </w:rPr>
        <w:t>Metallization</w:t>
      </w:r>
    </w:p>
    <w:p w:rsidR="006C2FBC" w:rsidRPr="00D9445B" w:rsidRDefault="006C2FBC" w:rsidP="006C2FBC">
      <w:pPr>
        <w:numPr>
          <w:ilvl w:val="2"/>
          <w:numId w:val="34"/>
        </w:numPr>
        <w:autoSpaceDE w:val="0"/>
        <w:autoSpaceDN w:val="0"/>
        <w:adjustRightInd w:val="0"/>
        <w:spacing w:after="0" w:line="240" w:lineRule="auto"/>
        <w:ind w:right="0"/>
        <w:jc w:val="left"/>
        <w:rPr>
          <w:rFonts w:cstheme="minorHAnsi"/>
        </w:rPr>
      </w:pPr>
      <w:r w:rsidRPr="00D9445B">
        <w:rPr>
          <w:rFonts w:cstheme="minorHAnsi"/>
        </w:rPr>
        <w:t>Interconnection substrate/package</w:t>
      </w:r>
    </w:p>
    <w:p w:rsidR="006C2FBC" w:rsidRPr="00D9445B" w:rsidRDefault="006C2FBC" w:rsidP="006C2FBC">
      <w:pPr>
        <w:numPr>
          <w:ilvl w:val="3"/>
          <w:numId w:val="34"/>
        </w:numPr>
        <w:autoSpaceDE w:val="0"/>
        <w:autoSpaceDN w:val="0"/>
        <w:adjustRightInd w:val="0"/>
        <w:spacing w:after="0" w:line="240" w:lineRule="auto"/>
        <w:ind w:right="0"/>
        <w:jc w:val="left"/>
        <w:rPr>
          <w:rFonts w:cstheme="minorHAnsi"/>
        </w:rPr>
      </w:pPr>
      <w:r w:rsidRPr="00D9445B">
        <w:rPr>
          <w:rFonts w:cstheme="minorHAnsi"/>
        </w:rPr>
        <w:t>Material</w:t>
      </w:r>
    </w:p>
    <w:p w:rsidR="006C2FBC" w:rsidRPr="00D9445B" w:rsidRDefault="006C2FBC" w:rsidP="006C2FBC">
      <w:pPr>
        <w:numPr>
          <w:ilvl w:val="3"/>
          <w:numId w:val="34"/>
        </w:numPr>
        <w:autoSpaceDE w:val="0"/>
        <w:autoSpaceDN w:val="0"/>
        <w:adjustRightInd w:val="0"/>
        <w:spacing w:after="0" w:line="240" w:lineRule="auto"/>
        <w:ind w:right="0"/>
        <w:jc w:val="left"/>
        <w:rPr>
          <w:rFonts w:cstheme="minorHAnsi"/>
        </w:rPr>
      </w:pPr>
      <w:r w:rsidRPr="00D9445B">
        <w:rPr>
          <w:rFonts w:cstheme="minorHAnsi"/>
        </w:rPr>
        <w:t>Process</w:t>
      </w:r>
    </w:p>
    <w:p w:rsidR="006C2FBC" w:rsidRPr="00D9445B" w:rsidRDefault="006C2FBC" w:rsidP="006C2FBC">
      <w:pPr>
        <w:autoSpaceDE w:val="0"/>
        <w:autoSpaceDN w:val="0"/>
        <w:adjustRightInd w:val="0"/>
        <w:rPr>
          <w:rFonts w:cstheme="minorHAnsi"/>
        </w:rPr>
      </w:pPr>
    </w:p>
    <w:p w:rsidR="006C2FBC" w:rsidRPr="00D9445B" w:rsidRDefault="006C2FBC" w:rsidP="006C2FBC">
      <w:pPr>
        <w:numPr>
          <w:ilvl w:val="1"/>
          <w:numId w:val="34"/>
        </w:numPr>
        <w:autoSpaceDE w:val="0"/>
        <w:autoSpaceDN w:val="0"/>
        <w:adjustRightInd w:val="0"/>
        <w:spacing w:after="0" w:line="240" w:lineRule="auto"/>
        <w:ind w:right="0"/>
        <w:jc w:val="left"/>
        <w:rPr>
          <w:rFonts w:cstheme="minorHAnsi"/>
        </w:rPr>
      </w:pPr>
      <w:r w:rsidRPr="00D9445B">
        <w:rPr>
          <w:rFonts w:cstheme="minorHAnsi"/>
        </w:rPr>
        <w:t>Carrier assembly</w:t>
      </w:r>
    </w:p>
    <w:p w:rsidR="006C2FBC" w:rsidRPr="00D9445B" w:rsidRDefault="006C2FBC" w:rsidP="006C2FBC">
      <w:pPr>
        <w:numPr>
          <w:ilvl w:val="2"/>
          <w:numId w:val="34"/>
        </w:numPr>
        <w:autoSpaceDE w:val="0"/>
        <w:autoSpaceDN w:val="0"/>
        <w:adjustRightInd w:val="0"/>
        <w:spacing w:after="0" w:line="240" w:lineRule="auto"/>
        <w:ind w:right="0"/>
        <w:jc w:val="left"/>
        <w:rPr>
          <w:rFonts w:cstheme="minorHAnsi"/>
        </w:rPr>
      </w:pPr>
      <w:r w:rsidRPr="00D9445B">
        <w:rPr>
          <w:rFonts w:cstheme="minorHAnsi"/>
        </w:rPr>
        <w:t>Material (adhesive, solder</w:t>
      </w:r>
      <w:proofErr w:type="gramStart"/>
      <w:r w:rsidRPr="00D9445B">
        <w:rPr>
          <w:rFonts w:cstheme="minorHAnsi"/>
        </w:rPr>
        <w:t>,…</w:t>
      </w:r>
      <w:proofErr w:type="gramEnd"/>
      <w:r w:rsidRPr="00D9445B">
        <w:rPr>
          <w:rFonts w:cstheme="minorHAnsi"/>
        </w:rPr>
        <w:t>)</w:t>
      </w:r>
    </w:p>
    <w:p w:rsidR="006C2FBC" w:rsidRPr="00D9445B" w:rsidRDefault="006C2FBC" w:rsidP="006C2FBC">
      <w:pPr>
        <w:numPr>
          <w:ilvl w:val="2"/>
          <w:numId w:val="34"/>
        </w:numPr>
        <w:autoSpaceDE w:val="0"/>
        <w:autoSpaceDN w:val="0"/>
        <w:adjustRightInd w:val="0"/>
        <w:spacing w:after="0" w:line="240" w:lineRule="auto"/>
        <w:ind w:right="0"/>
        <w:jc w:val="left"/>
        <w:rPr>
          <w:rFonts w:cstheme="minorHAnsi"/>
        </w:rPr>
      </w:pPr>
      <w:r w:rsidRPr="00D9445B">
        <w:rPr>
          <w:rFonts w:cstheme="minorHAnsi"/>
        </w:rPr>
        <w:lastRenderedPageBreak/>
        <w:t>Process (preform curing, reflow</w:t>
      </w:r>
      <w:proofErr w:type="gramStart"/>
      <w:r w:rsidRPr="00D9445B">
        <w:rPr>
          <w:rFonts w:cstheme="minorHAnsi"/>
        </w:rPr>
        <w:t>,…</w:t>
      </w:r>
      <w:proofErr w:type="gramEnd"/>
      <w:r w:rsidRPr="00D9445B">
        <w:rPr>
          <w:rFonts w:cstheme="minorHAnsi"/>
        </w:rPr>
        <w:t>)</w:t>
      </w:r>
    </w:p>
    <w:p w:rsidR="006C2FBC" w:rsidRPr="00D9445B" w:rsidRDefault="006C2FBC" w:rsidP="006C2FBC">
      <w:pPr>
        <w:numPr>
          <w:ilvl w:val="2"/>
          <w:numId w:val="34"/>
        </w:numPr>
        <w:autoSpaceDE w:val="0"/>
        <w:autoSpaceDN w:val="0"/>
        <w:adjustRightInd w:val="0"/>
        <w:spacing w:after="0" w:line="240" w:lineRule="auto"/>
        <w:ind w:right="0"/>
        <w:jc w:val="left"/>
        <w:rPr>
          <w:rFonts w:cstheme="minorHAnsi"/>
        </w:rPr>
      </w:pPr>
      <w:r w:rsidRPr="00D9445B">
        <w:rPr>
          <w:rFonts w:cstheme="minorHAnsi"/>
        </w:rPr>
        <w:t>Details of main substrate or package base</w:t>
      </w:r>
    </w:p>
    <w:p w:rsidR="006C2FBC" w:rsidRPr="00D9445B" w:rsidRDefault="006C2FBC" w:rsidP="006C2FBC">
      <w:pPr>
        <w:numPr>
          <w:ilvl w:val="3"/>
          <w:numId w:val="34"/>
        </w:numPr>
        <w:autoSpaceDE w:val="0"/>
        <w:autoSpaceDN w:val="0"/>
        <w:adjustRightInd w:val="0"/>
        <w:spacing w:after="0" w:line="240" w:lineRule="auto"/>
        <w:ind w:right="0"/>
        <w:jc w:val="left"/>
        <w:rPr>
          <w:rFonts w:cstheme="minorHAnsi"/>
        </w:rPr>
      </w:pPr>
      <w:r w:rsidRPr="00D9445B">
        <w:rPr>
          <w:rFonts w:cstheme="minorHAnsi"/>
        </w:rPr>
        <w:t xml:space="preserve">Composition </w:t>
      </w:r>
    </w:p>
    <w:p w:rsidR="006C2FBC" w:rsidRPr="00D9445B" w:rsidRDefault="006C2FBC" w:rsidP="006C2FBC">
      <w:pPr>
        <w:numPr>
          <w:ilvl w:val="3"/>
          <w:numId w:val="34"/>
        </w:numPr>
        <w:autoSpaceDE w:val="0"/>
        <w:autoSpaceDN w:val="0"/>
        <w:adjustRightInd w:val="0"/>
        <w:spacing w:after="0" w:line="240" w:lineRule="auto"/>
        <w:ind w:right="0"/>
        <w:jc w:val="left"/>
        <w:rPr>
          <w:rFonts w:cstheme="minorHAnsi"/>
        </w:rPr>
      </w:pPr>
      <w:r w:rsidRPr="00D9445B">
        <w:rPr>
          <w:rFonts w:cstheme="minorHAnsi"/>
        </w:rPr>
        <w:t>Metallization</w:t>
      </w:r>
    </w:p>
    <w:p w:rsidR="006C2FBC" w:rsidRPr="00D9445B" w:rsidRDefault="006C2FBC" w:rsidP="006C2FBC">
      <w:pPr>
        <w:numPr>
          <w:ilvl w:val="2"/>
          <w:numId w:val="34"/>
        </w:numPr>
        <w:autoSpaceDE w:val="0"/>
        <w:autoSpaceDN w:val="0"/>
        <w:adjustRightInd w:val="0"/>
        <w:spacing w:after="0" w:line="240" w:lineRule="auto"/>
        <w:ind w:right="0"/>
        <w:jc w:val="left"/>
        <w:rPr>
          <w:rFonts w:cstheme="minorHAnsi"/>
        </w:rPr>
      </w:pPr>
      <w:r w:rsidRPr="00D9445B">
        <w:rPr>
          <w:rFonts w:cstheme="minorHAnsi"/>
        </w:rPr>
        <w:t>Interconnection carrier/main substrate or carrier/package base</w:t>
      </w:r>
    </w:p>
    <w:p w:rsidR="006C2FBC" w:rsidRPr="00D9445B" w:rsidRDefault="006C2FBC" w:rsidP="006C2FBC">
      <w:pPr>
        <w:numPr>
          <w:ilvl w:val="3"/>
          <w:numId w:val="34"/>
        </w:numPr>
        <w:autoSpaceDE w:val="0"/>
        <w:autoSpaceDN w:val="0"/>
        <w:adjustRightInd w:val="0"/>
        <w:spacing w:after="0" w:line="240" w:lineRule="auto"/>
        <w:ind w:right="0"/>
        <w:jc w:val="left"/>
        <w:rPr>
          <w:rFonts w:cstheme="minorHAnsi"/>
        </w:rPr>
      </w:pPr>
      <w:r w:rsidRPr="00D9445B">
        <w:rPr>
          <w:rFonts w:cstheme="minorHAnsi"/>
        </w:rPr>
        <w:t>Material</w:t>
      </w:r>
    </w:p>
    <w:p w:rsidR="006C2FBC" w:rsidRPr="00D9445B" w:rsidRDefault="006C2FBC" w:rsidP="006C2FBC">
      <w:pPr>
        <w:numPr>
          <w:ilvl w:val="3"/>
          <w:numId w:val="34"/>
        </w:numPr>
        <w:autoSpaceDE w:val="0"/>
        <w:autoSpaceDN w:val="0"/>
        <w:adjustRightInd w:val="0"/>
        <w:spacing w:after="0" w:line="240" w:lineRule="auto"/>
        <w:ind w:right="0"/>
        <w:jc w:val="left"/>
        <w:rPr>
          <w:rFonts w:cstheme="minorHAnsi"/>
        </w:rPr>
      </w:pPr>
      <w:r w:rsidRPr="00D9445B">
        <w:rPr>
          <w:rFonts w:cstheme="minorHAnsi"/>
        </w:rPr>
        <w:t>Process</w:t>
      </w:r>
    </w:p>
    <w:p w:rsidR="006C2FBC" w:rsidRPr="00D9445B" w:rsidRDefault="006C2FBC" w:rsidP="006C2FBC">
      <w:pPr>
        <w:autoSpaceDE w:val="0"/>
        <w:autoSpaceDN w:val="0"/>
        <w:adjustRightInd w:val="0"/>
        <w:rPr>
          <w:rFonts w:cstheme="minorHAnsi"/>
        </w:rPr>
      </w:pPr>
    </w:p>
    <w:p w:rsidR="006C2FBC" w:rsidRPr="00D9445B" w:rsidRDefault="006C2FBC" w:rsidP="00646A6C">
      <w:pPr>
        <w:pStyle w:val="Heading3"/>
        <w:rPr>
          <w:rFonts w:ascii="Arial" w:hAnsi="Arial" w:cs="Arial"/>
          <w:b/>
          <w:bCs w:val="0"/>
        </w:rPr>
      </w:pPr>
      <w:bookmarkStart w:id="106" w:name="_Toc346197508"/>
      <w:r w:rsidRPr="00D9445B">
        <w:rPr>
          <w:rFonts w:ascii="Arial" w:hAnsi="Arial" w:cs="Arial"/>
          <w:b/>
          <w:bCs w:val="0"/>
        </w:rPr>
        <w:t>Encapsulation</w:t>
      </w:r>
      <w:bookmarkEnd w:id="106"/>
    </w:p>
    <w:p w:rsidR="006C2FBC" w:rsidRPr="00D9445B" w:rsidRDefault="006C2FBC" w:rsidP="00646A6C">
      <w:pPr>
        <w:pStyle w:val="Heading4"/>
        <w:rPr>
          <w:rFonts w:ascii="Arial" w:hAnsi="Arial" w:cs="Arial"/>
        </w:rPr>
      </w:pPr>
      <w:r w:rsidRPr="00D9445B">
        <w:rPr>
          <w:rFonts w:ascii="Arial" w:hAnsi="Arial" w:cs="Arial"/>
        </w:rPr>
        <w:t>Hermetic packaging</w:t>
      </w:r>
    </w:p>
    <w:p w:rsidR="006C2FBC" w:rsidRPr="00D9445B" w:rsidRDefault="006C2FBC" w:rsidP="006C2FBC">
      <w:pPr>
        <w:numPr>
          <w:ilvl w:val="0"/>
          <w:numId w:val="35"/>
        </w:numPr>
        <w:autoSpaceDE w:val="0"/>
        <w:autoSpaceDN w:val="0"/>
        <w:adjustRightInd w:val="0"/>
        <w:spacing w:after="0" w:line="240" w:lineRule="auto"/>
        <w:ind w:right="0"/>
        <w:jc w:val="left"/>
        <w:rPr>
          <w:rFonts w:cstheme="minorHAnsi"/>
        </w:rPr>
      </w:pPr>
      <w:r w:rsidRPr="00D9445B">
        <w:rPr>
          <w:rFonts w:cstheme="minorHAnsi"/>
        </w:rPr>
        <w:t>Package technology (metallic with glass or ceramic feed-</w:t>
      </w:r>
      <w:proofErr w:type="spellStart"/>
      <w:r w:rsidRPr="00D9445B">
        <w:rPr>
          <w:rFonts w:cstheme="minorHAnsi"/>
        </w:rPr>
        <w:t>throughs</w:t>
      </w:r>
      <w:proofErr w:type="spellEnd"/>
      <w:r w:rsidRPr="00D9445B">
        <w:rPr>
          <w:rFonts w:cstheme="minorHAnsi"/>
        </w:rPr>
        <w:t xml:space="preserve">, HTCC or LTCC without or with interconnection in the package base (ISP), …) </w:t>
      </w:r>
    </w:p>
    <w:p w:rsidR="006C2FBC" w:rsidRPr="00D9445B" w:rsidRDefault="006C2FBC" w:rsidP="006C2FBC">
      <w:pPr>
        <w:numPr>
          <w:ilvl w:val="0"/>
          <w:numId w:val="35"/>
        </w:numPr>
        <w:autoSpaceDE w:val="0"/>
        <w:autoSpaceDN w:val="0"/>
        <w:adjustRightInd w:val="0"/>
        <w:spacing w:after="0" w:line="240" w:lineRule="auto"/>
        <w:ind w:right="0"/>
        <w:jc w:val="left"/>
        <w:rPr>
          <w:rFonts w:cstheme="minorHAnsi"/>
        </w:rPr>
      </w:pPr>
      <w:r w:rsidRPr="00D9445B">
        <w:rPr>
          <w:rFonts w:cstheme="minorHAnsi"/>
        </w:rPr>
        <w:t>Application (low power, high power, LF, RF, …)</w:t>
      </w:r>
    </w:p>
    <w:p w:rsidR="006C2FBC" w:rsidRPr="00D9445B" w:rsidRDefault="006C2FBC" w:rsidP="006C2FBC">
      <w:pPr>
        <w:numPr>
          <w:ilvl w:val="0"/>
          <w:numId w:val="35"/>
        </w:numPr>
        <w:autoSpaceDE w:val="0"/>
        <w:autoSpaceDN w:val="0"/>
        <w:adjustRightInd w:val="0"/>
        <w:spacing w:after="0" w:line="240" w:lineRule="auto"/>
        <w:ind w:right="0"/>
        <w:jc w:val="left"/>
        <w:rPr>
          <w:rFonts w:cstheme="minorHAnsi"/>
        </w:rPr>
      </w:pPr>
      <w:r w:rsidRPr="00D9445B">
        <w:rPr>
          <w:rFonts w:cstheme="minorHAnsi"/>
        </w:rPr>
        <w:t>Package manufacturer</w:t>
      </w:r>
    </w:p>
    <w:p w:rsidR="006C2FBC" w:rsidRPr="00D9445B" w:rsidRDefault="006C2FBC" w:rsidP="006C2FBC">
      <w:pPr>
        <w:numPr>
          <w:ilvl w:val="0"/>
          <w:numId w:val="35"/>
        </w:numPr>
        <w:autoSpaceDE w:val="0"/>
        <w:autoSpaceDN w:val="0"/>
        <w:adjustRightInd w:val="0"/>
        <w:spacing w:after="0" w:line="240" w:lineRule="auto"/>
        <w:ind w:right="0"/>
        <w:jc w:val="left"/>
        <w:rPr>
          <w:rFonts w:cstheme="minorHAnsi"/>
        </w:rPr>
      </w:pPr>
      <w:r w:rsidRPr="00D9445B">
        <w:rPr>
          <w:rFonts w:cstheme="minorHAnsi"/>
        </w:rPr>
        <w:t>Body</w:t>
      </w:r>
    </w:p>
    <w:p w:rsidR="006C2FBC" w:rsidRPr="00D9445B" w:rsidRDefault="006C2FBC" w:rsidP="006C2FBC">
      <w:pPr>
        <w:numPr>
          <w:ilvl w:val="1"/>
          <w:numId w:val="35"/>
        </w:numPr>
        <w:autoSpaceDE w:val="0"/>
        <w:autoSpaceDN w:val="0"/>
        <w:adjustRightInd w:val="0"/>
        <w:spacing w:after="0" w:line="240" w:lineRule="auto"/>
        <w:ind w:right="0"/>
        <w:jc w:val="left"/>
        <w:rPr>
          <w:rFonts w:cstheme="minorHAnsi"/>
        </w:rPr>
      </w:pPr>
      <w:r w:rsidRPr="00D9445B">
        <w:rPr>
          <w:rFonts w:cstheme="minorHAnsi"/>
        </w:rPr>
        <w:t>Base</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Material</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Minimum/maximum dimensions</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Plating (composition, thicknesses</w:t>
      </w:r>
      <w:proofErr w:type="gramStart"/>
      <w:r w:rsidRPr="00D9445B">
        <w:rPr>
          <w:rFonts w:cstheme="minorHAnsi"/>
        </w:rPr>
        <w:t>,…</w:t>
      </w:r>
      <w:proofErr w:type="gramEnd"/>
      <w:r w:rsidRPr="00D9445B">
        <w:rPr>
          <w:rFonts w:cstheme="minorHAnsi"/>
        </w:rPr>
        <w:t>)</w:t>
      </w:r>
    </w:p>
    <w:p w:rsidR="006C2FBC" w:rsidRPr="00D9445B" w:rsidRDefault="006C2FBC" w:rsidP="006C2FBC">
      <w:pPr>
        <w:numPr>
          <w:ilvl w:val="1"/>
          <w:numId w:val="35"/>
        </w:numPr>
        <w:autoSpaceDE w:val="0"/>
        <w:autoSpaceDN w:val="0"/>
        <w:adjustRightInd w:val="0"/>
        <w:spacing w:after="0" w:line="240" w:lineRule="auto"/>
        <w:ind w:right="0"/>
        <w:jc w:val="left"/>
        <w:rPr>
          <w:rFonts w:cstheme="minorHAnsi"/>
        </w:rPr>
      </w:pPr>
      <w:r w:rsidRPr="00D9445B">
        <w:rPr>
          <w:rFonts w:cstheme="minorHAnsi"/>
        </w:rPr>
        <w:t>Wall/frame</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Material</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Minimum/maximum dimensions</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Plating (composition, thicknesses, …)</w:t>
      </w:r>
    </w:p>
    <w:p w:rsidR="006C2FBC" w:rsidRPr="00D9445B" w:rsidRDefault="006C2FBC" w:rsidP="006C2FBC">
      <w:pPr>
        <w:numPr>
          <w:ilvl w:val="1"/>
          <w:numId w:val="35"/>
        </w:numPr>
        <w:autoSpaceDE w:val="0"/>
        <w:autoSpaceDN w:val="0"/>
        <w:adjustRightInd w:val="0"/>
        <w:spacing w:after="0" w:line="240" w:lineRule="auto"/>
        <w:ind w:right="0"/>
        <w:jc w:val="left"/>
        <w:rPr>
          <w:rFonts w:cstheme="minorHAnsi"/>
        </w:rPr>
      </w:pPr>
      <w:r w:rsidRPr="00D9445B">
        <w:rPr>
          <w:rFonts w:cstheme="minorHAnsi"/>
        </w:rPr>
        <w:t>Base/frame attachment</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Attachment medium</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Process</w:t>
      </w:r>
    </w:p>
    <w:p w:rsidR="006C2FBC" w:rsidRPr="00D9445B" w:rsidRDefault="006C2FBC" w:rsidP="006C2FBC">
      <w:pPr>
        <w:numPr>
          <w:ilvl w:val="1"/>
          <w:numId w:val="35"/>
        </w:numPr>
        <w:autoSpaceDE w:val="0"/>
        <w:autoSpaceDN w:val="0"/>
        <w:adjustRightInd w:val="0"/>
        <w:spacing w:after="0" w:line="240" w:lineRule="auto"/>
        <w:ind w:right="0"/>
        <w:jc w:val="left"/>
        <w:rPr>
          <w:rFonts w:cstheme="minorHAnsi"/>
        </w:rPr>
      </w:pPr>
      <w:proofErr w:type="spellStart"/>
      <w:r w:rsidRPr="00D9445B">
        <w:rPr>
          <w:rFonts w:cstheme="minorHAnsi"/>
        </w:rPr>
        <w:t>Feedthroughs</w:t>
      </w:r>
      <w:proofErr w:type="spellEnd"/>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 xml:space="preserve">Material </w:t>
      </w:r>
    </w:p>
    <w:p w:rsidR="006C2FBC" w:rsidRPr="00D9445B" w:rsidRDefault="006C2FBC" w:rsidP="006C2FBC">
      <w:pPr>
        <w:numPr>
          <w:ilvl w:val="3"/>
          <w:numId w:val="35"/>
        </w:numPr>
        <w:autoSpaceDE w:val="0"/>
        <w:autoSpaceDN w:val="0"/>
        <w:adjustRightInd w:val="0"/>
        <w:spacing w:after="0" w:line="240" w:lineRule="auto"/>
        <w:ind w:right="0"/>
        <w:jc w:val="left"/>
        <w:rPr>
          <w:rFonts w:cstheme="minorHAnsi"/>
        </w:rPr>
      </w:pPr>
      <w:r w:rsidRPr="00D9445B">
        <w:rPr>
          <w:rFonts w:cstheme="minorHAnsi"/>
        </w:rPr>
        <w:t>Dielectric (glass, ceramic, …)</w:t>
      </w:r>
    </w:p>
    <w:p w:rsidR="006C2FBC" w:rsidRPr="00D9445B" w:rsidRDefault="006C2FBC" w:rsidP="006C2FBC">
      <w:pPr>
        <w:numPr>
          <w:ilvl w:val="3"/>
          <w:numId w:val="35"/>
        </w:numPr>
        <w:autoSpaceDE w:val="0"/>
        <w:autoSpaceDN w:val="0"/>
        <w:adjustRightInd w:val="0"/>
        <w:spacing w:after="0" w:line="240" w:lineRule="auto"/>
        <w:ind w:right="0"/>
        <w:jc w:val="left"/>
        <w:rPr>
          <w:rFonts w:cstheme="minorHAnsi"/>
        </w:rPr>
      </w:pPr>
      <w:r w:rsidRPr="00D9445B">
        <w:rPr>
          <w:rFonts w:cstheme="minorHAnsi"/>
        </w:rPr>
        <w:t>Conductor (metal, ink, …)</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 xml:space="preserve">Dimensions </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Sealing technology (matched seal, …)</w:t>
      </w:r>
    </w:p>
    <w:p w:rsidR="006C2FBC" w:rsidRPr="00D9445B" w:rsidRDefault="006C2FBC" w:rsidP="006C2FBC">
      <w:pPr>
        <w:numPr>
          <w:ilvl w:val="1"/>
          <w:numId w:val="35"/>
        </w:numPr>
        <w:autoSpaceDE w:val="0"/>
        <w:autoSpaceDN w:val="0"/>
        <w:adjustRightInd w:val="0"/>
        <w:spacing w:after="0" w:line="240" w:lineRule="auto"/>
        <w:ind w:right="0"/>
        <w:jc w:val="left"/>
        <w:rPr>
          <w:rFonts w:cstheme="minorHAnsi"/>
        </w:rPr>
      </w:pPr>
      <w:r w:rsidRPr="00D9445B">
        <w:rPr>
          <w:rFonts w:cstheme="minorHAnsi"/>
        </w:rPr>
        <w:t xml:space="preserve">Leads </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Material</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 xml:space="preserve">Dimensions </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Plating (composition, process, thicknesses, …)</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Number and pitch</w:t>
      </w:r>
    </w:p>
    <w:p w:rsidR="006C2FBC" w:rsidRPr="00D9445B" w:rsidRDefault="006C2FBC" w:rsidP="006C2FBC">
      <w:pPr>
        <w:numPr>
          <w:ilvl w:val="2"/>
          <w:numId w:val="35"/>
        </w:numPr>
        <w:autoSpaceDE w:val="0"/>
        <w:autoSpaceDN w:val="0"/>
        <w:adjustRightInd w:val="0"/>
        <w:spacing w:after="0" w:line="240" w:lineRule="auto"/>
        <w:ind w:right="0"/>
        <w:jc w:val="left"/>
        <w:rPr>
          <w:rFonts w:cstheme="minorHAnsi"/>
        </w:rPr>
      </w:pPr>
      <w:r w:rsidRPr="00D9445B">
        <w:rPr>
          <w:rFonts w:cstheme="minorHAnsi"/>
        </w:rPr>
        <w:t>Leads to package attachment</w:t>
      </w:r>
    </w:p>
    <w:p w:rsidR="006C2FBC" w:rsidRPr="00D9445B" w:rsidRDefault="006C2FBC" w:rsidP="006C2FBC">
      <w:pPr>
        <w:numPr>
          <w:ilvl w:val="3"/>
          <w:numId w:val="36"/>
        </w:numPr>
        <w:autoSpaceDE w:val="0"/>
        <w:autoSpaceDN w:val="0"/>
        <w:adjustRightInd w:val="0"/>
        <w:spacing w:after="0" w:line="240" w:lineRule="auto"/>
        <w:ind w:right="0"/>
        <w:jc w:val="left"/>
        <w:rPr>
          <w:rFonts w:cstheme="minorHAnsi"/>
          <w:lang w:val="de-DE"/>
        </w:rPr>
      </w:pPr>
      <w:r w:rsidRPr="00D9445B">
        <w:rPr>
          <w:rFonts w:cstheme="minorHAnsi"/>
          <w:lang w:val="de-DE"/>
        </w:rPr>
        <w:t>Attachment medium (Au/</w:t>
      </w:r>
      <w:proofErr w:type="spellStart"/>
      <w:r w:rsidRPr="00D9445B">
        <w:rPr>
          <w:rFonts w:cstheme="minorHAnsi"/>
          <w:lang w:val="de-DE"/>
        </w:rPr>
        <w:t>Sn</w:t>
      </w:r>
      <w:proofErr w:type="spellEnd"/>
      <w:r w:rsidRPr="00D9445B">
        <w:rPr>
          <w:rFonts w:cstheme="minorHAnsi"/>
          <w:lang w:val="de-DE"/>
        </w:rPr>
        <w:t xml:space="preserve">, </w:t>
      </w:r>
      <w:proofErr w:type="spellStart"/>
      <w:r w:rsidRPr="00D9445B">
        <w:rPr>
          <w:rFonts w:cstheme="minorHAnsi"/>
          <w:lang w:val="de-DE"/>
        </w:rPr>
        <w:t>Ag</w:t>
      </w:r>
      <w:proofErr w:type="spellEnd"/>
      <w:r w:rsidRPr="00D9445B">
        <w:rPr>
          <w:rFonts w:cstheme="minorHAnsi"/>
          <w:lang w:val="de-DE"/>
        </w:rPr>
        <w:t>/</w:t>
      </w:r>
      <w:proofErr w:type="spellStart"/>
      <w:r w:rsidRPr="00D9445B">
        <w:rPr>
          <w:rFonts w:cstheme="minorHAnsi"/>
          <w:lang w:val="de-DE"/>
        </w:rPr>
        <w:t>Cu</w:t>
      </w:r>
      <w:proofErr w:type="spellEnd"/>
      <w:r w:rsidRPr="00D9445B">
        <w:rPr>
          <w:rFonts w:cstheme="minorHAnsi"/>
          <w:lang w:val="de-DE"/>
        </w:rPr>
        <w:t>,…)</w:t>
      </w:r>
    </w:p>
    <w:p w:rsidR="006C2FBC" w:rsidRPr="00D9445B" w:rsidRDefault="006C2FBC" w:rsidP="006C2FBC">
      <w:pPr>
        <w:numPr>
          <w:ilvl w:val="3"/>
          <w:numId w:val="36"/>
        </w:numPr>
        <w:autoSpaceDE w:val="0"/>
        <w:autoSpaceDN w:val="0"/>
        <w:adjustRightInd w:val="0"/>
        <w:spacing w:after="0" w:line="240" w:lineRule="auto"/>
        <w:ind w:right="0"/>
        <w:jc w:val="left"/>
        <w:rPr>
          <w:rFonts w:cstheme="minorHAnsi"/>
        </w:rPr>
      </w:pPr>
      <w:r w:rsidRPr="00D9445B">
        <w:rPr>
          <w:rFonts w:cstheme="minorHAnsi"/>
        </w:rPr>
        <w:t>Process</w:t>
      </w:r>
    </w:p>
    <w:p w:rsidR="006C2FBC" w:rsidRPr="00D9445B" w:rsidRDefault="006C2FBC" w:rsidP="006C2FBC">
      <w:pPr>
        <w:numPr>
          <w:ilvl w:val="1"/>
          <w:numId w:val="36"/>
        </w:numPr>
        <w:autoSpaceDE w:val="0"/>
        <w:autoSpaceDN w:val="0"/>
        <w:adjustRightInd w:val="0"/>
        <w:spacing w:after="0" w:line="240" w:lineRule="auto"/>
        <w:ind w:right="0"/>
        <w:jc w:val="left"/>
        <w:rPr>
          <w:rFonts w:cstheme="minorHAnsi"/>
        </w:rPr>
      </w:pPr>
      <w:r w:rsidRPr="00D9445B">
        <w:rPr>
          <w:rFonts w:cstheme="minorHAnsi"/>
        </w:rPr>
        <w:t>Lid</w:t>
      </w:r>
    </w:p>
    <w:p w:rsidR="006C2FBC" w:rsidRPr="00D9445B" w:rsidRDefault="006C2FBC" w:rsidP="006C2FBC">
      <w:pPr>
        <w:numPr>
          <w:ilvl w:val="2"/>
          <w:numId w:val="36"/>
        </w:numPr>
        <w:autoSpaceDE w:val="0"/>
        <w:autoSpaceDN w:val="0"/>
        <w:adjustRightInd w:val="0"/>
        <w:spacing w:after="0" w:line="240" w:lineRule="auto"/>
        <w:ind w:right="0"/>
        <w:jc w:val="left"/>
        <w:rPr>
          <w:rFonts w:cstheme="minorHAnsi"/>
        </w:rPr>
      </w:pPr>
      <w:r w:rsidRPr="00D9445B">
        <w:rPr>
          <w:rFonts w:cstheme="minorHAnsi"/>
        </w:rPr>
        <w:t>Material</w:t>
      </w:r>
    </w:p>
    <w:p w:rsidR="006C2FBC" w:rsidRPr="00D9445B" w:rsidRDefault="006C2FBC" w:rsidP="006C2FBC">
      <w:pPr>
        <w:numPr>
          <w:ilvl w:val="2"/>
          <w:numId w:val="36"/>
        </w:numPr>
        <w:autoSpaceDE w:val="0"/>
        <w:autoSpaceDN w:val="0"/>
        <w:adjustRightInd w:val="0"/>
        <w:spacing w:after="0" w:line="240" w:lineRule="auto"/>
        <w:ind w:right="0"/>
        <w:jc w:val="left"/>
        <w:rPr>
          <w:rFonts w:cstheme="minorHAnsi"/>
        </w:rPr>
      </w:pPr>
      <w:r w:rsidRPr="00D9445B">
        <w:rPr>
          <w:rFonts w:cstheme="minorHAnsi"/>
        </w:rPr>
        <w:t>Lid manufacturer</w:t>
      </w:r>
    </w:p>
    <w:p w:rsidR="006C2FBC" w:rsidRPr="00D9445B" w:rsidRDefault="006C2FBC" w:rsidP="006C2FBC">
      <w:pPr>
        <w:numPr>
          <w:ilvl w:val="2"/>
          <w:numId w:val="36"/>
        </w:numPr>
        <w:autoSpaceDE w:val="0"/>
        <w:autoSpaceDN w:val="0"/>
        <w:adjustRightInd w:val="0"/>
        <w:spacing w:after="0" w:line="240" w:lineRule="auto"/>
        <w:ind w:right="0"/>
        <w:jc w:val="left"/>
        <w:rPr>
          <w:rFonts w:cstheme="minorHAnsi"/>
        </w:rPr>
      </w:pPr>
      <w:r w:rsidRPr="00D9445B">
        <w:rPr>
          <w:rFonts w:cstheme="minorHAnsi"/>
        </w:rPr>
        <w:t>Minimum/maximum dimensions</w:t>
      </w:r>
    </w:p>
    <w:p w:rsidR="006C2FBC" w:rsidRPr="00D9445B" w:rsidRDefault="006C2FBC" w:rsidP="006C2FBC">
      <w:pPr>
        <w:numPr>
          <w:ilvl w:val="2"/>
          <w:numId w:val="36"/>
        </w:numPr>
        <w:autoSpaceDE w:val="0"/>
        <w:autoSpaceDN w:val="0"/>
        <w:adjustRightInd w:val="0"/>
        <w:spacing w:after="0" w:line="240" w:lineRule="auto"/>
        <w:ind w:right="0"/>
        <w:jc w:val="left"/>
        <w:rPr>
          <w:rFonts w:cstheme="minorHAnsi"/>
        </w:rPr>
      </w:pPr>
      <w:r w:rsidRPr="00D9445B">
        <w:rPr>
          <w:rFonts w:cstheme="minorHAnsi"/>
        </w:rPr>
        <w:t>Thickness and design</w:t>
      </w:r>
    </w:p>
    <w:p w:rsidR="006C2FBC" w:rsidRPr="00D9445B" w:rsidRDefault="006C2FBC" w:rsidP="006C2FBC">
      <w:pPr>
        <w:numPr>
          <w:ilvl w:val="2"/>
          <w:numId w:val="36"/>
        </w:numPr>
        <w:autoSpaceDE w:val="0"/>
        <w:autoSpaceDN w:val="0"/>
        <w:adjustRightInd w:val="0"/>
        <w:spacing w:after="0" w:line="240" w:lineRule="auto"/>
        <w:ind w:right="0"/>
        <w:jc w:val="left"/>
        <w:rPr>
          <w:rFonts w:cstheme="minorHAnsi"/>
        </w:rPr>
      </w:pPr>
      <w:r w:rsidRPr="00D9445B">
        <w:rPr>
          <w:rFonts w:cstheme="minorHAnsi"/>
        </w:rPr>
        <w:t>Plating (composition, process, thicknesses</w:t>
      </w:r>
      <w:proofErr w:type="gramStart"/>
      <w:r w:rsidRPr="00D9445B">
        <w:rPr>
          <w:rFonts w:cstheme="minorHAnsi"/>
        </w:rPr>
        <w:t>,…</w:t>
      </w:r>
      <w:proofErr w:type="gramEnd"/>
      <w:r w:rsidRPr="00D9445B">
        <w:rPr>
          <w:rFonts w:cstheme="minorHAnsi"/>
        </w:rPr>
        <w:t>)</w:t>
      </w:r>
    </w:p>
    <w:p w:rsidR="006C2FBC" w:rsidRPr="00D9445B" w:rsidRDefault="006C2FBC" w:rsidP="006C2FBC">
      <w:pPr>
        <w:autoSpaceDE w:val="0"/>
        <w:autoSpaceDN w:val="0"/>
        <w:adjustRightInd w:val="0"/>
        <w:rPr>
          <w:rFonts w:cstheme="minorHAnsi"/>
        </w:rPr>
      </w:pPr>
    </w:p>
    <w:p w:rsidR="006C2FBC" w:rsidRPr="00D9445B" w:rsidRDefault="006C2FBC" w:rsidP="006C2FBC">
      <w:pPr>
        <w:numPr>
          <w:ilvl w:val="1"/>
          <w:numId w:val="36"/>
        </w:numPr>
        <w:autoSpaceDE w:val="0"/>
        <w:autoSpaceDN w:val="0"/>
        <w:adjustRightInd w:val="0"/>
        <w:spacing w:after="0" w:line="240" w:lineRule="auto"/>
        <w:ind w:right="0"/>
        <w:jc w:val="left"/>
        <w:rPr>
          <w:rFonts w:cstheme="minorHAnsi"/>
        </w:rPr>
      </w:pPr>
      <w:r w:rsidRPr="00D9445B">
        <w:rPr>
          <w:rFonts w:cstheme="minorHAnsi"/>
        </w:rPr>
        <w:t xml:space="preserve">Sealing </w:t>
      </w:r>
    </w:p>
    <w:p w:rsidR="006C2FBC" w:rsidRPr="00D9445B" w:rsidRDefault="006C2FBC" w:rsidP="006C2FBC">
      <w:pPr>
        <w:numPr>
          <w:ilvl w:val="2"/>
          <w:numId w:val="36"/>
        </w:numPr>
        <w:autoSpaceDE w:val="0"/>
        <w:autoSpaceDN w:val="0"/>
        <w:adjustRightInd w:val="0"/>
        <w:spacing w:after="0" w:line="240" w:lineRule="auto"/>
        <w:ind w:right="0"/>
        <w:jc w:val="left"/>
        <w:rPr>
          <w:rFonts w:cstheme="minorHAnsi"/>
        </w:rPr>
      </w:pPr>
      <w:r w:rsidRPr="00D9445B">
        <w:rPr>
          <w:rFonts w:cstheme="minorHAnsi"/>
        </w:rPr>
        <w:t>Process (parallel seam welding, laser</w:t>
      </w:r>
      <w:proofErr w:type="gramStart"/>
      <w:r w:rsidRPr="00D9445B">
        <w:rPr>
          <w:rFonts w:cstheme="minorHAnsi"/>
        </w:rPr>
        <w:t>,…</w:t>
      </w:r>
      <w:proofErr w:type="gramEnd"/>
      <w:r w:rsidRPr="00D9445B">
        <w:rPr>
          <w:rFonts w:cstheme="minorHAnsi"/>
        </w:rPr>
        <w:t>)</w:t>
      </w:r>
    </w:p>
    <w:p w:rsidR="006C2FBC" w:rsidRPr="00D9445B" w:rsidRDefault="006C2FBC" w:rsidP="006C2FBC">
      <w:pPr>
        <w:numPr>
          <w:ilvl w:val="2"/>
          <w:numId w:val="36"/>
        </w:numPr>
        <w:autoSpaceDE w:val="0"/>
        <w:autoSpaceDN w:val="0"/>
        <w:adjustRightInd w:val="0"/>
        <w:spacing w:after="0" w:line="240" w:lineRule="auto"/>
        <w:ind w:right="0"/>
        <w:jc w:val="left"/>
        <w:rPr>
          <w:rFonts w:cstheme="minorHAnsi"/>
        </w:rPr>
      </w:pPr>
      <w:r w:rsidRPr="00D9445B">
        <w:rPr>
          <w:rFonts w:cstheme="minorHAnsi"/>
        </w:rPr>
        <w:t>Sealing atmosphere</w:t>
      </w:r>
    </w:p>
    <w:p w:rsidR="006C2FBC" w:rsidRPr="00D9445B" w:rsidRDefault="006C2FBC" w:rsidP="006C2FBC">
      <w:pPr>
        <w:numPr>
          <w:ilvl w:val="2"/>
          <w:numId w:val="36"/>
        </w:numPr>
        <w:autoSpaceDE w:val="0"/>
        <w:autoSpaceDN w:val="0"/>
        <w:adjustRightInd w:val="0"/>
        <w:spacing w:after="0" w:line="240" w:lineRule="auto"/>
        <w:ind w:right="0"/>
        <w:jc w:val="left"/>
        <w:rPr>
          <w:rFonts w:cstheme="minorHAnsi"/>
        </w:rPr>
      </w:pPr>
      <w:r w:rsidRPr="00D9445B">
        <w:rPr>
          <w:rFonts w:cstheme="minorHAnsi"/>
        </w:rPr>
        <w:t>Getter/absorber</w:t>
      </w:r>
    </w:p>
    <w:p w:rsidR="006C2FBC" w:rsidRDefault="006C2FBC" w:rsidP="009040C9">
      <w:pPr>
        <w:autoSpaceDE w:val="0"/>
        <w:autoSpaceDN w:val="0"/>
        <w:adjustRightInd w:val="0"/>
        <w:spacing w:after="0" w:line="240" w:lineRule="auto"/>
        <w:ind w:left="0" w:right="0"/>
        <w:jc w:val="left"/>
        <w:rPr>
          <w:rFonts w:ascii="Arial" w:hAnsi="Arial" w:cs="Arial"/>
          <w:b/>
          <w:lang w:val="en-GB"/>
        </w:rPr>
      </w:pPr>
    </w:p>
    <w:p w:rsidR="000219D9" w:rsidRDefault="000219D9" w:rsidP="009040C9">
      <w:pPr>
        <w:autoSpaceDE w:val="0"/>
        <w:autoSpaceDN w:val="0"/>
        <w:adjustRightInd w:val="0"/>
        <w:spacing w:after="0" w:line="240" w:lineRule="auto"/>
        <w:ind w:left="0" w:right="0"/>
        <w:jc w:val="left"/>
        <w:rPr>
          <w:rFonts w:ascii="Arial" w:hAnsi="Arial" w:cs="Arial"/>
          <w:b/>
          <w:lang w:val="en-GB"/>
        </w:rPr>
      </w:pPr>
    </w:p>
    <w:p w:rsidR="000219D9" w:rsidRDefault="000219D9" w:rsidP="009040C9">
      <w:pPr>
        <w:autoSpaceDE w:val="0"/>
        <w:autoSpaceDN w:val="0"/>
        <w:adjustRightInd w:val="0"/>
        <w:spacing w:after="0" w:line="240" w:lineRule="auto"/>
        <w:ind w:left="0" w:right="0"/>
        <w:jc w:val="left"/>
        <w:rPr>
          <w:rFonts w:ascii="Arial" w:hAnsi="Arial" w:cs="Arial"/>
          <w:b/>
          <w:lang w:val="en-GB"/>
        </w:rPr>
      </w:pPr>
    </w:p>
    <w:p w:rsidR="000219D9" w:rsidRDefault="00285E9A" w:rsidP="006C2FBC">
      <w:pPr>
        <w:pStyle w:val="Heading1"/>
        <w:jc w:val="left"/>
      </w:pPr>
      <w:bookmarkStart w:id="107" w:name="_Toc346197509"/>
      <w:proofErr w:type="gramStart"/>
      <w:r w:rsidRPr="00D9445B">
        <w:rPr>
          <w:rFonts w:ascii="Arial" w:hAnsi="Arial" w:cs="Arial"/>
          <w:b w:val="0"/>
          <w:lang w:val="en-GB"/>
        </w:rPr>
        <w:lastRenderedPageBreak/>
        <w:t>A</w:t>
      </w:r>
      <w:r w:rsidR="006C2FBC">
        <w:rPr>
          <w:rFonts w:ascii="Arial" w:hAnsi="Arial" w:cs="Arial"/>
          <w:b w:val="0"/>
          <w:lang w:val="en-GB"/>
        </w:rPr>
        <w:t xml:space="preserve">NNEX </w:t>
      </w:r>
      <w:r w:rsidRPr="00D9445B">
        <w:rPr>
          <w:rFonts w:ascii="Arial" w:hAnsi="Arial" w:cs="Arial"/>
          <w:b w:val="0"/>
          <w:lang w:val="en-GB"/>
        </w:rPr>
        <w:t xml:space="preserve"> </w:t>
      </w:r>
      <w:r w:rsidR="006C2FBC">
        <w:rPr>
          <w:rFonts w:ascii="Arial" w:hAnsi="Arial" w:cs="Arial"/>
          <w:b w:val="0"/>
          <w:lang w:val="en-GB"/>
        </w:rPr>
        <w:t>2</w:t>
      </w:r>
      <w:proofErr w:type="gramEnd"/>
      <w:r w:rsidRPr="00D9445B">
        <w:rPr>
          <w:rFonts w:ascii="Arial" w:hAnsi="Arial" w:cs="Arial"/>
          <w:b w:val="0"/>
          <w:lang w:val="en-GB"/>
        </w:rPr>
        <w:t xml:space="preserve">  </w:t>
      </w:r>
      <w:r w:rsidR="000219D9">
        <w:rPr>
          <w:rFonts w:ascii="Arial" w:hAnsi="Arial" w:cs="Arial"/>
          <w:b w:val="0"/>
          <w:lang w:val="en-GB"/>
        </w:rPr>
        <w:t xml:space="preserve">Overview of the PCA extension </w:t>
      </w:r>
      <w:r w:rsidRPr="00D9445B">
        <w:rPr>
          <w:rFonts w:ascii="Arial" w:hAnsi="Arial" w:cs="Arial"/>
          <w:b w:val="0"/>
          <w:lang w:val="en-GB"/>
        </w:rPr>
        <w:t>APPLICATION</w:t>
      </w:r>
      <w:bookmarkEnd w:id="107"/>
      <w:r w:rsidR="009A2C00" w:rsidRPr="009A2C00">
        <w:t xml:space="preserve"> </w:t>
      </w:r>
    </w:p>
    <w:p w:rsidR="00B72EF3" w:rsidRPr="00B72EF3" w:rsidRDefault="00B72EF3" w:rsidP="00B72EF3">
      <w:r>
        <w:object w:dxaOrig="9608" w:dyaOrig="12986">
          <v:shape id="_x0000_i1028" type="#_x0000_t75" style="width:467.45pt;height:632.95pt" o:ole="">
            <v:imagedata r:id="rId30" o:title=""/>
          </v:shape>
          <o:OLEObject Type="Embed" ProgID="Visio.Drawing.11" ShapeID="_x0000_i1028" DrawAspect="Content" ObjectID="_1419939368" r:id="rId31"/>
        </w:object>
      </w:r>
    </w:p>
    <w:p w:rsidR="00285E9A" w:rsidRPr="009040C9" w:rsidRDefault="00285E9A" w:rsidP="009040C9">
      <w:pPr>
        <w:autoSpaceDE w:val="0"/>
        <w:autoSpaceDN w:val="0"/>
        <w:adjustRightInd w:val="0"/>
        <w:spacing w:after="0" w:line="240" w:lineRule="auto"/>
        <w:ind w:left="0" w:right="0"/>
        <w:jc w:val="left"/>
        <w:rPr>
          <w:rFonts w:cstheme="minorHAnsi"/>
          <w:color w:val="FF0000"/>
          <w:lang w:val="en-GB"/>
        </w:rPr>
      </w:pPr>
    </w:p>
    <w:p w:rsidR="00AD0865" w:rsidRPr="00D9445B" w:rsidRDefault="00AD0865" w:rsidP="006C2FBC">
      <w:pPr>
        <w:pStyle w:val="Heading1"/>
        <w:rPr>
          <w:rFonts w:ascii="Arial" w:hAnsi="Arial" w:cs="Arial"/>
          <w:b w:val="0"/>
          <w:lang w:val="en-GB"/>
        </w:rPr>
      </w:pPr>
      <w:bookmarkStart w:id="108" w:name="_Toc346197510"/>
      <w:r w:rsidRPr="00D9445B">
        <w:rPr>
          <w:rFonts w:ascii="Arial" w:hAnsi="Arial" w:cs="Arial"/>
          <w:b w:val="0"/>
          <w:lang w:val="en-GB"/>
        </w:rPr>
        <w:t>A</w:t>
      </w:r>
      <w:r w:rsidR="006C2FBC">
        <w:rPr>
          <w:rFonts w:ascii="Arial" w:hAnsi="Arial" w:cs="Arial"/>
          <w:b w:val="0"/>
          <w:lang w:val="en-GB"/>
        </w:rPr>
        <w:t xml:space="preserve">NNEX </w:t>
      </w:r>
      <w:proofErr w:type="gramStart"/>
      <w:r w:rsidR="006C2FBC">
        <w:rPr>
          <w:rFonts w:ascii="Arial" w:hAnsi="Arial" w:cs="Arial"/>
          <w:b w:val="0"/>
          <w:lang w:val="en-GB"/>
        </w:rPr>
        <w:t>3</w:t>
      </w:r>
      <w:r w:rsidR="00400E41" w:rsidRPr="00D9445B">
        <w:rPr>
          <w:rFonts w:ascii="Arial" w:hAnsi="Arial" w:cs="Arial"/>
          <w:b w:val="0"/>
          <w:lang w:val="en-GB"/>
        </w:rPr>
        <w:t xml:space="preserve">  </w:t>
      </w:r>
      <w:r w:rsidRPr="00D9445B">
        <w:rPr>
          <w:rFonts w:ascii="Arial" w:hAnsi="Arial" w:cs="Arial"/>
          <w:b w:val="0"/>
          <w:lang w:val="en-GB"/>
        </w:rPr>
        <w:t>APPLICATION</w:t>
      </w:r>
      <w:proofErr w:type="gramEnd"/>
      <w:r w:rsidRPr="00D9445B">
        <w:rPr>
          <w:rFonts w:ascii="Arial" w:hAnsi="Arial" w:cs="Arial"/>
          <w:b w:val="0"/>
          <w:lang w:val="en-GB"/>
        </w:rPr>
        <w:t xml:space="preserve"> FOR </w:t>
      </w:r>
      <w:r w:rsidR="000B26EF" w:rsidRPr="00D9445B">
        <w:rPr>
          <w:rFonts w:ascii="Arial" w:hAnsi="Arial" w:cs="Arial"/>
          <w:b w:val="0"/>
          <w:lang w:val="en-GB"/>
        </w:rPr>
        <w:t>E</w:t>
      </w:r>
      <w:r w:rsidRPr="00D9445B">
        <w:rPr>
          <w:rFonts w:ascii="Arial" w:hAnsi="Arial" w:cs="Arial"/>
          <w:b w:val="0"/>
          <w:lang w:val="en-GB"/>
        </w:rPr>
        <w:t xml:space="preserve">SCC </w:t>
      </w:r>
      <w:r w:rsidR="000B26EF" w:rsidRPr="00D9445B">
        <w:rPr>
          <w:rFonts w:ascii="Arial" w:hAnsi="Arial" w:cs="Arial"/>
          <w:b w:val="0"/>
          <w:lang w:val="en-GB"/>
        </w:rPr>
        <w:t xml:space="preserve">process Capability </w:t>
      </w:r>
      <w:r w:rsidRPr="00D9445B">
        <w:rPr>
          <w:rFonts w:ascii="Arial" w:hAnsi="Arial" w:cs="Arial"/>
          <w:b w:val="0"/>
          <w:lang w:val="en-GB"/>
        </w:rPr>
        <w:t>APPROVAL</w:t>
      </w:r>
      <w:bookmarkEnd w:id="108"/>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AD0865" w:rsidRDefault="00AD0865"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To:</w:t>
      </w: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AD0865" w:rsidRDefault="00AD0865"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(Insert name and address of relevant Qualifying Space Agency)</w:t>
      </w: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C44910" w:rsidRDefault="00AD0865"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We are interested in obtaining ESA/</w:t>
      </w:r>
      <w:r w:rsidR="00C44910">
        <w:rPr>
          <w:rFonts w:ascii="Arial" w:hAnsi="Arial" w:cs="Arial"/>
          <w:lang w:val="en-GB"/>
        </w:rPr>
        <w:t>E</w:t>
      </w:r>
      <w:r>
        <w:rPr>
          <w:rFonts w:ascii="Arial" w:hAnsi="Arial" w:cs="Arial"/>
          <w:lang w:val="en-GB"/>
        </w:rPr>
        <w:t xml:space="preserve">SCC </w:t>
      </w:r>
      <w:r w:rsidR="00C44910">
        <w:rPr>
          <w:rFonts w:ascii="Arial" w:hAnsi="Arial" w:cs="Arial"/>
          <w:lang w:val="en-GB"/>
        </w:rPr>
        <w:t xml:space="preserve">Process Capability Approval for Hybrids Microcircuits </w:t>
      </w:r>
      <w:r>
        <w:rPr>
          <w:rFonts w:ascii="Arial" w:hAnsi="Arial" w:cs="Arial"/>
          <w:lang w:val="en-GB"/>
        </w:rPr>
        <w:t>in accordance with ESA/</w:t>
      </w:r>
      <w:r w:rsidR="00C44910">
        <w:rPr>
          <w:rFonts w:ascii="Arial" w:hAnsi="Arial" w:cs="Arial"/>
          <w:lang w:val="en-GB"/>
        </w:rPr>
        <w:t>E</w:t>
      </w:r>
      <w:r>
        <w:rPr>
          <w:rFonts w:ascii="Arial" w:hAnsi="Arial" w:cs="Arial"/>
          <w:lang w:val="en-GB"/>
        </w:rPr>
        <w:t>SCC Basic Specification</w:t>
      </w:r>
      <w:r w:rsidR="00C44910">
        <w:rPr>
          <w:rFonts w:ascii="Arial" w:hAnsi="Arial" w:cs="Arial"/>
          <w:lang w:val="en-GB"/>
        </w:rPr>
        <w:t xml:space="preserve"> XXXXX(draft 102)</w:t>
      </w:r>
      <w:r>
        <w:rPr>
          <w:rFonts w:ascii="Arial" w:hAnsi="Arial" w:cs="Arial"/>
          <w:lang w:val="en-GB"/>
        </w:rPr>
        <w:t xml:space="preserve"> for the under</w:t>
      </w:r>
      <w:r w:rsidR="00C44910">
        <w:rPr>
          <w:rFonts w:ascii="Arial" w:hAnsi="Arial" w:cs="Arial"/>
          <w:lang w:val="en-GB"/>
        </w:rPr>
        <w:t xml:space="preserve"> </w:t>
      </w:r>
      <w:r>
        <w:rPr>
          <w:rFonts w:ascii="Arial" w:hAnsi="Arial" w:cs="Arial"/>
          <w:lang w:val="en-GB"/>
        </w:rPr>
        <w:t xml:space="preserve">mentioned </w:t>
      </w:r>
      <w:r w:rsidR="00C44910">
        <w:rPr>
          <w:rFonts w:ascii="Arial" w:hAnsi="Arial" w:cs="Arial"/>
          <w:lang w:val="en-GB"/>
        </w:rPr>
        <w:t>hybrids</w:t>
      </w:r>
      <w:r>
        <w:rPr>
          <w:rFonts w:ascii="Arial" w:hAnsi="Arial" w:cs="Arial"/>
          <w:lang w:val="en-GB"/>
        </w:rPr>
        <w:t xml:space="preserve"> technology.</w:t>
      </w:r>
      <w:r w:rsidR="00C44910">
        <w:rPr>
          <w:rFonts w:ascii="Arial" w:hAnsi="Arial" w:cs="Arial"/>
          <w:lang w:val="en-GB"/>
        </w:rPr>
        <w:t xml:space="preserve">  </w:t>
      </w:r>
      <w:r>
        <w:rPr>
          <w:rFonts w:ascii="Arial" w:hAnsi="Arial" w:cs="Arial"/>
          <w:lang w:val="en-GB"/>
        </w:rPr>
        <w:t xml:space="preserve"> Brief details and relevant documentation are</w:t>
      </w:r>
      <w:r w:rsidR="00C44910">
        <w:rPr>
          <w:rFonts w:ascii="Arial" w:hAnsi="Arial" w:cs="Arial"/>
          <w:lang w:val="en-GB"/>
        </w:rPr>
        <w:t xml:space="preserve"> </w:t>
      </w:r>
      <w:r>
        <w:rPr>
          <w:rFonts w:ascii="Arial" w:hAnsi="Arial" w:cs="Arial"/>
          <w:lang w:val="en-GB"/>
        </w:rPr>
        <w:t>forwarded herewith, and we request that you initiate the necessary action.</w:t>
      </w:r>
    </w:p>
    <w:p w:rsidR="00C44910"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__________________________________________________________________________________________</w:t>
      </w: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AD0865" w:rsidRDefault="00C44910" w:rsidP="00AD0865">
      <w:pPr>
        <w:autoSpaceDE w:val="0"/>
        <w:autoSpaceDN w:val="0"/>
        <w:adjustRightInd w:val="0"/>
        <w:spacing w:after="0" w:line="240" w:lineRule="auto"/>
        <w:ind w:left="0" w:right="0"/>
        <w:jc w:val="left"/>
        <w:rPr>
          <w:rFonts w:ascii="Arial" w:hAnsi="Arial" w:cs="Arial"/>
          <w:u w:val="single"/>
          <w:lang w:val="en-GB"/>
        </w:rPr>
      </w:pPr>
      <w:r w:rsidRPr="00C44910">
        <w:rPr>
          <w:rFonts w:ascii="Arial" w:hAnsi="Arial" w:cs="Arial"/>
          <w:u w:val="single"/>
          <w:lang w:val="en-GB"/>
        </w:rPr>
        <w:t>HYBRIDS</w:t>
      </w:r>
      <w:r w:rsidR="00AD0865" w:rsidRPr="00C44910">
        <w:rPr>
          <w:rFonts w:ascii="Arial" w:hAnsi="Arial" w:cs="Arial"/>
          <w:u w:val="single"/>
          <w:lang w:val="en-GB"/>
        </w:rPr>
        <w:t xml:space="preserve"> TECHNOLOGY AND DOMAIN</w:t>
      </w:r>
    </w:p>
    <w:p w:rsidR="00C44910" w:rsidRPr="00C44910" w:rsidRDefault="00C44910" w:rsidP="00AD0865">
      <w:pPr>
        <w:autoSpaceDE w:val="0"/>
        <w:autoSpaceDN w:val="0"/>
        <w:adjustRightInd w:val="0"/>
        <w:spacing w:after="0" w:line="240" w:lineRule="auto"/>
        <w:ind w:left="0" w:right="0"/>
        <w:jc w:val="left"/>
        <w:rPr>
          <w:rFonts w:ascii="Arial" w:hAnsi="Arial" w:cs="Arial"/>
          <w:u w:val="single"/>
          <w:lang w:val="en-GB"/>
        </w:rPr>
      </w:pPr>
    </w:p>
    <w:p w:rsidR="00AD0865" w:rsidRDefault="00AD0865"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Description:</w:t>
      </w: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AD0865" w:rsidRDefault="00AD0865"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Similar to:</w:t>
      </w: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C44910" w:rsidRDefault="00AD0865"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Other details:</w:t>
      </w:r>
    </w:p>
    <w:p w:rsidR="00C44910"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___________________________________________________________________________________________</w:t>
      </w: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AD0865" w:rsidRPr="00C44910" w:rsidRDefault="00AD0865" w:rsidP="00AD0865">
      <w:pPr>
        <w:autoSpaceDE w:val="0"/>
        <w:autoSpaceDN w:val="0"/>
        <w:adjustRightInd w:val="0"/>
        <w:spacing w:after="0" w:line="240" w:lineRule="auto"/>
        <w:ind w:left="0" w:right="0"/>
        <w:jc w:val="left"/>
        <w:rPr>
          <w:rFonts w:ascii="Arial" w:hAnsi="Arial" w:cs="Arial"/>
          <w:u w:val="single"/>
          <w:lang w:val="en-GB"/>
        </w:rPr>
      </w:pPr>
      <w:r w:rsidRPr="00C44910">
        <w:rPr>
          <w:rFonts w:ascii="Arial" w:hAnsi="Arial" w:cs="Arial"/>
          <w:u w:val="single"/>
          <w:lang w:val="en-GB"/>
        </w:rPr>
        <w:t>MANUFACTURER</w:t>
      </w:r>
    </w:p>
    <w:p w:rsidR="00AD0865"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 xml:space="preserve"> </w:t>
      </w:r>
      <w:r>
        <w:rPr>
          <w:rFonts w:ascii="Arial" w:hAnsi="Arial" w:cs="Arial"/>
          <w:lang w:val="en-GB"/>
        </w:rPr>
        <w:tab/>
      </w:r>
      <w:r w:rsidR="00AD0865">
        <w:rPr>
          <w:rFonts w:ascii="Arial" w:hAnsi="Arial" w:cs="Arial"/>
          <w:lang w:val="en-GB"/>
        </w:rPr>
        <w:t>Company:</w:t>
      </w:r>
    </w:p>
    <w:p w:rsidR="00AD0865" w:rsidRDefault="00AD0865" w:rsidP="00C44910">
      <w:pPr>
        <w:autoSpaceDE w:val="0"/>
        <w:autoSpaceDN w:val="0"/>
        <w:adjustRightInd w:val="0"/>
        <w:spacing w:after="0" w:line="240" w:lineRule="auto"/>
        <w:ind w:left="0" w:right="0" w:firstLine="720"/>
        <w:jc w:val="left"/>
        <w:rPr>
          <w:rFonts w:ascii="Arial" w:hAnsi="Arial" w:cs="Arial"/>
          <w:lang w:val="en-GB"/>
        </w:rPr>
      </w:pPr>
      <w:r>
        <w:rPr>
          <w:rFonts w:ascii="Arial" w:hAnsi="Arial" w:cs="Arial"/>
          <w:lang w:val="en-GB"/>
        </w:rPr>
        <w:t>Address:</w:t>
      </w:r>
    </w:p>
    <w:p w:rsidR="00AD0865" w:rsidRDefault="00AD0865" w:rsidP="00C44910">
      <w:pPr>
        <w:autoSpaceDE w:val="0"/>
        <w:autoSpaceDN w:val="0"/>
        <w:adjustRightInd w:val="0"/>
        <w:spacing w:after="0" w:line="240" w:lineRule="auto"/>
        <w:ind w:left="0" w:right="0" w:firstLine="720"/>
        <w:jc w:val="left"/>
        <w:rPr>
          <w:rFonts w:ascii="Arial" w:hAnsi="Arial" w:cs="Arial"/>
          <w:lang w:val="en-GB"/>
        </w:rPr>
      </w:pPr>
      <w:r>
        <w:rPr>
          <w:rFonts w:ascii="Arial" w:hAnsi="Arial" w:cs="Arial"/>
          <w:lang w:val="en-GB"/>
        </w:rPr>
        <w:t>Location of manufacture:</w:t>
      </w:r>
    </w:p>
    <w:p w:rsidR="00C44910" w:rsidRDefault="00AD0865" w:rsidP="00C44910">
      <w:pPr>
        <w:autoSpaceDE w:val="0"/>
        <w:autoSpaceDN w:val="0"/>
        <w:adjustRightInd w:val="0"/>
        <w:spacing w:after="0" w:line="240" w:lineRule="auto"/>
        <w:ind w:left="0" w:right="0" w:firstLine="720"/>
        <w:jc w:val="left"/>
        <w:rPr>
          <w:rFonts w:ascii="Arial" w:hAnsi="Arial" w:cs="Arial"/>
          <w:lang w:val="en-GB"/>
        </w:rPr>
      </w:pPr>
      <w:r>
        <w:rPr>
          <w:rFonts w:ascii="Arial" w:hAnsi="Arial" w:cs="Arial"/>
          <w:lang w:val="en-GB"/>
        </w:rPr>
        <w:t>Contact for liaison:</w:t>
      </w:r>
    </w:p>
    <w:p w:rsidR="00C44910"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__________________________________________________________________________________________</w:t>
      </w:r>
    </w:p>
    <w:p w:rsidR="00C44910" w:rsidRDefault="00C44910" w:rsidP="00AD0865">
      <w:pPr>
        <w:autoSpaceDE w:val="0"/>
        <w:autoSpaceDN w:val="0"/>
        <w:adjustRightInd w:val="0"/>
        <w:spacing w:after="0" w:line="240" w:lineRule="auto"/>
        <w:ind w:left="0" w:right="0"/>
        <w:jc w:val="left"/>
        <w:rPr>
          <w:rFonts w:ascii="Arial" w:hAnsi="Arial" w:cs="Arial"/>
          <w:lang w:val="en-GB"/>
        </w:rPr>
      </w:pPr>
    </w:p>
    <w:p w:rsidR="00AD0865" w:rsidRDefault="00AD0865" w:rsidP="00AD0865">
      <w:pPr>
        <w:autoSpaceDE w:val="0"/>
        <w:autoSpaceDN w:val="0"/>
        <w:adjustRightInd w:val="0"/>
        <w:spacing w:after="0" w:line="240" w:lineRule="auto"/>
        <w:ind w:left="0" w:right="0"/>
        <w:jc w:val="left"/>
        <w:rPr>
          <w:rFonts w:ascii="Arial" w:hAnsi="Arial" w:cs="Arial"/>
          <w:sz w:val="18"/>
          <w:szCs w:val="18"/>
          <w:lang w:val="en-GB"/>
        </w:rPr>
      </w:pPr>
      <w:r>
        <w:rPr>
          <w:rFonts w:ascii="Arial" w:hAnsi="Arial" w:cs="Arial"/>
          <w:lang w:val="en-GB"/>
        </w:rPr>
        <w:t xml:space="preserve">ACCOMPANYING DOCUMENTATION </w:t>
      </w:r>
      <w:r>
        <w:rPr>
          <w:rFonts w:ascii="Arial" w:hAnsi="Arial" w:cs="Arial"/>
          <w:sz w:val="18"/>
          <w:szCs w:val="18"/>
          <w:lang w:val="en-GB"/>
        </w:rPr>
        <w:t>(1)</w:t>
      </w:r>
    </w:p>
    <w:p w:rsidR="00AD0865"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sz w:val="42"/>
          <w:szCs w:val="42"/>
          <w:lang w:val="en-GB"/>
        </w:rPr>
        <w:t>◌</w:t>
      </w:r>
      <w:r w:rsidR="00AD0865">
        <w:rPr>
          <w:rFonts w:ascii="Arial" w:hAnsi="Arial" w:cs="Arial"/>
          <w:sz w:val="42"/>
          <w:szCs w:val="42"/>
          <w:lang w:val="en-GB"/>
        </w:rPr>
        <w:t xml:space="preserve"> </w:t>
      </w:r>
      <w:r w:rsidR="00AD0865">
        <w:rPr>
          <w:rFonts w:ascii="Arial" w:hAnsi="Arial" w:cs="Arial"/>
          <w:lang w:val="en-GB"/>
        </w:rPr>
        <w:t>Domain Boundaries</w:t>
      </w:r>
    </w:p>
    <w:p w:rsidR="00AD0865"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sz w:val="42"/>
          <w:szCs w:val="42"/>
          <w:lang w:val="en-GB"/>
        </w:rPr>
        <w:t>◌</w:t>
      </w:r>
      <w:r w:rsidR="00AD0865">
        <w:rPr>
          <w:rFonts w:ascii="Arial" w:hAnsi="Arial" w:cs="Arial"/>
          <w:sz w:val="43"/>
          <w:szCs w:val="43"/>
          <w:lang w:val="en-GB"/>
        </w:rPr>
        <w:t xml:space="preserve"> </w:t>
      </w:r>
      <w:r w:rsidR="00AD0865">
        <w:rPr>
          <w:rFonts w:ascii="Arial" w:hAnsi="Arial" w:cs="Arial"/>
          <w:lang w:val="en-GB"/>
        </w:rPr>
        <w:t>Facilities</w:t>
      </w:r>
    </w:p>
    <w:p w:rsidR="00AD0865"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sz w:val="42"/>
          <w:szCs w:val="42"/>
          <w:lang w:val="en-GB"/>
        </w:rPr>
        <w:t>◌</w:t>
      </w:r>
      <w:r w:rsidR="00AD0865">
        <w:rPr>
          <w:rFonts w:ascii="Times New Roman" w:hAnsi="Times New Roman" w:cs="Times New Roman"/>
          <w:sz w:val="44"/>
          <w:szCs w:val="44"/>
          <w:lang w:val="en-GB"/>
        </w:rPr>
        <w:t xml:space="preserve"> </w:t>
      </w:r>
      <w:r w:rsidR="00AD0865">
        <w:rPr>
          <w:rFonts w:ascii="Arial" w:hAnsi="Arial" w:cs="Arial"/>
          <w:lang w:val="en-GB"/>
        </w:rPr>
        <w:t>Management and Organisation</w:t>
      </w:r>
    </w:p>
    <w:p w:rsidR="00AD0865"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sz w:val="42"/>
          <w:szCs w:val="42"/>
          <w:lang w:val="en-GB"/>
        </w:rPr>
        <w:t>◌</w:t>
      </w:r>
      <w:r w:rsidR="00AD0865">
        <w:rPr>
          <w:rFonts w:ascii="Arial" w:hAnsi="Arial" w:cs="Arial"/>
          <w:sz w:val="42"/>
          <w:szCs w:val="42"/>
          <w:lang w:val="en-GB"/>
        </w:rPr>
        <w:t xml:space="preserve"> </w:t>
      </w:r>
      <w:r w:rsidR="00AD0865">
        <w:rPr>
          <w:rFonts w:ascii="Arial" w:hAnsi="Arial" w:cs="Arial"/>
          <w:lang w:val="en-GB"/>
        </w:rPr>
        <w:t>Production Identification Document</w:t>
      </w:r>
    </w:p>
    <w:p w:rsidR="00AD0865"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sz w:val="42"/>
          <w:szCs w:val="42"/>
          <w:lang w:val="en-GB"/>
        </w:rPr>
        <w:t>◌</w:t>
      </w:r>
      <w:r w:rsidR="00AD0865">
        <w:rPr>
          <w:rFonts w:ascii="Arial" w:hAnsi="Arial" w:cs="Arial"/>
          <w:sz w:val="43"/>
          <w:szCs w:val="43"/>
          <w:lang w:val="en-GB"/>
        </w:rPr>
        <w:t xml:space="preserve"> </w:t>
      </w:r>
      <w:r w:rsidR="00AD0865">
        <w:rPr>
          <w:rFonts w:ascii="Arial" w:hAnsi="Arial" w:cs="Arial"/>
          <w:lang w:val="en-GB"/>
        </w:rPr>
        <w:t>Test Data</w:t>
      </w:r>
    </w:p>
    <w:p w:rsidR="008E7D57" w:rsidRDefault="00C44910" w:rsidP="00C44910">
      <w:pPr>
        <w:autoSpaceDE w:val="0"/>
        <w:autoSpaceDN w:val="0"/>
        <w:adjustRightInd w:val="0"/>
        <w:spacing w:after="0" w:line="240" w:lineRule="auto"/>
        <w:ind w:left="0" w:right="0"/>
        <w:jc w:val="left"/>
        <w:rPr>
          <w:rFonts w:ascii="Arial" w:hAnsi="Arial" w:cs="Arial"/>
          <w:lang w:val="en-GB"/>
        </w:rPr>
      </w:pPr>
      <w:r>
        <w:rPr>
          <w:rFonts w:ascii="Arial" w:hAnsi="Arial" w:cs="Arial"/>
          <w:sz w:val="42"/>
          <w:szCs w:val="42"/>
          <w:lang w:val="en-GB"/>
        </w:rPr>
        <w:t>◌</w:t>
      </w:r>
      <w:r w:rsidR="00AD0865">
        <w:rPr>
          <w:rFonts w:ascii="Arial" w:hAnsi="Arial" w:cs="Arial"/>
          <w:sz w:val="42"/>
          <w:szCs w:val="42"/>
          <w:lang w:val="en-GB"/>
        </w:rPr>
        <w:t xml:space="preserve"> </w:t>
      </w:r>
      <w:r w:rsidR="00AD0865">
        <w:rPr>
          <w:rFonts w:ascii="Arial" w:hAnsi="Arial" w:cs="Arial"/>
          <w:lang w:val="en-GB"/>
        </w:rPr>
        <w:t>Quality Assurance</w:t>
      </w:r>
    </w:p>
    <w:p w:rsidR="00C44910" w:rsidRDefault="00C44910" w:rsidP="00C44910">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____________________________________________________________________________________</w:t>
      </w:r>
      <w:r w:rsidR="00797407">
        <w:rPr>
          <w:rFonts w:ascii="Arial" w:hAnsi="Arial" w:cs="Arial"/>
          <w:lang w:val="en-GB"/>
        </w:rPr>
        <w:t>______</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sidR="00797407">
        <w:rPr>
          <w:rFonts w:ascii="Arial" w:hAnsi="Arial" w:cs="Arial"/>
          <w:lang w:val="en-GB"/>
        </w:rPr>
        <w:tab/>
      </w:r>
      <w:r>
        <w:rPr>
          <w:rFonts w:ascii="Arial" w:hAnsi="Arial" w:cs="Arial"/>
          <w:lang w:val="en-GB"/>
        </w:rPr>
        <w:t>Signature</w:t>
      </w:r>
    </w:p>
    <w:p w:rsidR="00C44910" w:rsidRDefault="00C44910" w:rsidP="00C44910">
      <w:pPr>
        <w:autoSpaceDE w:val="0"/>
        <w:autoSpaceDN w:val="0"/>
        <w:adjustRightInd w:val="0"/>
        <w:spacing w:after="0" w:line="240" w:lineRule="auto"/>
        <w:ind w:left="7200" w:right="0" w:firstLine="720"/>
        <w:jc w:val="left"/>
        <w:rPr>
          <w:rFonts w:ascii="Arial" w:hAnsi="Arial" w:cs="Arial"/>
          <w:lang w:val="en-GB"/>
        </w:rPr>
      </w:pPr>
    </w:p>
    <w:p w:rsidR="00C44910" w:rsidRDefault="00C44910" w:rsidP="00C44910">
      <w:pPr>
        <w:autoSpaceDE w:val="0"/>
        <w:autoSpaceDN w:val="0"/>
        <w:adjustRightInd w:val="0"/>
        <w:spacing w:after="0" w:line="240" w:lineRule="auto"/>
        <w:ind w:left="7200" w:right="0" w:firstLine="720"/>
        <w:jc w:val="left"/>
        <w:rPr>
          <w:rFonts w:ascii="Arial" w:hAnsi="Arial" w:cs="Arial"/>
          <w:lang w:val="en-GB"/>
        </w:rPr>
      </w:pPr>
      <w:r>
        <w:rPr>
          <w:rFonts w:ascii="Arial" w:hAnsi="Arial" w:cs="Arial"/>
          <w:lang w:val="en-GB"/>
        </w:rPr>
        <w:t>…………………….</w:t>
      </w:r>
    </w:p>
    <w:p w:rsidR="00C44910" w:rsidRDefault="00C44910" w:rsidP="00C44910">
      <w:pPr>
        <w:autoSpaceDE w:val="0"/>
        <w:autoSpaceDN w:val="0"/>
        <w:adjustRightInd w:val="0"/>
        <w:spacing w:after="0" w:line="240" w:lineRule="auto"/>
        <w:ind w:left="7200" w:right="0" w:firstLine="720"/>
        <w:jc w:val="left"/>
        <w:rPr>
          <w:rFonts w:ascii="Arial" w:hAnsi="Arial" w:cs="Arial"/>
          <w:lang w:val="en-GB"/>
        </w:rPr>
      </w:pPr>
      <w:r>
        <w:rPr>
          <w:rFonts w:ascii="Arial" w:hAnsi="Arial" w:cs="Arial"/>
          <w:lang w:val="en-GB"/>
        </w:rPr>
        <w:t>Title:</w:t>
      </w:r>
    </w:p>
    <w:p w:rsidR="00C44910" w:rsidRDefault="00C44910" w:rsidP="00C44910">
      <w:pPr>
        <w:autoSpaceDE w:val="0"/>
        <w:autoSpaceDN w:val="0"/>
        <w:adjustRightInd w:val="0"/>
        <w:spacing w:after="0" w:line="240" w:lineRule="auto"/>
        <w:ind w:left="7200" w:right="0" w:firstLine="720"/>
        <w:jc w:val="left"/>
        <w:rPr>
          <w:rFonts w:ascii="Arial" w:hAnsi="Arial" w:cs="Arial"/>
          <w:lang w:val="en-GB"/>
        </w:rPr>
      </w:pPr>
    </w:p>
    <w:p w:rsidR="00C44910" w:rsidRDefault="00C44910" w:rsidP="00C44910">
      <w:pPr>
        <w:autoSpaceDE w:val="0"/>
        <w:autoSpaceDN w:val="0"/>
        <w:adjustRightInd w:val="0"/>
        <w:spacing w:after="0" w:line="240" w:lineRule="auto"/>
        <w:ind w:left="7200" w:right="0" w:firstLine="720"/>
        <w:jc w:val="left"/>
        <w:rPr>
          <w:rFonts w:ascii="Arial" w:hAnsi="Arial" w:cs="Arial"/>
          <w:lang w:val="en-GB"/>
        </w:rPr>
      </w:pPr>
      <w:r>
        <w:rPr>
          <w:rFonts w:ascii="Arial" w:hAnsi="Arial" w:cs="Arial"/>
          <w:lang w:val="en-GB"/>
        </w:rPr>
        <w:t>Date:</w:t>
      </w:r>
    </w:p>
    <w:p w:rsidR="00797407" w:rsidRDefault="00C44910" w:rsidP="00C44910">
      <w:pPr>
        <w:autoSpaceDE w:val="0"/>
        <w:autoSpaceDN w:val="0"/>
        <w:adjustRightInd w:val="0"/>
        <w:spacing w:after="0" w:line="240" w:lineRule="auto"/>
        <w:ind w:left="0" w:right="0"/>
        <w:jc w:val="left"/>
        <w:rPr>
          <w:rFonts w:ascii="Arial" w:hAnsi="Arial" w:cs="Arial"/>
          <w:b/>
          <w:bCs/>
          <w:lang w:val="en-GB"/>
        </w:rPr>
      </w:pPr>
      <w:r>
        <w:rPr>
          <w:rFonts w:ascii="Arial" w:hAnsi="Arial" w:cs="Arial"/>
          <w:b/>
          <w:bCs/>
          <w:lang w:val="en-GB"/>
        </w:rPr>
        <w:t>NOTES</w:t>
      </w:r>
      <w:r w:rsidR="00797407">
        <w:rPr>
          <w:rFonts w:ascii="Arial" w:hAnsi="Arial" w:cs="Arial"/>
          <w:b/>
          <w:bCs/>
          <w:lang w:val="en-GB"/>
        </w:rPr>
        <w:t xml:space="preserve"> </w:t>
      </w:r>
    </w:p>
    <w:p w:rsidR="00C44910" w:rsidRDefault="00C44910" w:rsidP="00AD0865">
      <w:pPr>
        <w:autoSpaceDE w:val="0"/>
        <w:autoSpaceDN w:val="0"/>
        <w:adjustRightInd w:val="0"/>
        <w:spacing w:after="0" w:line="240" w:lineRule="auto"/>
        <w:ind w:left="0" w:right="0"/>
        <w:jc w:val="left"/>
        <w:rPr>
          <w:rFonts w:ascii="Arial" w:hAnsi="Arial" w:cs="Arial"/>
          <w:lang w:val="en-GB"/>
        </w:rPr>
      </w:pPr>
      <w:r>
        <w:rPr>
          <w:rFonts w:ascii="Arial" w:hAnsi="Arial" w:cs="Arial"/>
          <w:lang w:val="en-GB"/>
        </w:rPr>
        <w:t>1. Please tick to indicate type of documentation forwarded.</w:t>
      </w:r>
    </w:p>
    <w:p w:rsidR="00F243FA" w:rsidRDefault="00F243FA" w:rsidP="00F243FA"/>
    <w:p w:rsidR="00642026" w:rsidRDefault="002A4745" w:rsidP="006C2FBC">
      <w:pPr>
        <w:pStyle w:val="Heading1"/>
        <w:rPr>
          <w:b w:val="0"/>
          <w:lang w:val="en-GB"/>
        </w:rPr>
      </w:pPr>
      <w:bookmarkStart w:id="109" w:name="_Toc346197511"/>
      <w:r w:rsidRPr="00D9445B">
        <w:rPr>
          <w:b w:val="0"/>
          <w:lang w:val="en-GB"/>
        </w:rPr>
        <w:lastRenderedPageBreak/>
        <w:t xml:space="preserve">ANNEX </w:t>
      </w:r>
      <w:r w:rsidR="006C2FBC">
        <w:rPr>
          <w:b w:val="0"/>
          <w:lang w:val="en-GB"/>
        </w:rPr>
        <w:t>4</w:t>
      </w:r>
      <w:r w:rsidRPr="00D9445B">
        <w:rPr>
          <w:b w:val="0"/>
          <w:lang w:val="en-GB"/>
        </w:rPr>
        <w:t>: Application of ESCC PCA Extension</w:t>
      </w:r>
      <w:bookmarkEnd w:id="109"/>
    </w:p>
    <w:p w:rsidR="00642026" w:rsidRDefault="00642026">
      <w:pPr>
        <w:ind w:left="0"/>
        <w:jc w:val="left"/>
        <w:rPr>
          <w:b/>
          <w:lang w:val="en-GB"/>
        </w:rPr>
      </w:pPr>
      <w:bookmarkStart w:id="110" w:name="_GoBack"/>
      <w:bookmarkEnd w:id="110"/>
    </w:p>
    <w:sectPr w:rsidR="00642026" w:rsidSect="00F016A1">
      <w:headerReference w:type="default" r:id="rId32"/>
      <w:headerReference w:type="first" r:id="rId33"/>
      <w:pgSz w:w="11907" w:h="16839" w:code="9"/>
      <w:pgMar w:top="1985" w:right="1183" w:bottom="1440" w:left="567"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39F" w:rsidRDefault="005F439F" w:rsidP="00546706">
      <w:r>
        <w:separator/>
      </w:r>
    </w:p>
    <w:p w:rsidR="005F439F" w:rsidRDefault="005F439F" w:rsidP="00546706"/>
    <w:p w:rsidR="005F439F" w:rsidRDefault="005F439F" w:rsidP="00546706"/>
    <w:p w:rsidR="005F439F" w:rsidRDefault="005F439F" w:rsidP="00546706"/>
  </w:endnote>
  <w:endnote w:type="continuationSeparator" w:id="0">
    <w:p w:rsidR="005F439F" w:rsidRDefault="005F439F" w:rsidP="00546706">
      <w:r>
        <w:continuationSeparator/>
      </w:r>
    </w:p>
    <w:p w:rsidR="005F439F" w:rsidRDefault="005F439F" w:rsidP="00546706"/>
    <w:p w:rsidR="005F439F" w:rsidRDefault="005F439F" w:rsidP="00546706"/>
    <w:p w:rsidR="005F439F" w:rsidRDefault="005F439F" w:rsidP="00546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FuturaA Bk BT">
    <w:altName w:val="Century Gothic"/>
    <w:charset w:val="00"/>
    <w:family w:val="swiss"/>
    <w:pitch w:val="variable"/>
    <w:sig w:usb0="00000087" w:usb1="00000000" w:usb2="00000000" w:usb3="00000000" w:csb0="0000001B"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39F" w:rsidRDefault="005F439F" w:rsidP="00546706">
      <w:r>
        <w:separator/>
      </w:r>
    </w:p>
    <w:p w:rsidR="005F439F" w:rsidRDefault="005F439F" w:rsidP="00546706"/>
    <w:p w:rsidR="005F439F" w:rsidRDefault="005F439F" w:rsidP="00546706"/>
    <w:p w:rsidR="005F439F" w:rsidRDefault="005F439F" w:rsidP="00546706"/>
  </w:footnote>
  <w:footnote w:type="continuationSeparator" w:id="0">
    <w:p w:rsidR="005F439F" w:rsidRDefault="005F439F" w:rsidP="00546706">
      <w:r>
        <w:continuationSeparator/>
      </w:r>
    </w:p>
    <w:p w:rsidR="005F439F" w:rsidRDefault="005F439F" w:rsidP="00546706"/>
    <w:p w:rsidR="005F439F" w:rsidRDefault="005F439F" w:rsidP="00546706"/>
    <w:p w:rsidR="005F439F" w:rsidRDefault="005F439F" w:rsidP="005467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4116"/>
      <w:gridCol w:w="3006"/>
    </w:tblGrid>
    <w:tr w:rsidR="001340C0" w:rsidTr="00AF622D">
      <w:tc>
        <w:tcPr>
          <w:tcW w:w="3192" w:type="dxa"/>
        </w:tcPr>
        <w:p w:rsidR="001340C0" w:rsidRPr="000D5575" w:rsidRDefault="001340C0" w:rsidP="000D5575">
          <w:pPr>
            <w:pStyle w:val="Headercenter"/>
          </w:pPr>
          <w:r>
            <w:rPr>
              <w:lang w:val="en-GB" w:eastAsia="en-GB"/>
            </w:rPr>
            <w:drawing>
              <wp:inline distT="0" distB="0" distL="0" distR="0" wp14:anchorId="29C59D23" wp14:editId="1D29FF77">
                <wp:extent cx="1645920" cy="5371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645920" cy="537164"/>
                        </a:xfrm>
                        <a:prstGeom prst="rect">
                          <a:avLst/>
                        </a:prstGeom>
                      </pic:spPr>
                    </pic:pic>
                  </a:graphicData>
                </a:graphic>
              </wp:inline>
            </w:drawing>
          </w:r>
        </w:p>
      </w:tc>
      <w:tc>
        <w:tcPr>
          <w:tcW w:w="4116" w:type="dxa"/>
        </w:tcPr>
        <w:p w:rsidR="001340C0" w:rsidRDefault="001340C0" w:rsidP="00AA3FE7">
          <w:pPr>
            <w:pStyle w:val="Headercenter"/>
          </w:pPr>
        </w:p>
      </w:tc>
      <w:tc>
        <w:tcPr>
          <w:tcW w:w="3006" w:type="dxa"/>
        </w:tcPr>
        <w:p w:rsidR="001340C0" w:rsidRPr="000D5575" w:rsidRDefault="001340C0" w:rsidP="000D5575">
          <w:pPr>
            <w:pStyle w:val="Headercenter"/>
          </w:pPr>
          <w:r>
            <w:t xml:space="preserve">PAGE </w:t>
          </w:r>
          <w:r w:rsidRPr="000D5575">
            <w:fldChar w:fldCharType="begin"/>
          </w:r>
          <w:r w:rsidRPr="000D5575">
            <w:instrText xml:space="preserve"> PAGE  \* Arabic  \* MERGEFORMAT </w:instrText>
          </w:r>
          <w:r w:rsidRPr="000D5575">
            <w:fldChar w:fldCharType="separate"/>
          </w:r>
          <w:r w:rsidR="00C1663F">
            <w:t>3</w:t>
          </w:r>
          <w:r w:rsidRPr="000D5575">
            <w:fldChar w:fldCharType="end"/>
          </w:r>
          <w:r w:rsidRPr="000D5575">
            <w:t xml:space="preserve"> OF </w:t>
          </w:r>
          <w:fldSimple w:instr=" NUMPAGES  \* Arabic  \* MERGEFORMAT ">
            <w:r w:rsidR="00C1663F">
              <w:t>43</w:t>
            </w:r>
          </w:fldSimple>
        </w:p>
        <w:p w:rsidR="001340C0" w:rsidRDefault="001340C0" w:rsidP="003003B6">
          <w:pPr>
            <w:pStyle w:val="Headercenter"/>
          </w:pPr>
          <w:r>
            <w:t>102 draft – J 20 Dec 2012</w:t>
          </w:r>
        </w:p>
      </w:tc>
    </w:tr>
  </w:tbl>
  <w:p w:rsidR="001340C0" w:rsidRDefault="001340C0" w:rsidP="00546706">
    <w:pPr>
      <w:pStyle w:val="Header"/>
    </w:pPr>
  </w:p>
  <w:p w:rsidR="001340C0" w:rsidRDefault="001340C0" w:rsidP="005467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0C0" w:rsidRPr="003003B6" w:rsidRDefault="001340C0">
    <w:pPr>
      <w:pStyle w:val="Header"/>
      <w:rPr>
        <w:lang w:val="en-GB"/>
      </w:rPr>
    </w:pPr>
    <w:r>
      <w:rPr>
        <w:lang w:val="en-GB"/>
      </w:rPr>
      <w:t xml:space="preserve">102 </w:t>
    </w:r>
    <w:proofErr w:type="gramStart"/>
    <w:r>
      <w:rPr>
        <w:lang w:val="en-GB"/>
      </w:rPr>
      <w:t>Draft  K</w:t>
    </w:r>
    <w:proofErr w:type="gramEnd"/>
    <w:r>
      <w:rPr>
        <w:lang w:val="en-GB"/>
      </w:rPr>
      <w:t xml:space="preserve">  January 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65"/>
        </w:tabs>
        <w:ind w:left="765" w:hanging="360"/>
      </w:pPr>
      <w:rPr>
        <w:rFonts w:ascii="Symbol" w:hAnsi="Symbol"/>
        <w:sz w:val="18"/>
      </w:rPr>
    </w:lvl>
  </w:abstractNum>
  <w:abstractNum w:abstractNumId="1">
    <w:nsid w:val="00000004"/>
    <w:multiLevelType w:val="singleLevel"/>
    <w:tmpl w:val="00000004"/>
    <w:name w:val="WW8Num4"/>
    <w:lvl w:ilvl="0">
      <w:start w:val="1"/>
      <w:numFmt w:val="bullet"/>
      <w:lvlText w:val=""/>
      <w:lvlJc w:val="left"/>
      <w:pPr>
        <w:tabs>
          <w:tab w:val="num" w:pos="765"/>
        </w:tabs>
        <w:ind w:left="765" w:hanging="360"/>
      </w:pPr>
      <w:rPr>
        <w:rFonts w:ascii="Symbol" w:hAnsi="Symbol"/>
      </w:rPr>
    </w:lvl>
  </w:abstractNum>
  <w:abstractNum w:abstractNumId="2">
    <w:nsid w:val="00000005"/>
    <w:multiLevelType w:val="singleLevel"/>
    <w:tmpl w:val="00000005"/>
    <w:name w:val="WW8Num5"/>
    <w:lvl w:ilvl="0">
      <w:start w:val="1"/>
      <w:numFmt w:val="bullet"/>
      <w:lvlText w:val=""/>
      <w:lvlJc w:val="left"/>
      <w:pPr>
        <w:tabs>
          <w:tab w:val="num" w:pos="720"/>
        </w:tabs>
        <w:ind w:left="720" w:hanging="360"/>
      </w:pPr>
      <w:rPr>
        <w:rFonts w:ascii="Symbol" w:hAnsi="Symbol"/>
        <w:sz w:val="16"/>
      </w:rPr>
    </w:lvl>
  </w:abstractNum>
  <w:abstractNum w:abstractNumId="3">
    <w:nsid w:val="02860527"/>
    <w:multiLevelType w:val="hybridMultilevel"/>
    <w:tmpl w:val="A68CE47A"/>
    <w:lvl w:ilvl="0" w:tplc="6A56FFE2">
      <w:start w:val="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nsid w:val="044D1FFA"/>
    <w:multiLevelType w:val="hybridMultilevel"/>
    <w:tmpl w:val="08562FDE"/>
    <w:lvl w:ilvl="0" w:tplc="040C0003">
      <w:start w:val="1"/>
      <w:numFmt w:val="bullet"/>
      <w:lvlText w:val="o"/>
      <w:lvlJc w:val="left"/>
      <w:pPr>
        <w:tabs>
          <w:tab w:val="num" w:pos="720"/>
        </w:tabs>
        <w:ind w:left="720" w:hanging="360"/>
      </w:pPr>
      <w:rPr>
        <w:rFonts w:ascii="Courier New" w:hAnsi="Courier New" w:cs="Courier New"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5BA71FA"/>
    <w:multiLevelType w:val="hybridMultilevel"/>
    <w:tmpl w:val="7DB03120"/>
    <w:lvl w:ilvl="0" w:tplc="040C0003">
      <w:start w:val="1"/>
      <w:numFmt w:val="bullet"/>
      <w:lvlText w:val="o"/>
      <w:lvlJc w:val="left"/>
      <w:pPr>
        <w:tabs>
          <w:tab w:val="num" w:pos="1440"/>
        </w:tabs>
        <w:ind w:left="1440" w:hanging="360"/>
      </w:pPr>
      <w:rPr>
        <w:rFonts w:ascii="Courier New" w:hAnsi="Courier New" w:cs="Courier New" w:hint="default"/>
      </w:rPr>
    </w:lvl>
    <w:lvl w:ilvl="1" w:tplc="040C0003">
      <w:start w:val="1"/>
      <w:numFmt w:val="bullet"/>
      <w:lvlText w:val="o"/>
      <w:lvlJc w:val="left"/>
      <w:pPr>
        <w:tabs>
          <w:tab w:val="num" w:pos="2160"/>
        </w:tabs>
        <w:ind w:left="2160" w:hanging="360"/>
      </w:pPr>
      <w:rPr>
        <w:rFonts w:ascii="Courier New" w:hAnsi="Courier New" w:cs="Courier New" w:hint="default"/>
      </w:rPr>
    </w:lvl>
    <w:lvl w:ilvl="2" w:tplc="040C0005">
      <w:start w:val="1"/>
      <w:numFmt w:val="bullet"/>
      <w:lvlText w:val=""/>
      <w:lvlJc w:val="left"/>
      <w:pPr>
        <w:tabs>
          <w:tab w:val="num" w:pos="2880"/>
        </w:tabs>
        <w:ind w:left="2880" w:hanging="360"/>
      </w:pPr>
      <w:rPr>
        <w:rFonts w:ascii="Wingdings" w:hAnsi="Wingdings" w:hint="default"/>
      </w:rPr>
    </w:lvl>
    <w:lvl w:ilvl="3" w:tplc="040C0003">
      <w:start w:val="1"/>
      <w:numFmt w:val="bullet"/>
      <w:lvlText w:val="o"/>
      <w:lvlJc w:val="left"/>
      <w:pPr>
        <w:tabs>
          <w:tab w:val="num" w:pos="3600"/>
        </w:tabs>
        <w:ind w:left="3600" w:hanging="360"/>
      </w:pPr>
      <w:rPr>
        <w:rFonts w:ascii="Courier New" w:hAnsi="Courier New" w:cs="Courier New"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6">
    <w:nsid w:val="0D425DEF"/>
    <w:multiLevelType w:val="hybridMultilevel"/>
    <w:tmpl w:val="B7A4A890"/>
    <w:lvl w:ilvl="0" w:tplc="040C0003">
      <w:start w:val="1"/>
      <w:numFmt w:val="bullet"/>
      <w:lvlText w:val="o"/>
      <w:lvlJc w:val="left"/>
      <w:pPr>
        <w:tabs>
          <w:tab w:val="num" w:pos="2160"/>
        </w:tabs>
        <w:ind w:left="2160" w:hanging="360"/>
      </w:pPr>
      <w:rPr>
        <w:rFonts w:ascii="Courier New" w:hAnsi="Courier New" w:cs="Courier New" w:hint="default"/>
      </w:rPr>
    </w:lvl>
    <w:lvl w:ilvl="1" w:tplc="040C0003"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7">
    <w:nsid w:val="0DEA0F57"/>
    <w:multiLevelType w:val="hybridMultilevel"/>
    <w:tmpl w:val="72F0C0F6"/>
    <w:lvl w:ilvl="0" w:tplc="68EEE626">
      <w:start w:val="2"/>
      <w:numFmt w:val="bullet"/>
      <w:lvlText w:val="-"/>
      <w:lvlJc w:val="left"/>
      <w:pPr>
        <w:ind w:left="2138" w:hanging="360"/>
      </w:pPr>
      <w:rPr>
        <w:rFonts w:ascii="Arial" w:eastAsia="Times New Roman" w:hAnsi="Arial" w:cs="Aria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nsid w:val="12AB662E"/>
    <w:multiLevelType w:val="hybridMultilevel"/>
    <w:tmpl w:val="894EDA10"/>
    <w:lvl w:ilvl="0" w:tplc="040C0001">
      <w:start w:val="1"/>
      <w:numFmt w:val="bullet"/>
      <w:lvlText w:val=""/>
      <w:lvlJc w:val="left"/>
      <w:pPr>
        <w:tabs>
          <w:tab w:val="num" w:pos="2487"/>
        </w:tabs>
        <w:ind w:left="2487" w:hanging="360"/>
      </w:pPr>
      <w:rPr>
        <w:rFonts w:ascii="Symbol" w:hAnsi="Symbol" w:hint="default"/>
      </w:rPr>
    </w:lvl>
    <w:lvl w:ilvl="1" w:tplc="040C0003" w:tentative="1">
      <w:start w:val="1"/>
      <w:numFmt w:val="bullet"/>
      <w:lvlText w:val="o"/>
      <w:lvlJc w:val="left"/>
      <w:pPr>
        <w:tabs>
          <w:tab w:val="num" w:pos="2511"/>
        </w:tabs>
        <w:ind w:left="2511" w:hanging="360"/>
      </w:pPr>
      <w:rPr>
        <w:rFonts w:ascii="Courier New" w:hAnsi="Courier New" w:hint="default"/>
      </w:rPr>
    </w:lvl>
    <w:lvl w:ilvl="2" w:tplc="040C0005" w:tentative="1">
      <w:start w:val="1"/>
      <w:numFmt w:val="bullet"/>
      <w:lvlText w:val=""/>
      <w:lvlJc w:val="left"/>
      <w:pPr>
        <w:tabs>
          <w:tab w:val="num" w:pos="3231"/>
        </w:tabs>
        <w:ind w:left="3231" w:hanging="360"/>
      </w:pPr>
      <w:rPr>
        <w:rFonts w:ascii="Wingdings" w:hAnsi="Wingdings" w:hint="default"/>
      </w:rPr>
    </w:lvl>
    <w:lvl w:ilvl="3" w:tplc="040C0001" w:tentative="1">
      <w:start w:val="1"/>
      <w:numFmt w:val="bullet"/>
      <w:lvlText w:val=""/>
      <w:lvlJc w:val="left"/>
      <w:pPr>
        <w:tabs>
          <w:tab w:val="num" w:pos="3951"/>
        </w:tabs>
        <w:ind w:left="3951" w:hanging="360"/>
      </w:pPr>
      <w:rPr>
        <w:rFonts w:ascii="Symbol" w:hAnsi="Symbol" w:hint="default"/>
      </w:rPr>
    </w:lvl>
    <w:lvl w:ilvl="4" w:tplc="040C0003" w:tentative="1">
      <w:start w:val="1"/>
      <w:numFmt w:val="bullet"/>
      <w:lvlText w:val="o"/>
      <w:lvlJc w:val="left"/>
      <w:pPr>
        <w:tabs>
          <w:tab w:val="num" w:pos="4671"/>
        </w:tabs>
        <w:ind w:left="4671" w:hanging="360"/>
      </w:pPr>
      <w:rPr>
        <w:rFonts w:ascii="Courier New" w:hAnsi="Courier New" w:hint="default"/>
      </w:rPr>
    </w:lvl>
    <w:lvl w:ilvl="5" w:tplc="040C0005" w:tentative="1">
      <w:start w:val="1"/>
      <w:numFmt w:val="bullet"/>
      <w:lvlText w:val=""/>
      <w:lvlJc w:val="left"/>
      <w:pPr>
        <w:tabs>
          <w:tab w:val="num" w:pos="5391"/>
        </w:tabs>
        <w:ind w:left="5391" w:hanging="360"/>
      </w:pPr>
      <w:rPr>
        <w:rFonts w:ascii="Wingdings" w:hAnsi="Wingdings" w:hint="default"/>
      </w:rPr>
    </w:lvl>
    <w:lvl w:ilvl="6" w:tplc="040C0001" w:tentative="1">
      <w:start w:val="1"/>
      <w:numFmt w:val="bullet"/>
      <w:lvlText w:val=""/>
      <w:lvlJc w:val="left"/>
      <w:pPr>
        <w:tabs>
          <w:tab w:val="num" w:pos="6111"/>
        </w:tabs>
        <w:ind w:left="6111" w:hanging="360"/>
      </w:pPr>
      <w:rPr>
        <w:rFonts w:ascii="Symbol" w:hAnsi="Symbol" w:hint="default"/>
      </w:rPr>
    </w:lvl>
    <w:lvl w:ilvl="7" w:tplc="040C0003" w:tentative="1">
      <w:start w:val="1"/>
      <w:numFmt w:val="bullet"/>
      <w:lvlText w:val="o"/>
      <w:lvlJc w:val="left"/>
      <w:pPr>
        <w:tabs>
          <w:tab w:val="num" w:pos="6831"/>
        </w:tabs>
        <w:ind w:left="6831" w:hanging="360"/>
      </w:pPr>
      <w:rPr>
        <w:rFonts w:ascii="Courier New" w:hAnsi="Courier New" w:hint="default"/>
      </w:rPr>
    </w:lvl>
    <w:lvl w:ilvl="8" w:tplc="040C0005" w:tentative="1">
      <w:start w:val="1"/>
      <w:numFmt w:val="bullet"/>
      <w:lvlText w:val=""/>
      <w:lvlJc w:val="left"/>
      <w:pPr>
        <w:tabs>
          <w:tab w:val="num" w:pos="7551"/>
        </w:tabs>
        <w:ind w:left="7551" w:hanging="360"/>
      </w:pPr>
      <w:rPr>
        <w:rFonts w:ascii="Wingdings" w:hAnsi="Wingdings" w:hint="default"/>
      </w:rPr>
    </w:lvl>
  </w:abstractNum>
  <w:abstractNum w:abstractNumId="9">
    <w:nsid w:val="16840DB3"/>
    <w:multiLevelType w:val="hybridMultilevel"/>
    <w:tmpl w:val="57CC8DFA"/>
    <w:lvl w:ilvl="0" w:tplc="FFFFFFFF">
      <w:start w:val="1"/>
      <w:numFmt w:val="bullet"/>
      <w:lvlText w:val="o"/>
      <w:lvlJc w:val="left"/>
      <w:pPr>
        <w:tabs>
          <w:tab w:val="num" w:pos="1495"/>
        </w:tabs>
        <w:ind w:left="1495" w:hanging="360"/>
      </w:pPr>
      <w:rPr>
        <w:rFonts w:ascii="Courier New" w:hAnsi="Courier New" w:cs="Courier New" w:hint="default"/>
      </w:rPr>
    </w:lvl>
    <w:lvl w:ilvl="1" w:tplc="FFFFFFFF" w:tentative="1">
      <w:start w:val="1"/>
      <w:numFmt w:val="bullet"/>
      <w:lvlText w:val="o"/>
      <w:lvlJc w:val="left"/>
      <w:pPr>
        <w:tabs>
          <w:tab w:val="num" w:pos="2215"/>
        </w:tabs>
        <w:ind w:left="2215" w:hanging="360"/>
      </w:pPr>
      <w:rPr>
        <w:rFonts w:ascii="Courier New" w:hAnsi="Courier New" w:cs="Courier New" w:hint="default"/>
      </w:rPr>
    </w:lvl>
    <w:lvl w:ilvl="2" w:tplc="FFFFFFFF" w:tentative="1">
      <w:start w:val="1"/>
      <w:numFmt w:val="bullet"/>
      <w:lvlText w:val=""/>
      <w:lvlJc w:val="left"/>
      <w:pPr>
        <w:tabs>
          <w:tab w:val="num" w:pos="2935"/>
        </w:tabs>
        <w:ind w:left="2935" w:hanging="360"/>
      </w:pPr>
      <w:rPr>
        <w:rFonts w:ascii="Wingdings" w:hAnsi="Wingdings" w:hint="default"/>
      </w:rPr>
    </w:lvl>
    <w:lvl w:ilvl="3" w:tplc="FFFFFFFF" w:tentative="1">
      <w:start w:val="1"/>
      <w:numFmt w:val="bullet"/>
      <w:lvlText w:val=""/>
      <w:lvlJc w:val="left"/>
      <w:pPr>
        <w:tabs>
          <w:tab w:val="num" w:pos="3655"/>
        </w:tabs>
        <w:ind w:left="3655" w:hanging="360"/>
      </w:pPr>
      <w:rPr>
        <w:rFonts w:ascii="Symbol" w:hAnsi="Symbol" w:hint="default"/>
      </w:rPr>
    </w:lvl>
    <w:lvl w:ilvl="4" w:tplc="FFFFFFFF" w:tentative="1">
      <w:start w:val="1"/>
      <w:numFmt w:val="bullet"/>
      <w:lvlText w:val="o"/>
      <w:lvlJc w:val="left"/>
      <w:pPr>
        <w:tabs>
          <w:tab w:val="num" w:pos="4375"/>
        </w:tabs>
        <w:ind w:left="4375" w:hanging="360"/>
      </w:pPr>
      <w:rPr>
        <w:rFonts w:ascii="Courier New" w:hAnsi="Courier New" w:cs="Courier New" w:hint="default"/>
      </w:rPr>
    </w:lvl>
    <w:lvl w:ilvl="5" w:tplc="FFFFFFFF" w:tentative="1">
      <w:start w:val="1"/>
      <w:numFmt w:val="bullet"/>
      <w:lvlText w:val=""/>
      <w:lvlJc w:val="left"/>
      <w:pPr>
        <w:tabs>
          <w:tab w:val="num" w:pos="5095"/>
        </w:tabs>
        <w:ind w:left="5095" w:hanging="360"/>
      </w:pPr>
      <w:rPr>
        <w:rFonts w:ascii="Wingdings" w:hAnsi="Wingdings" w:hint="default"/>
      </w:rPr>
    </w:lvl>
    <w:lvl w:ilvl="6" w:tplc="FFFFFFFF" w:tentative="1">
      <w:start w:val="1"/>
      <w:numFmt w:val="bullet"/>
      <w:lvlText w:val=""/>
      <w:lvlJc w:val="left"/>
      <w:pPr>
        <w:tabs>
          <w:tab w:val="num" w:pos="5815"/>
        </w:tabs>
        <w:ind w:left="5815" w:hanging="360"/>
      </w:pPr>
      <w:rPr>
        <w:rFonts w:ascii="Symbol" w:hAnsi="Symbol" w:hint="default"/>
      </w:rPr>
    </w:lvl>
    <w:lvl w:ilvl="7" w:tplc="FFFFFFFF" w:tentative="1">
      <w:start w:val="1"/>
      <w:numFmt w:val="bullet"/>
      <w:lvlText w:val="o"/>
      <w:lvlJc w:val="left"/>
      <w:pPr>
        <w:tabs>
          <w:tab w:val="num" w:pos="6535"/>
        </w:tabs>
        <w:ind w:left="6535" w:hanging="360"/>
      </w:pPr>
      <w:rPr>
        <w:rFonts w:ascii="Courier New" w:hAnsi="Courier New" w:cs="Courier New" w:hint="default"/>
      </w:rPr>
    </w:lvl>
    <w:lvl w:ilvl="8" w:tplc="FFFFFFFF" w:tentative="1">
      <w:start w:val="1"/>
      <w:numFmt w:val="bullet"/>
      <w:lvlText w:val=""/>
      <w:lvlJc w:val="left"/>
      <w:pPr>
        <w:tabs>
          <w:tab w:val="num" w:pos="7255"/>
        </w:tabs>
        <w:ind w:left="7255" w:hanging="360"/>
      </w:pPr>
      <w:rPr>
        <w:rFonts w:ascii="Wingdings" w:hAnsi="Wingdings" w:hint="default"/>
      </w:rPr>
    </w:lvl>
  </w:abstractNum>
  <w:abstractNum w:abstractNumId="10">
    <w:nsid w:val="18577DFC"/>
    <w:multiLevelType w:val="hybridMultilevel"/>
    <w:tmpl w:val="E16EFABE"/>
    <w:lvl w:ilvl="0" w:tplc="040C0003">
      <w:start w:val="1"/>
      <w:numFmt w:val="bullet"/>
      <w:lvlText w:val="o"/>
      <w:lvlJc w:val="left"/>
      <w:pPr>
        <w:tabs>
          <w:tab w:val="num" w:pos="1428"/>
        </w:tabs>
        <w:ind w:left="1428" w:hanging="360"/>
      </w:pPr>
      <w:rPr>
        <w:rFonts w:ascii="Courier New" w:hAnsi="Courier New" w:cs="Courier New" w:hint="default"/>
      </w:rPr>
    </w:lvl>
    <w:lvl w:ilvl="1" w:tplc="040C0003">
      <w:start w:val="1"/>
      <w:numFmt w:val="bullet"/>
      <w:lvlText w:val="o"/>
      <w:lvlJc w:val="left"/>
      <w:pPr>
        <w:tabs>
          <w:tab w:val="num" w:pos="2148"/>
        </w:tabs>
        <w:ind w:left="2148"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nsid w:val="18EC50B2"/>
    <w:multiLevelType w:val="hybridMultilevel"/>
    <w:tmpl w:val="E7F41648"/>
    <w:lvl w:ilvl="0" w:tplc="040C0001">
      <w:start w:val="1"/>
      <w:numFmt w:val="bullet"/>
      <w:lvlText w:val="o"/>
      <w:lvlJc w:val="left"/>
      <w:pPr>
        <w:tabs>
          <w:tab w:val="num" w:pos="2160"/>
        </w:tabs>
        <w:ind w:left="2160" w:hanging="360"/>
      </w:pPr>
      <w:rPr>
        <w:rFonts w:ascii="Courier New" w:hAnsi="Courier New" w:cs="Courier New" w:hint="default"/>
      </w:rPr>
    </w:lvl>
    <w:lvl w:ilvl="1" w:tplc="040C0003"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12">
    <w:nsid w:val="1A531A2D"/>
    <w:multiLevelType w:val="hybridMultilevel"/>
    <w:tmpl w:val="29F88EBC"/>
    <w:lvl w:ilvl="0" w:tplc="864EEA52">
      <w:start w:val="4"/>
      <w:numFmt w:val="bullet"/>
      <w:lvlText w:val="-"/>
      <w:lvlJc w:val="left"/>
      <w:pPr>
        <w:ind w:left="1778" w:hanging="360"/>
      </w:pPr>
      <w:rPr>
        <w:rFonts w:ascii="Arial" w:eastAsiaTheme="minorEastAsia" w:hAnsi="Arial" w:cs="Aria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3">
    <w:nsid w:val="1AA026F4"/>
    <w:multiLevelType w:val="hybridMultilevel"/>
    <w:tmpl w:val="39A00780"/>
    <w:lvl w:ilvl="0" w:tplc="34B8D2A6">
      <w:start w:val="1"/>
      <w:numFmt w:val="bullet"/>
      <w:pStyle w:val="Bullet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nsid w:val="1AED1CF4"/>
    <w:multiLevelType w:val="hybridMultilevel"/>
    <w:tmpl w:val="EFC4CE74"/>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EBD020A"/>
    <w:multiLevelType w:val="hybridMultilevel"/>
    <w:tmpl w:val="CACEF7E6"/>
    <w:lvl w:ilvl="0" w:tplc="FB127C8C">
      <w:numFmt w:val="bullet"/>
      <w:lvlText w:val="-"/>
      <w:lvlJc w:val="left"/>
      <w:pPr>
        <w:ind w:left="2138" w:hanging="360"/>
      </w:pPr>
      <w:rPr>
        <w:rFonts w:ascii="Courier New" w:eastAsiaTheme="minorEastAsia"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nsid w:val="1EE435C7"/>
    <w:multiLevelType w:val="hybridMultilevel"/>
    <w:tmpl w:val="84C0492E"/>
    <w:lvl w:ilvl="0" w:tplc="040C0003">
      <w:start w:val="1"/>
      <w:numFmt w:val="bullet"/>
      <w:lvlText w:val="o"/>
      <w:lvlJc w:val="left"/>
      <w:pPr>
        <w:tabs>
          <w:tab w:val="num" w:pos="720"/>
        </w:tabs>
        <w:ind w:left="720" w:hanging="360"/>
      </w:pPr>
      <w:rPr>
        <w:rFonts w:ascii="Courier New" w:hAnsi="Courier New" w:cs="Courier New"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03D79D2"/>
    <w:multiLevelType w:val="hybridMultilevel"/>
    <w:tmpl w:val="7474ED34"/>
    <w:lvl w:ilvl="0" w:tplc="040C0003">
      <w:start w:val="1"/>
      <w:numFmt w:val="bullet"/>
      <w:lvlText w:val="o"/>
      <w:lvlJc w:val="left"/>
      <w:pPr>
        <w:tabs>
          <w:tab w:val="num" w:pos="2160"/>
        </w:tabs>
        <w:ind w:left="2160" w:hanging="360"/>
      </w:pPr>
      <w:rPr>
        <w:rFonts w:ascii="Courier New" w:hAnsi="Courier New" w:cs="Courier New" w:hint="default"/>
      </w:rPr>
    </w:lvl>
    <w:lvl w:ilvl="1" w:tplc="040C0003">
      <w:start w:val="1"/>
      <w:numFmt w:val="bullet"/>
      <w:lvlText w:val="o"/>
      <w:lvlJc w:val="left"/>
      <w:pPr>
        <w:tabs>
          <w:tab w:val="num" w:pos="2880"/>
        </w:tabs>
        <w:ind w:left="2880" w:hanging="360"/>
      </w:pPr>
      <w:rPr>
        <w:rFonts w:ascii="Courier New" w:hAnsi="Courier New" w:cs="Courier New" w:hint="default"/>
      </w:rPr>
    </w:lvl>
    <w:lvl w:ilvl="2" w:tplc="040C0005">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18">
    <w:nsid w:val="26887034"/>
    <w:multiLevelType w:val="hybridMultilevel"/>
    <w:tmpl w:val="A858B2C0"/>
    <w:lvl w:ilvl="0" w:tplc="E9C81FAA">
      <w:start w:val="5"/>
      <w:numFmt w:val="bullet"/>
      <w:lvlText w:val="-"/>
      <w:lvlJc w:val="left"/>
      <w:pPr>
        <w:ind w:left="2138" w:hanging="360"/>
      </w:pPr>
      <w:rPr>
        <w:rFonts w:ascii="Times New Roman" w:eastAsia="Times New Roman" w:hAnsi="Times New Roman" w:cs="Times New Roman"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9">
    <w:nsid w:val="27B2172E"/>
    <w:multiLevelType w:val="hybridMultilevel"/>
    <w:tmpl w:val="0A8845BA"/>
    <w:lvl w:ilvl="0" w:tplc="E9C81FAA">
      <w:start w:val="5"/>
      <w:numFmt w:val="bullet"/>
      <w:lvlText w:val="-"/>
      <w:lvlJc w:val="left"/>
      <w:pPr>
        <w:ind w:left="2138" w:hanging="360"/>
      </w:pPr>
      <w:rPr>
        <w:rFonts w:ascii="Times New Roman" w:eastAsia="Times New Roman" w:hAnsi="Times New Roman" w:cs="Times New Roman"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0">
    <w:nsid w:val="2B4774ED"/>
    <w:multiLevelType w:val="multilevel"/>
    <w:tmpl w:val="973C827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575"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abstractNum w:abstractNumId="21">
    <w:nsid w:val="307D79FA"/>
    <w:multiLevelType w:val="hybridMultilevel"/>
    <w:tmpl w:val="98CC34A4"/>
    <w:lvl w:ilvl="0" w:tplc="68EEE626">
      <w:start w:val="2"/>
      <w:numFmt w:val="bullet"/>
      <w:lvlText w:val="-"/>
      <w:lvlJc w:val="left"/>
      <w:pPr>
        <w:ind w:left="2138" w:hanging="360"/>
      </w:pPr>
      <w:rPr>
        <w:rFonts w:ascii="Arial" w:eastAsia="Times New Roman" w:hAnsi="Arial" w:cs="Aria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2">
    <w:nsid w:val="31F71BD5"/>
    <w:multiLevelType w:val="hybridMultilevel"/>
    <w:tmpl w:val="421699BC"/>
    <w:lvl w:ilvl="0" w:tplc="3160A014">
      <w:start w:val="1"/>
      <w:numFmt w:val="lowerLetter"/>
      <w:pStyle w:val="alphabeticlist"/>
      <w:lvlText w:val="(%1)"/>
      <w:lvlJc w:val="left"/>
      <w:pPr>
        <w:ind w:left="2138" w:hanging="360"/>
      </w:pPr>
      <w:rPr>
        <w:rFonts w:ascii="Arial" w:hAnsi="Arial" w:hint="default"/>
        <w:sz w:val="2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3">
    <w:nsid w:val="392F01F1"/>
    <w:multiLevelType w:val="multilevel"/>
    <w:tmpl w:val="7AF21338"/>
    <w:lvl w:ilvl="0">
      <w:start w:val="1"/>
      <w:numFmt w:val="none"/>
      <w:pStyle w:val="NOTEnumbered"/>
      <w:suff w:val="nothing"/>
      <w:lvlText w:val="NOTE "/>
      <w:lvlJc w:val="left"/>
      <w:pPr>
        <w:ind w:left="3969" w:hanging="964"/>
      </w:pPr>
      <w:rPr>
        <w:rFonts w:hint="default"/>
      </w:rPr>
    </w:lvl>
    <w:lvl w:ilvl="1">
      <w:start w:val="1"/>
      <w:numFmt w:val="decimal"/>
      <w:lvlText w:val="%2."/>
      <w:lvlJc w:val="left"/>
      <w:pPr>
        <w:tabs>
          <w:tab w:val="num" w:pos="3119"/>
        </w:tabs>
        <w:ind w:left="3119" w:hanging="567"/>
      </w:pPr>
      <w:rPr>
        <w:rFonts w:hint="default"/>
      </w:rPr>
    </w:lvl>
    <w:lvl w:ilvl="2">
      <w:start w:val="1"/>
      <w:numFmt w:val="lowerLetter"/>
      <w:lvlText w:val="(%3)"/>
      <w:lvlJc w:val="left"/>
      <w:pPr>
        <w:tabs>
          <w:tab w:val="num" w:pos="4820"/>
        </w:tabs>
        <w:ind w:left="4820" w:hanging="283"/>
      </w:pPr>
      <w:rPr>
        <w:rFonts w:hint="default"/>
      </w:rPr>
    </w:lvl>
    <w:lvl w:ilvl="3">
      <w:start w:val="1"/>
      <w:numFmt w:val="decimal"/>
      <w:lvlText w:val="(%4)"/>
      <w:lvlJc w:val="left"/>
      <w:pPr>
        <w:tabs>
          <w:tab w:val="num" w:pos="5047"/>
        </w:tabs>
        <w:ind w:left="5047" w:hanging="340"/>
      </w:pPr>
      <w:rPr>
        <w:rFonts w:hint="default"/>
      </w:rPr>
    </w:lvl>
    <w:lvl w:ilvl="4">
      <w:start w:val="1"/>
      <w:numFmt w:val="decimal"/>
      <w:lvlText w:val="(%5)"/>
      <w:lvlJc w:val="left"/>
      <w:pPr>
        <w:tabs>
          <w:tab w:val="num" w:pos="5387"/>
        </w:tabs>
        <w:ind w:left="5387" w:hanging="340"/>
      </w:pPr>
      <w:rPr>
        <w:rFonts w:hint="default"/>
      </w:rPr>
    </w:lvl>
    <w:lvl w:ilvl="5">
      <w:start w:val="1"/>
      <w:numFmt w:val="lowerLetter"/>
      <w:lvlText w:val="(%6)"/>
      <w:lvlJc w:val="left"/>
      <w:pPr>
        <w:tabs>
          <w:tab w:val="num" w:pos="5727"/>
        </w:tabs>
        <w:ind w:left="5727" w:hanging="340"/>
      </w:pPr>
      <w:rPr>
        <w:rFonts w:hint="default"/>
      </w:rPr>
    </w:lvl>
    <w:lvl w:ilvl="6">
      <w:start w:val="1"/>
      <w:numFmt w:val="lowerRoman"/>
      <w:lvlText w:val="(%7)"/>
      <w:lvlJc w:val="left"/>
      <w:pPr>
        <w:tabs>
          <w:tab w:val="num" w:pos="6665"/>
        </w:tabs>
        <w:ind w:left="6305" w:firstLine="0"/>
      </w:pPr>
      <w:rPr>
        <w:rFonts w:hint="default"/>
      </w:rPr>
    </w:lvl>
    <w:lvl w:ilvl="7">
      <w:start w:val="1"/>
      <w:numFmt w:val="lowerLetter"/>
      <w:lvlText w:val="(%8)"/>
      <w:lvlJc w:val="left"/>
      <w:pPr>
        <w:tabs>
          <w:tab w:val="num" w:pos="7385"/>
        </w:tabs>
        <w:ind w:left="7025" w:firstLine="0"/>
      </w:pPr>
      <w:rPr>
        <w:rFonts w:hint="default"/>
      </w:rPr>
    </w:lvl>
    <w:lvl w:ilvl="8">
      <w:start w:val="1"/>
      <w:numFmt w:val="lowerRoman"/>
      <w:lvlText w:val="(%9)"/>
      <w:lvlJc w:val="left"/>
      <w:pPr>
        <w:tabs>
          <w:tab w:val="num" w:pos="8105"/>
        </w:tabs>
        <w:ind w:left="7745" w:firstLine="0"/>
      </w:pPr>
      <w:rPr>
        <w:rFonts w:hint="default"/>
      </w:rPr>
    </w:lvl>
  </w:abstractNum>
  <w:abstractNum w:abstractNumId="24">
    <w:nsid w:val="3BC824FF"/>
    <w:multiLevelType w:val="hybridMultilevel"/>
    <w:tmpl w:val="14C2A39A"/>
    <w:lvl w:ilvl="0" w:tplc="040C0003">
      <w:start w:val="1"/>
      <w:numFmt w:val="bullet"/>
      <w:lvlText w:val="o"/>
      <w:lvlJc w:val="left"/>
      <w:pPr>
        <w:tabs>
          <w:tab w:val="num" w:pos="2160"/>
        </w:tabs>
        <w:ind w:left="2160" w:hanging="360"/>
      </w:pPr>
      <w:rPr>
        <w:rFonts w:ascii="Courier New" w:hAnsi="Courier New" w:cs="Courier New" w:hint="default"/>
      </w:rPr>
    </w:lvl>
    <w:lvl w:ilvl="1" w:tplc="040C0005"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25">
    <w:nsid w:val="448F76E9"/>
    <w:multiLevelType w:val="hybridMultilevel"/>
    <w:tmpl w:val="8C1805FC"/>
    <w:lvl w:ilvl="0" w:tplc="040C0017">
      <w:start w:val="1"/>
      <w:numFmt w:val="lowerLetter"/>
      <w:lvlText w:val="%1)"/>
      <w:lvlJc w:val="left"/>
      <w:pPr>
        <w:tabs>
          <w:tab w:val="num" w:pos="380"/>
        </w:tabs>
        <w:ind w:left="380" w:hanging="360"/>
      </w:pPr>
      <w:rPr>
        <w:rFonts w:hint="default"/>
      </w:rPr>
    </w:lvl>
    <w:lvl w:ilvl="1" w:tplc="040C0005">
      <w:start w:val="1"/>
      <w:numFmt w:val="bullet"/>
      <w:lvlText w:val=""/>
      <w:lvlJc w:val="left"/>
      <w:pPr>
        <w:tabs>
          <w:tab w:val="num" w:pos="1100"/>
        </w:tabs>
        <w:ind w:left="1100" w:hanging="360"/>
      </w:pPr>
      <w:rPr>
        <w:rFonts w:ascii="Wingdings" w:hAnsi="Wingdings" w:hint="default"/>
      </w:rPr>
    </w:lvl>
    <w:lvl w:ilvl="2" w:tplc="040C0005" w:tentative="1">
      <w:start w:val="1"/>
      <w:numFmt w:val="bullet"/>
      <w:lvlText w:val=""/>
      <w:lvlJc w:val="left"/>
      <w:pPr>
        <w:tabs>
          <w:tab w:val="num" w:pos="1820"/>
        </w:tabs>
        <w:ind w:left="1820" w:hanging="360"/>
      </w:pPr>
      <w:rPr>
        <w:rFonts w:ascii="Wingdings" w:hAnsi="Wingdings" w:hint="default"/>
      </w:rPr>
    </w:lvl>
    <w:lvl w:ilvl="3" w:tplc="040C0001" w:tentative="1">
      <w:start w:val="1"/>
      <w:numFmt w:val="bullet"/>
      <w:lvlText w:val=""/>
      <w:lvlJc w:val="left"/>
      <w:pPr>
        <w:tabs>
          <w:tab w:val="num" w:pos="2540"/>
        </w:tabs>
        <w:ind w:left="2540" w:hanging="360"/>
      </w:pPr>
      <w:rPr>
        <w:rFonts w:ascii="Symbol" w:hAnsi="Symbol" w:hint="default"/>
      </w:rPr>
    </w:lvl>
    <w:lvl w:ilvl="4" w:tplc="040C0003" w:tentative="1">
      <w:start w:val="1"/>
      <w:numFmt w:val="bullet"/>
      <w:lvlText w:val="o"/>
      <w:lvlJc w:val="left"/>
      <w:pPr>
        <w:tabs>
          <w:tab w:val="num" w:pos="3260"/>
        </w:tabs>
        <w:ind w:left="3260" w:hanging="360"/>
      </w:pPr>
      <w:rPr>
        <w:rFonts w:ascii="Courier New" w:hAnsi="Courier New" w:cs="Courier New" w:hint="default"/>
      </w:rPr>
    </w:lvl>
    <w:lvl w:ilvl="5" w:tplc="040C0005" w:tentative="1">
      <w:start w:val="1"/>
      <w:numFmt w:val="bullet"/>
      <w:lvlText w:val=""/>
      <w:lvlJc w:val="left"/>
      <w:pPr>
        <w:tabs>
          <w:tab w:val="num" w:pos="3980"/>
        </w:tabs>
        <w:ind w:left="3980" w:hanging="360"/>
      </w:pPr>
      <w:rPr>
        <w:rFonts w:ascii="Wingdings" w:hAnsi="Wingdings" w:hint="default"/>
      </w:rPr>
    </w:lvl>
    <w:lvl w:ilvl="6" w:tplc="040C0001" w:tentative="1">
      <w:start w:val="1"/>
      <w:numFmt w:val="bullet"/>
      <w:lvlText w:val=""/>
      <w:lvlJc w:val="left"/>
      <w:pPr>
        <w:tabs>
          <w:tab w:val="num" w:pos="4700"/>
        </w:tabs>
        <w:ind w:left="4700" w:hanging="360"/>
      </w:pPr>
      <w:rPr>
        <w:rFonts w:ascii="Symbol" w:hAnsi="Symbol" w:hint="default"/>
      </w:rPr>
    </w:lvl>
    <w:lvl w:ilvl="7" w:tplc="040C0003" w:tentative="1">
      <w:start w:val="1"/>
      <w:numFmt w:val="bullet"/>
      <w:lvlText w:val="o"/>
      <w:lvlJc w:val="left"/>
      <w:pPr>
        <w:tabs>
          <w:tab w:val="num" w:pos="5420"/>
        </w:tabs>
        <w:ind w:left="5420" w:hanging="360"/>
      </w:pPr>
      <w:rPr>
        <w:rFonts w:ascii="Courier New" w:hAnsi="Courier New" w:cs="Courier New" w:hint="default"/>
      </w:rPr>
    </w:lvl>
    <w:lvl w:ilvl="8" w:tplc="040C0005" w:tentative="1">
      <w:start w:val="1"/>
      <w:numFmt w:val="bullet"/>
      <w:lvlText w:val=""/>
      <w:lvlJc w:val="left"/>
      <w:pPr>
        <w:tabs>
          <w:tab w:val="num" w:pos="6140"/>
        </w:tabs>
        <w:ind w:left="6140" w:hanging="360"/>
      </w:pPr>
      <w:rPr>
        <w:rFonts w:ascii="Wingdings" w:hAnsi="Wingdings" w:hint="default"/>
      </w:rPr>
    </w:lvl>
  </w:abstractNum>
  <w:abstractNum w:abstractNumId="26">
    <w:nsid w:val="450C2B3B"/>
    <w:multiLevelType w:val="hybridMultilevel"/>
    <w:tmpl w:val="72660FAA"/>
    <w:lvl w:ilvl="0" w:tplc="6A56FFE2">
      <w:start w:val="4"/>
      <w:numFmt w:val="bullet"/>
      <w:lvlText w:val="–"/>
      <w:lvlJc w:val="left"/>
      <w:pPr>
        <w:ind w:left="2138" w:hanging="360"/>
      </w:pPr>
      <w:rPr>
        <w:rFonts w:ascii="Arial" w:eastAsia="Times New Roman" w:hAnsi="Arial" w:cs="Aria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7">
    <w:nsid w:val="45841427"/>
    <w:multiLevelType w:val="hybridMultilevel"/>
    <w:tmpl w:val="8458A14E"/>
    <w:lvl w:ilvl="0" w:tplc="E25469C2">
      <w:start w:val="1"/>
      <w:numFmt w:val="bullet"/>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nsid w:val="48453BF5"/>
    <w:multiLevelType w:val="hybridMultilevel"/>
    <w:tmpl w:val="B58C413A"/>
    <w:lvl w:ilvl="0" w:tplc="2DBAB9BA">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A084BB8"/>
    <w:multiLevelType w:val="hybridMultilevel"/>
    <w:tmpl w:val="3BC421D8"/>
    <w:lvl w:ilvl="0" w:tplc="040C0003">
      <w:start w:val="1"/>
      <w:numFmt w:val="bullet"/>
      <w:lvlText w:val="o"/>
      <w:lvlJc w:val="left"/>
      <w:pPr>
        <w:tabs>
          <w:tab w:val="num" w:pos="2160"/>
        </w:tabs>
        <w:ind w:left="2160" w:hanging="360"/>
      </w:pPr>
      <w:rPr>
        <w:rFonts w:ascii="Courier New" w:hAnsi="Courier New" w:cs="Courier New" w:hint="default"/>
      </w:rPr>
    </w:lvl>
    <w:lvl w:ilvl="1" w:tplc="040C0003"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30">
    <w:nsid w:val="4B596448"/>
    <w:multiLevelType w:val="hybridMultilevel"/>
    <w:tmpl w:val="E06E8078"/>
    <w:lvl w:ilvl="0" w:tplc="68EEE626">
      <w:start w:val="2"/>
      <w:numFmt w:val="bullet"/>
      <w:lvlText w:val="-"/>
      <w:lvlJc w:val="left"/>
      <w:pPr>
        <w:ind w:left="2138" w:hanging="360"/>
      </w:pPr>
      <w:rPr>
        <w:rFonts w:ascii="Arial" w:eastAsia="Times New Roman" w:hAnsi="Arial" w:cs="Aria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1">
    <w:nsid w:val="4D3C3E6F"/>
    <w:multiLevelType w:val="hybridMultilevel"/>
    <w:tmpl w:val="BBAE87D4"/>
    <w:lvl w:ilvl="0" w:tplc="68EEE626">
      <w:start w:val="2"/>
      <w:numFmt w:val="bullet"/>
      <w:lvlText w:val="-"/>
      <w:lvlJc w:val="left"/>
      <w:pPr>
        <w:ind w:left="2138" w:hanging="360"/>
      </w:pPr>
      <w:rPr>
        <w:rFonts w:ascii="Arial" w:eastAsia="Times New Roman" w:hAnsi="Arial" w:cs="Aria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2">
    <w:nsid w:val="4F1D5708"/>
    <w:multiLevelType w:val="hybridMultilevel"/>
    <w:tmpl w:val="37CC1200"/>
    <w:lvl w:ilvl="0" w:tplc="E9C81FAA">
      <w:start w:val="5"/>
      <w:numFmt w:val="bullet"/>
      <w:lvlText w:val="-"/>
      <w:lvlJc w:val="left"/>
      <w:pPr>
        <w:ind w:left="2138" w:hanging="360"/>
      </w:pPr>
      <w:rPr>
        <w:rFonts w:ascii="Times New Roman" w:eastAsia="Times New Roman" w:hAnsi="Times New Roman" w:cs="Times New Roman"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3">
    <w:nsid w:val="5C230379"/>
    <w:multiLevelType w:val="hybridMultilevel"/>
    <w:tmpl w:val="B16ACD6E"/>
    <w:lvl w:ilvl="0" w:tplc="040C0003">
      <w:start w:val="1"/>
      <w:numFmt w:val="bullet"/>
      <w:lvlText w:val="o"/>
      <w:lvlJc w:val="left"/>
      <w:pPr>
        <w:tabs>
          <w:tab w:val="num" w:pos="1428"/>
        </w:tabs>
        <w:ind w:left="1428" w:hanging="360"/>
      </w:pPr>
      <w:rPr>
        <w:rFonts w:ascii="Courier New" w:hAnsi="Courier New" w:cs="Courier New" w:hint="default"/>
      </w:rPr>
    </w:lvl>
    <w:lvl w:ilvl="1" w:tplc="040C0005">
      <w:start w:val="1"/>
      <w:numFmt w:val="bullet"/>
      <w:lvlText w:val="o"/>
      <w:lvlJc w:val="left"/>
      <w:pPr>
        <w:tabs>
          <w:tab w:val="num" w:pos="2148"/>
        </w:tabs>
        <w:ind w:left="2148"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4">
    <w:nsid w:val="5CA27E96"/>
    <w:multiLevelType w:val="hybridMultilevel"/>
    <w:tmpl w:val="3600EB5C"/>
    <w:lvl w:ilvl="0" w:tplc="040C0003">
      <w:start w:val="1"/>
      <w:numFmt w:val="bullet"/>
      <w:lvlText w:val="o"/>
      <w:lvlJc w:val="left"/>
      <w:pPr>
        <w:tabs>
          <w:tab w:val="num" w:pos="720"/>
        </w:tabs>
        <w:ind w:left="720" w:hanging="360"/>
      </w:pPr>
      <w:rPr>
        <w:rFonts w:ascii="Courier New" w:hAnsi="Courier New" w:cs="Courier New"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626150A"/>
    <w:multiLevelType w:val="hybridMultilevel"/>
    <w:tmpl w:val="B83A284A"/>
    <w:lvl w:ilvl="0" w:tplc="040C0003">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
      <w:lvlJc w:val="left"/>
      <w:pPr>
        <w:tabs>
          <w:tab w:val="num" w:pos="3600"/>
        </w:tabs>
        <w:ind w:left="3600" w:hanging="360"/>
      </w:pPr>
      <w:rPr>
        <w:rFonts w:ascii="Wingdings" w:hAnsi="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6A22C35"/>
    <w:multiLevelType w:val="hybridMultilevel"/>
    <w:tmpl w:val="2654ABD4"/>
    <w:lvl w:ilvl="0" w:tplc="040C0005">
      <w:start w:val="1"/>
      <w:numFmt w:val="bullet"/>
      <w:lvlText w:val="o"/>
      <w:lvlJc w:val="left"/>
      <w:pPr>
        <w:tabs>
          <w:tab w:val="num" w:pos="2160"/>
        </w:tabs>
        <w:ind w:left="2160" w:hanging="360"/>
      </w:pPr>
      <w:rPr>
        <w:rFonts w:ascii="Courier New" w:hAnsi="Courier New" w:cs="Courier New" w:hint="default"/>
      </w:rPr>
    </w:lvl>
    <w:lvl w:ilvl="1" w:tplc="040C0003">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5"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37">
    <w:nsid w:val="66C31F48"/>
    <w:multiLevelType w:val="hybridMultilevel"/>
    <w:tmpl w:val="82E28698"/>
    <w:lvl w:ilvl="0" w:tplc="68EEE626">
      <w:start w:val="2"/>
      <w:numFmt w:val="bullet"/>
      <w:lvlText w:val="-"/>
      <w:lvlJc w:val="left"/>
      <w:pPr>
        <w:ind w:left="2138" w:hanging="360"/>
      </w:pPr>
      <w:rPr>
        <w:rFonts w:ascii="Arial" w:eastAsia="Times New Roman" w:hAnsi="Arial" w:cs="Aria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8">
    <w:nsid w:val="697F0E03"/>
    <w:multiLevelType w:val="hybridMultilevel"/>
    <w:tmpl w:val="8FCAA52C"/>
    <w:lvl w:ilvl="0" w:tplc="6A56FFE2">
      <w:start w:val="1"/>
      <w:numFmt w:val="bullet"/>
      <w:lvlText w:val="o"/>
      <w:lvlJc w:val="left"/>
      <w:pPr>
        <w:tabs>
          <w:tab w:val="num" w:pos="2160"/>
        </w:tabs>
        <w:ind w:left="2160" w:hanging="360"/>
      </w:pPr>
      <w:rPr>
        <w:rFonts w:ascii="Courier New" w:hAnsi="Courier New" w:cs="Courier New" w:hint="default"/>
      </w:rPr>
    </w:lvl>
    <w:lvl w:ilvl="1" w:tplc="04070003" w:tentative="1">
      <w:start w:val="1"/>
      <w:numFmt w:val="bullet"/>
      <w:lvlText w:val="o"/>
      <w:lvlJc w:val="left"/>
      <w:pPr>
        <w:tabs>
          <w:tab w:val="num" w:pos="2880"/>
        </w:tabs>
        <w:ind w:left="2880" w:hanging="360"/>
      </w:pPr>
      <w:rPr>
        <w:rFonts w:ascii="Courier New" w:hAnsi="Courier New" w:cs="Courier New" w:hint="default"/>
      </w:rPr>
    </w:lvl>
    <w:lvl w:ilvl="2" w:tplc="04070005" w:tentative="1">
      <w:start w:val="1"/>
      <w:numFmt w:val="bullet"/>
      <w:lvlText w:val=""/>
      <w:lvlJc w:val="left"/>
      <w:pPr>
        <w:tabs>
          <w:tab w:val="num" w:pos="3600"/>
        </w:tabs>
        <w:ind w:left="3600" w:hanging="360"/>
      </w:pPr>
      <w:rPr>
        <w:rFonts w:ascii="Wingdings" w:hAnsi="Wingdings" w:hint="default"/>
      </w:rPr>
    </w:lvl>
    <w:lvl w:ilvl="3" w:tplc="04070001" w:tentative="1">
      <w:start w:val="1"/>
      <w:numFmt w:val="bullet"/>
      <w:lvlText w:val=""/>
      <w:lvlJc w:val="left"/>
      <w:pPr>
        <w:tabs>
          <w:tab w:val="num" w:pos="4320"/>
        </w:tabs>
        <w:ind w:left="4320" w:hanging="360"/>
      </w:pPr>
      <w:rPr>
        <w:rFonts w:ascii="Symbol" w:hAnsi="Symbol" w:hint="default"/>
      </w:rPr>
    </w:lvl>
    <w:lvl w:ilvl="4" w:tplc="04070003" w:tentative="1">
      <w:start w:val="1"/>
      <w:numFmt w:val="bullet"/>
      <w:lvlText w:val="o"/>
      <w:lvlJc w:val="left"/>
      <w:pPr>
        <w:tabs>
          <w:tab w:val="num" w:pos="5040"/>
        </w:tabs>
        <w:ind w:left="5040" w:hanging="360"/>
      </w:pPr>
      <w:rPr>
        <w:rFonts w:ascii="Courier New" w:hAnsi="Courier New" w:cs="Courier New" w:hint="default"/>
      </w:rPr>
    </w:lvl>
    <w:lvl w:ilvl="5" w:tplc="04070005" w:tentative="1">
      <w:start w:val="1"/>
      <w:numFmt w:val="bullet"/>
      <w:lvlText w:val=""/>
      <w:lvlJc w:val="left"/>
      <w:pPr>
        <w:tabs>
          <w:tab w:val="num" w:pos="5760"/>
        </w:tabs>
        <w:ind w:left="5760" w:hanging="360"/>
      </w:pPr>
      <w:rPr>
        <w:rFonts w:ascii="Wingdings" w:hAnsi="Wingdings" w:hint="default"/>
      </w:rPr>
    </w:lvl>
    <w:lvl w:ilvl="6" w:tplc="04070001" w:tentative="1">
      <w:start w:val="1"/>
      <w:numFmt w:val="bullet"/>
      <w:lvlText w:val=""/>
      <w:lvlJc w:val="left"/>
      <w:pPr>
        <w:tabs>
          <w:tab w:val="num" w:pos="6480"/>
        </w:tabs>
        <w:ind w:left="6480" w:hanging="360"/>
      </w:pPr>
      <w:rPr>
        <w:rFonts w:ascii="Symbol" w:hAnsi="Symbol" w:hint="default"/>
      </w:rPr>
    </w:lvl>
    <w:lvl w:ilvl="7" w:tplc="04070003" w:tentative="1">
      <w:start w:val="1"/>
      <w:numFmt w:val="bullet"/>
      <w:lvlText w:val="o"/>
      <w:lvlJc w:val="left"/>
      <w:pPr>
        <w:tabs>
          <w:tab w:val="num" w:pos="7200"/>
        </w:tabs>
        <w:ind w:left="7200" w:hanging="360"/>
      </w:pPr>
      <w:rPr>
        <w:rFonts w:ascii="Courier New" w:hAnsi="Courier New" w:cs="Courier New" w:hint="default"/>
      </w:rPr>
    </w:lvl>
    <w:lvl w:ilvl="8" w:tplc="04070005" w:tentative="1">
      <w:start w:val="1"/>
      <w:numFmt w:val="bullet"/>
      <w:lvlText w:val=""/>
      <w:lvlJc w:val="left"/>
      <w:pPr>
        <w:tabs>
          <w:tab w:val="num" w:pos="7920"/>
        </w:tabs>
        <w:ind w:left="7920" w:hanging="360"/>
      </w:pPr>
      <w:rPr>
        <w:rFonts w:ascii="Wingdings" w:hAnsi="Wingdings" w:hint="default"/>
      </w:rPr>
    </w:lvl>
  </w:abstractNum>
  <w:abstractNum w:abstractNumId="39">
    <w:nsid w:val="6D5B7D89"/>
    <w:multiLevelType w:val="hybridMultilevel"/>
    <w:tmpl w:val="1C1E097C"/>
    <w:lvl w:ilvl="0" w:tplc="2D66F4D8">
      <w:start w:val="1"/>
      <w:numFmt w:val="decimal"/>
      <w:pStyle w:val="Definition1"/>
      <w:lvlText w:val="3.3.%1"/>
      <w:lvlJc w:val="left"/>
      <w:pPr>
        <w:tabs>
          <w:tab w:val="num" w:pos="153"/>
        </w:tabs>
        <w:ind w:left="0" w:firstLine="1418"/>
      </w:pPr>
      <w:rPr>
        <w:rFonts w:hint="default"/>
        <w:b/>
      </w:rPr>
    </w:lvl>
    <w:lvl w:ilvl="1" w:tplc="FFFFFFFF" w:tentative="1">
      <w:start w:val="1"/>
      <w:numFmt w:val="lowerLetter"/>
      <w:lvlText w:val="%2."/>
      <w:lvlJc w:val="left"/>
      <w:pPr>
        <w:tabs>
          <w:tab w:val="num" w:pos="873"/>
        </w:tabs>
        <w:ind w:left="873" w:hanging="360"/>
      </w:pPr>
    </w:lvl>
    <w:lvl w:ilvl="2" w:tplc="FFFFFFFF" w:tentative="1">
      <w:start w:val="1"/>
      <w:numFmt w:val="lowerRoman"/>
      <w:lvlText w:val="%3."/>
      <w:lvlJc w:val="right"/>
      <w:pPr>
        <w:tabs>
          <w:tab w:val="num" w:pos="1593"/>
        </w:tabs>
        <w:ind w:left="1593" w:hanging="180"/>
      </w:pPr>
    </w:lvl>
    <w:lvl w:ilvl="3" w:tplc="FFFFFFFF" w:tentative="1">
      <w:start w:val="1"/>
      <w:numFmt w:val="decimal"/>
      <w:lvlText w:val="%4."/>
      <w:lvlJc w:val="left"/>
      <w:pPr>
        <w:tabs>
          <w:tab w:val="num" w:pos="2313"/>
        </w:tabs>
        <w:ind w:left="2313" w:hanging="360"/>
      </w:pPr>
    </w:lvl>
    <w:lvl w:ilvl="4" w:tplc="FFFFFFFF" w:tentative="1">
      <w:start w:val="1"/>
      <w:numFmt w:val="lowerLetter"/>
      <w:lvlText w:val="%5."/>
      <w:lvlJc w:val="left"/>
      <w:pPr>
        <w:tabs>
          <w:tab w:val="num" w:pos="3033"/>
        </w:tabs>
        <w:ind w:left="3033" w:hanging="360"/>
      </w:pPr>
    </w:lvl>
    <w:lvl w:ilvl="5" w:tplc="FFFFFFFF" w:tentative="1">
      <w:start w:val="1"/>
      <w:numFmt w:val="lowerRoman"/>
      <w:lvlText w:val="%6."/>
      <w:lvlJc w:val="right"/>
      <w:pPr>
        <w:tabs>
          <w:tab w:val="num" w:pos="3753"/>
        </w:tabs>
        <w:ind w:left="3753" w:hanging="180"/>
      </w:pPr>
    </w:lvl>
    <w:lvl w:ilvl="6" w:tplc="FFFFFFFF" w:tentative="1">
      <w:start w:val="1"/>
      <w:numFmt w:val="decimal"/>
      <w:lvlText w:val="%7."/>
      <w:lvlJc w:val="left"/>
      <w:pPr>
        <w:tabs>
          <w:tab w:val="num" w:pos="4473"/>
        </w:tabs>
        <w:ind w:left="4473" w:hanging="360"/>
      </w:pPr>
    </w:lvl>
    <w:lvl w:ilvl="7" w:tplc="FFFFFFFF" w:tentative="1">
      <w:start w:val="1"/>
      <w:numFmt w:val="lowerLetter"/>
      <w:lvlText w:val="%8."/>
      <w:lvlJc w:val="left"/>
      <w:pPr>
        <w:tabs>
          <w:tab w:val="num" w:pos="5193"/>
        </w:tabs>
        <w:ind w:left="5193" w:hanging="360"/>
      </w:pPr>
    </w:lvl>
    <w:lvl w:ilvl="8" w:tplc="FFFFFFFF" w:tentative="1">
      <w:start w:val="1"/>
      <w:numFmt w:val="lowerRoman"/>
      <w:lvlText w:val="%9."/>
      <w:lvlJc w:val="right"/>
      <w:pPr>
        <w:tabs>
          <w:tab w:val="num" w:pos="5913"/>
        </w:tabs>
        <w:ind w:left="5913" w:hanging="180"/>
      </w:pPr>
    </w:lvl>
  </w:abstractNum>
  <w:abstractNum w:abstractNumId="40">
    <w:nsid w:val="72E872CE"/>
    <w:multiLevelType w:val="hybridMultilevel"/>
    <w:tmpl w:val="67BACF90"/>
    <w:lvl w:ilvl="0" w:tplc="4A82EBC4">
      <w:start w:val="1"/>
      <w:numFmt w:val="decimal"/>
      <w:pStyle w:val="numericallist"/>
      <w:lvlText w:val="%1."/>
      <w:lvlJc w:val="left"/>
      <w:pPr>
        <w:ind w:left="180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8C1513E"/>
    <w:multiLevelType w:val="hybridMultilevel"/>
    <w:tmpl w:val="2C24CB42"/>
    <w:lvl w:ilvl="0" w:tplc="15B88036">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7D004B1C"/>
    <w:multiLevelType w:val="hybridMultilevel"/>
    <w:tmpl w:val="5562F97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3">
    <w:nsid w:val="7DDC2FA2"/>
    <w:multiLevelType w:val="hybridMultilevel"/>
    <w:tmpl w:val="736EBD84"/>
    <w:lvl w:ilvl="0" w:tplc="040C0001">
      <w:start w:val="5"/>
      <w:numFmt w:val="bullet"/>
      <w:lvlText w:val="-"/>
      <w:lvlJc w:val="left"/>
      <w:pPr>
        <w:tabs>
          <w:tab w:val="num" w:pos="1778"/>
        </w:tabs>
        <w:ind w:left="1778" w:hanging="360"/>
      </w:pPr>
      <w:rPr>
        <w:rFonts w:ascii="Times New Roman" w:eastAsia="Times New Roman" w:hAnsi="Times New Roman" w:cs="Times New Roman" w:hint="default"/>
      </w:rPr>
    </w:lvl>
    <w:lvl w:ilvl="1" w:tplc="040C0003">
      <w:start w:val="1"/>
      <w:numFmt w:val="bullet"/>
      <w:lvlText w:val="o"/>
      <w:lvlJc w:val="left"/>
      <w:pPr>
        <w:tabs>
          <w:tab w:val="num" w:pos="2150"/>
        </w:tabs>
        <w:ind w:left="2150" w:hanging="360"/>
      </w:pPr>
      <w:rPr>
        <w:rFonts w:ascii="Courier New" w:hAnsi="Courier New" w:cs="Courier New" w:hint="default"/>
      </w:rPr>
    </w:lvl>
    <w:lvl w:ilvl="2" w:tplc="040C0005">
      <w:start w:val="1"/>
      <w:numFmt w:val="bullet"/>
      <w:lvlText w:val=""/>
      <w:lvlJc w:val="left"/>
      <w:pPr>
        <w:tabs>
          <w:tab w:val="num" w:pos="2870"/>
        </w:tabs>
        <w:ind w:left="2870" w:hanging="360"/>
      </w:pPr>
      <w:rPr>
        <w:rFonts w:ascii="Wingdings" w:hAnsi="Wingdings" w:hint="default"/>
      </w:rPr>
    </w:lvl>
    <w:lvl w:ilvl="3" w:tplc="040C0001">
      <w:start w:val="1"/>
      <w:numFmt w:val="bullet"/>
      <w:lvlText w:val="o"/>
      <w:lvlJc w:val="left"/>
      <w:pPr>
        <w:tabs>
          <w:tab w:val="num" w:pos="3590"/>
        </w:tabs>
        <w:ind w:left="3590" w:hanging="360"/>
      </w:pPr>
      <w:rPr>
        <w:rFonts w:ascii="Courier New" w:hAnsi="Courier New" w:cs="Courier New" w:hint="default"/>
      </w:rPr>
    </w:lvl>
    <w:lvl w:ilvl="4" w:tplc="040C0003" w:tentative="1">
      <w:start w:val="1"/>
      <w:numFmt w:val="bullet"/>
      <w:lvlText w:val="o"/>
      <w:lvlJc w:val="left"/>
      <w:pPr>
        <w:tabs>
          <w:tab w:val="num" w:pos="4310"/>
        </w:tabs>
        <w:ind w:left="4310" w:hanging="360"/>
      </w:pPr>
      <w:rPr>
        <w:rFonts w:ascii="Courier New" w:hAnsi="Courier New" w:cs="Courier New" w:hint="default"/>
      </w:rPr>
    </w:lvl>
    <w:lvl w:ilvl="5" w:tplc="040C0005" w:tentative="1">
      <w:start w:val="1"/>
      <w:numFmt w:val="bullet"/>
      <w:lvlText w:val=""/>
      <w:lvlJc w:val="left"/>
      <w:pPr>
        <w:tabs>
          <w:tab w:val="num" w:pos="5030"/>
        </w:tabs>
        <w:ind w:left="5030" w:hanging="360"/>
      </w:pPr>
      <w:rPr>
        <w:rFonts w:ascii="Wingdings" w:hAnsi="Wingdings" w:hint="default"/>
      </w:rPr>
    </w:lvl>
    <w:lvl w:ilvl="6" w:tplc="040C0001" w:tentative="1">
      <w:start w:val="1"/>
      <w:numFmt w:val="bullet"/>
      <w:lvlText w:val=""/>
      <w:lvlJc w:val="left"/>
      <w:pPr>
        <w:tabs>
          <w:tab w:val="num" w:pos="5750"/>
        </w:tabs>
        <w:ind w:left="5750" w:hanging="360"/>
      </w:pPr>
      <w:rPr>
        <w:rFonts w:ascii="Symbol" w:hAnsi="Symbol" w:hint="default"/>
      </w:rPr>
    </w:lvl>
    <w:lvl w:ilvl="7" w:tplc="040C0003" w:tentative="1">
      <w:start w:val="1"/>
      <w:numFmt w:val="bullet"/>
      <w:lvlText w:val="o"/>
      <w:lvlJc w:val="left"/>
      <w:pPr>
        <w:tabs>
          <w:tab w:val="num" w:pos="6470"/>
        </w:tabs>
        <w:ind w:left="6470" w:hanging="360"/>
      </w:pPr>
      <w:rPr>
        <w:rFonts w:ascii="Courier New" w:hAnsi="Courier New" w:cs="Courier New" w:hint="default"/>
      </w:rPr>
    </w:lvl>
    <w:lvl w:ilvl="8" w:tplc="040C0005" w:tentative="1">
      <w:start w:val="1"/>
      <w:numFmt w:val="bullet"/>
      <w:lvlText w:val=""/>
      <w:lvlJc w:val="left"/>
      <w:pPr>
        <w:tabs>
          <w:tab w:val="num" w:pos="7190"/>
        </w:tabs>
        <w:ind w:left="7190" w:hanging="360"/>
      </w:pPr>
      <w:rPr>
        <w:rFonts w:ascii="Wingdings" w:hAnsi="Wingdings" w:hint="default"/>
      </w:rPr>
    </w:lvl>
  </w:abstractNum>
  <w:abstractNum w:abstractNumId="44">
    <w:nsid w:val="7E025953"/>
    <w:multiLevelType w:val="hybridMultilevel"/>
    <w:tmpl w:val="6716197C"/>
    <w:lvl w:ilvl="0" w:tplc="2DBAB9BA">
      <w:start w:val="1"/>
      <w:numFmt w:val="bullet"/>
      <w:lvlText w:val="o"/>
      <w:lvlJc w:val="left"/>
      <w:pPr>
        <w:tabs>
          <w:tab w:val="num" w:pos="720"/>
        </w:tabs>
        <w:ind w:left="720" w:hanging="360"/>
      </w:pPr>
      <w:rPr>
        <w:rFonts w:ascii="Courier New" w:hAnsi="Courier New" w:cs="Courier New"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3"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40"/>
  </w:num>
  <w:num w:numId="3">
    <w:abstractNumId w:val="13"/>
  </w:num>
  <w:num w:numId="4">
    <w:abstractNumId w:val="22"/>
  </w:num>
  <w:num w:numId="5">
    <w:abstractNumId w:val="3"/>
  </w:num>
  <w:num w:numId="6">
    <w:abstractNumId w:val="26"/>
  </w:num>
  <w:num w:numId="7">
    <w:abstractNumId w:val="12"/>
  </w:num>
  <w:num w:numId="8">
    <w:abstractNumId w:val="42"/>
  </w:num>
  <w:num w:numId="9">
    <w:abstractNumId w:val="18"/>
  </w:num>
  <w:num w:numId="10">
    <w:abstractNumId w:val="19"/>
  </w:num>
  <w:num w:numId="11">
    <w:abstractNumId w:val="8"/>
  </w:num>
  <w:num w:numId="12">
    <w:abstractNumId w:val="43"/>
  </w:num>
  <w:num w:numId="13">
    <w:abstractNumId w:val="17"/>
  </w:num>
  <w:num w:numId="14">
    <w:abstractNumId w:val="10"/>
  </w:num>
  <w:num w:numId="15">
    <w:abstractNumId w:val="33"/>
  </w:num>
  <w:num w:numId="16">
    <w:abstractNumId w:val="32"/>
  </w:num>
  <w:num w:numId="17">
    <w:abstractNumId w:val="41"/>
  </w:num>
  <w:num w:numId="18">
    <w:abstractNumId w:val="15"/>
  </w:num>
  <w:num w:numId="19">
    <w:abstractNumId w:val="31"/>
  </w:num>
  <w:num w:numId="20">
    <w:abstractNumId w:val="30"/>
  </w:num>
  <w:num w:numId="21">
    <w:abstractNumId w:val="37"/>
  </w:num>
  <w:num w:numId="22">
    <w:abstractNumId w:val="7"/>
  </w:num>
  <w:num w:numId="23">
    <w:abstractNumId w:val="21"/>
  </w:num>
  <w:num w:numId="24">
    <w:abstractNumId w:val="36"/>
  </w:num>
  <w:num w:numId="25">
    <w:abstractNumId w:val="11"/>
  </w:num>
  <w:num w:numId="26">
    <w:abstractNumId w:val="29"/>
  </w:num>
  <w:num w:numId="27">
    <w:abstractNumId w:val="6"/>
  </w:num>
  <w:num w:numId="28">
    <w:abstractNumId w:val="24"/>
  </w:num>
  <w:num w:numId="29">
    <w:abstractNumId w:val="44"/>
  </w:num>
  <w:num w:numId="30">
    <w:abstractNumId w:val="16"/>
  </w:num>
  <w:num w:numId="31">
    <w:abstractNumId w:val="28"/>
  </w:num>
  <w:num w:numId="32">
    <w:abstractNumId w:val="38"/>
  </w:num>
  <w:num w:numId="33">
    <w:abstractNumId w:val="4"/>
  </w:num>
  <w:num w:numId="34">
    <w:abstractNumId w:val="35"/>
  </w:num>
  <w:num w:numId="35">
    <w:abstractNumId w:val="5"/>
  </w:num>
  <w:num w:numId="36">
    <w:abstractNumId w:val="34"/>
  </w:num>
  <w:num w:numId="37">
    <w:abstractNumId w:val="9"/>
  </w:num>
  <w:num w:numId="38">
    <w:abstractNumId w:val="14"/>
  </w:num>
  <w:num w:numId="39">
    <w:abstractNumId w:val="23"/>
  </w:num>
  <w:num w:numId="40">
    <w:abstractNumId w:val="39"/>
  </w:num>
  <w:num w:numId="41">
    <w:abstractNumId w:val="25"/>
  </w:num>
  <w:num w:numId="42">
    <w:abstractNumId w:val="20"/>
  </w:num>
  <w:num w:numId="43">
    <w:abstractNumId w:val="27"/>
  </w:num>
  <w:num w:numId="44">
    <w:abstractNumId w:val="20"/>
  </w:num>
  <w:num w:numId="45">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ocumentProtection w:enforcement="0"/>
  <w:autoFormatOverride/>
  <w:styleLockTheme/>
  <w:styleLockQFSet/>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57A"/>
    <w:rsid w:val="0000439C"/>
    <w:rsid w:val="000156B1"/>
    <w:rsid w:val="000162E6"/>
    <w:rsid w:val="00017310"/>
    <w:rsid w:val="000219D9"/>
    <w:rsid w:val="00025EDD"/>
    <w:rsid w:val="0003564C"/>
    <w:rsid w:val="0004335D"/>
    <w:rsid w:val="00051A89"/>
    <w:rsid w:val="000548D0"/>
    <w:rsid w:val="00055883"/>
    <w:rsid w:val="00055A7F"/>
    <w:rsid w:val="00057621"/>
    <w:rsid w:val="00064ABD"/>
    <w:rsid w:val="00080FC5"/>
    <w:rsid w:val="000815E6"/>
    <w:rsid w:val="00082F30"/>
    <w:rsid w:val="000839E3"/>
    <w:rsid w:val="000864D5"/>
    <w:rsid w:val="00095F59"/>
    <w:rsid w:val="000A4475"/>
    <w:rsid w:val="000B26EF"/>
    <w:rsid w:val="000C3FF7"/>
    <w:rsid w:val="000C59BA"/>
    <w:rsid w:val="000D313F"/>
    <w:rsid w:val="000D5575"/>
    <w:rsid w:val="000F0031"/>
    <w:rsid w:val="000F24BA"/>
    <w:rsid w:val="000F3016"/>
    <w:rsid w:val="000F315F"/>
    <w:rsid w:val="000F3340"/>
    <w:rsid w:val="000F6B2E"/>
    <w:rsid w:val="000F75D9"/>
    <w:rsid w:val="00114819"/>
    <w:rsid w:val="001152E1"/>
    <w:rsid w:val="00121BB7"/>
    <w:rsid w:val="00122A56"/>
    <w:rsid w:val="001239B5"/>
    <w:rsid w:val="0012548A"/>
    <w:rsid w:val="001304C8"/>
    <w:rsid w:val="00130D05"/>
    <w:rsid w:val="001340C0"/>
    <w:rsid w:val="001345C3"/>
    <w:rsid w:val="00144297"/>
    <w:rsid w:val="00151ADD"/>
    <w:rsid w:val="00151C40"/>
    <w:rsid w:val="00151C66"/>
    <w:rsid w:val="0015525A"/>
    <w:rsid w:val="0016578F"/>
    <w:rsid w:val="0016634A"/>
    <w:rsid w:val="001720F5"/>
    <w:rsid w:val="00186ADD"/>
    <w:rsid w:val="00195288"/>
    <w:rsid w:val="00197B0A"/>
    <w:rsid w:val="001A161B"/>
    <w:rsid w:val="001A5C46"/>
    <w:rsid w:val="001A672B"/>
    <w:rsid w:val="001B37A7"/>
    <w:rsid w:val="001B528E"/>
    <w:rsid w:val="001B64E2"/>
    <w:rsid w:val="001B6F85"/>
    <w:rsid w:val="001C00E7"/>
    <w:rsid w:val="001C6E75"/>
    <w:rsid w:val="001D5DFE"/>
    <w:rsid w:val="001D7834"/>
    <w:rsid w:val="001E16CE"/>
    <w:rsid w:val="001F0C25"/>
    <w:rsid w:val="001F26ED"/>
    <w:rsid w:val="001F2D99"/>
    <w:rsid w:val="00204669"/>
    <w:rsid w:val="00204771"/>
    <w:rsid w:val="00217A50"/>
    <w:rsid w:val="00217F4A"/>
    <w:rsid w:val="0022012E"/>
    <w:rsid w:val="00221E0F"/>
    <w:rsid w:val="00224034"/>
    <w:rsid w:val="00243B6E"/>
    <w:rsid w:val="00245E81"/>
    <w:rsid w:val="00250EC5"/>
    <w:rsid w:val="002511F4"/>
    <w:rsid w:val="00251930"/>
    <w:rsid w:val="00256720"/>
    <w:rsid w:val="002601E0"/>
    <w:rsid w:val="002668AA"/>
    <w:rsid w:val="002734CC"/>
    <w:rsid w:val="002769FE"/>
    <w:rsid w:val="00285E9A"/>
    <w:rsid w:val="00286B9E"/>
    <w:rsid w:val="00292FC5"/>
    <w:rsid w:val="00295A5C"/>
    <w:rsid w:val="00296BEE"/>
    <w:rsid w:val="00296C62"/>
    <w:rsid w:val="002A4745"/>
    <w:rsid w:val="002C393A"/>
    <w:rsid w:val="002C4087"/>
    <w:rsid w:val="002C6E8F"/>
    <w:rsid w:val="002E79B8"/>
    <w:rsid w:val="003003B6"/>
    <w:rsid w:val="00306ACC"/>
    <w:rsid w:val="00310019"/>
    <w:rsid w:val="00312F56"/>
    <w:rsid w:val="00316501"/>
    <w:rsid w:val="003179E6"/>
    <w:rsid w:val="003229BD"/>
    <w:rsid w:val="003370B6"/>
    <w:rsid w:val="00344F6A"/>
    <w:rsid w:val="00345B56"/>
    <w:rsid w:val="00347A58"/>
    <w:rsid w:val="0035491C"/>
    <w:rsid w:val="003551EB"/>
    <w:rsid w:val="0035659C"/>
    <w:rsid w:val="00357E5F"/>
    <w:rsid w:val="00364662"/>
    <w:rsid w:val="00367EC4"/>
    <w:rsid w:val="0037762F"/>
    <w:rsid w:val="00385EB3"/>
    <w:rsid w:val="00390F2B"/>
    <w:rsid w:val="003910E5"/>
    <w:rsid w:val="003A1606"/>
    <w:rsid w:val="003A513E"/>
    <w:rsid w:val="003A6FCB"/>
    <w:rsid w:val="003C05BF"/>
    <w:rsid w:val="003D3049"/>
    <w:rsid w:val="003D4363"/>
    <w:rsid w:val="003D5224"/>
    <w:rsid w:val="003E0F7C"/>
    <w:rsid w:val="003E5453"/>
    <w:rsid w:val="003E6EB3"/>
    <w:rsid w:val="003E74CD"/>
    <w:rsid w:val="003F0BCA"/>
    <w:rsid w:val="003F3F81"/>
    <w:rsid w:val="00400E41"/>
    <w:rsid w:val="0040154E"/>
    <w:rsid w:val="00417830"/>
    <w:rsid w:val="00442088"/>
    <w:rsid w:val="0044381D"/>
    <w:rsid w:val="0045048E"/>
    <w:rsid w:val="00453C49"/>
    <w:rsid w:val="004654EE"/>
    <w:rsid w:val="004751AD"/>
    <w:rsid w:val="00493472"/>
    <w:rsid w:val="00494B23"/>
    <w:rsid w:val="0049640C"/>
    <w:rsid w:val="004A5A36"/>
    <w:rsid w:val="004A728E"/>
    <w:rsid w:val="004D3AFC"/>
    <w:rsid w:val="004E606D"/>
    <w:rsid w:val="004F6ED3"/>
    <w:rsid w:val="004F7E6C"/>
    <w:rsid w:val="00510E8F"/>
    <w:rsid w:val="00515D5E"/>
    <w:rsid w:val="005204EC"/>
    <w:rsid w:val="00521FD3"/>
    <w:rsid w:val="00522010"/>
    <w:rsid w:val="0052386E"/>
    <w:rsid w:val="00530B81"/>
    <w:rsid w:val="005373E2"/>
    <w:rsid w:val="00537EB9"/>
    <w:rsid w:val="00540811"/>
    <w:rsid w:val="00541137"/>
    <w:rsid w:val="00541F18"/>
    <w:rsid w:val="00545BC4"/>
    <w:rsid w:val="00546706"/>
    <w:rsid w:val="00546F6C"/>
    <w:rsid w:val="00550682"/>
    <w:rsid w:val="0055255E"/>
    <w:rsid w:val="00554A05"/>
    <w:rsid w:val="00555E18"/>
    <w:rsid w:val="00555F72"/>
    <w:rsid w:val="00556E52"/>
    <w:rsid w:val="00560A66"/>
    <w:rsid w:val="00566883"/>
    <w:rsid w:val="00566E4D"/>
    <w:rsid w:val="005804FA"/>
    <w:rsid w:val="0058673F"/>
    <w:rsid w:val="005951B7"/>
    <w:rsid w:val="005971E3"/>
    <w:rsid w:val="00597760"/>
    <w:rsid w:val="005A39DE"/>
    <w:rsid w:val="005B7CF2"/>
    <w:rsid w:val="005C2E50"/>
    <w:rsid w:val="005C4D4A"/>
    <w:rsid w:val="005D2B06"/>
    <w:rsid w:val="005D52F9"/>
    <w:rsid w:val="005D7732"/>
    <w:rsid w:val="005E000B"/>
    <w:rsid w:val="005E15BD"/>
    <w:rsid w:val="005E6F4C"/>
    <w:rsid w:val="005F439F"/>
    <w:rsid w:val="005F49AB"/>
    <w:rsid w:val="006016B6"/>
    <w:rsid w:val="00604C61"/>
    <w:rsid w:val="0060723F"/>
    <w:rsid w:val="0060751D"/>
    <w:rsid w:val="00611967"/>
    <w:rsid w:val="00621CF0"/>
    <w:rsid w:val="00630015"/>
    <w:rsid w:val="006407C4"/>
    <w:rsid w:val="00642026"/>
    <w:rsid w:val="00642857"/>
    <w:rsid w:val="00642D6E"/>
    <w:rsid w:val="00642EBA"/>
    <w:rsid w:val="00646A6C"/>
    <w:rsid w:val="00662E7F"/>
    <w:rsid w:val="00665E55"/>
    <w:rsid w:val="00673C97"/>
    <w:rsid w:val="006743D2"/>
    <w:rsid w:val="006868D8"/>
    <w:rsid w:val="00694EE4"/>
    <w:rsid w:val="006A39D6"/>
    <w:rsid w:val="006A49F7"/>
    <w:rsid w:val="006A5BEB"/>
    <w:rsid w:val="006A6A96"/>
    <w:rsid w:val="006A743B"/>
    <w:rsid w:val="006B4724"/>
    <w:rsid w:val="006C0DEB"/>
    <w:rsid w:val="006C2FBC"/>
    <w:rsid w:val="006D3AA9"/>
    <w:rsid w:val="006D3B4E"/>
    <w:rsid w:val="006E376C"/>
    <w:rsid w:val="006E6060"/>
    <w:rsid w:val="006E6B50"/>
    <w:rsid w:val="006E703C"/>
    <w:rsid w:val="006F09BA"/>
    <w:rsid w:val="006F695B"/>
    <w:rsid w:val="00701122"/>
    <w:rsid w:val="00703FB5"/>
    <w:rsid w:val="007042EF"/>
    <w:rsid w:val="007211B0"/>
    <w:rsid w:val="00725073"/>
    <w:rsid w:val="00730D4A"/>
    <w:rsid w:val="00732352"/>
    <w:rsid w:val="0073344F"/>
    <w:rsid w:val="00733DDE"/>
    <w:rsid w:val="00741597"/>
    <w:rsid w:val="00741A0B"/>
    <w:rsid w:val="007430DB"/>
    <w:rsid w:val="007444E8"/>
    <w:rsid w:val="00746577"/>
    <w:rsid w:val="00754F85"/>
    <w:rsid w:val="00762F79"/>
    <w:rsid w:val="00763192"/>
    <w:rsid w:val="007638F8"/>
    <w:rsid w:val="00764A4A"/>
    <w:rsid w:val="00767C97"/>
    <w:rsid w:val="007750EC"/>
    <w:rsid w:val="007959BD"/>
    <w:rsid w:val="00797407"/>
    <w:rsid w:val="007A20A8"/>
    <w:rsid w:val="007A256A"/>
    <w:rsid w:val="007A41EF"/>
    <w:rsid w:val="007A7641"/>
    <w:rsid w:val="007B3242"/>
    <w:rsid w:val="007B690B"/>
    <w:rsid w:val="007C43CB"/>
    <w:rsid w:val="007C4DDB"/>
    <w:rsid w:val="007D0429"/>
    <w:rsid w:val="007D0448"/>
    <w:rsid w:val="007D10A4"/>
    <w:rsid w:val="007D2688"/>
    <w:rsid w:val="007D37EA"/>
    <w:rsid w:val="007D77C5"/>
    <w:rsid w:val="007E26F0"/>
    <w:rsid w:val="007E4F02"/>
    <w:rsid w:val="007E5E26"/>
    <w:rsid w:val="007F1143"/>
    <w:rsid w:val="007F3BA9"/>
    <w:rsid w:val="007F5AFE"/>
    <w:rsid w:val="007F7B14"/>
    <w:rsid w:val="00822222"/>
    <w:rsid w:val="0082613A"/>
    <w:rsid w:val="00834D68"/>
    <w:rsid w:val="00840E64"/>
    <w:rsid w:val="00843365"/>
    <w:rsid w:val="008468B0"/>
    <w:rsid w:val="008472BA"/>
    <w:rsid w:val="00861850"/>
    <w:rsid w:val="00866232"/>
    <w:rsid w:val="00873BB1"/>
    <w:rsid w:val="00874C49"/>
    <w:rsid w:val="00884404"/>
    <w:rsid w:val="00894E35"/>
    <w:rsid w:val="008A0CA0"/>
    <w:rsid w:val="008A351B"/>
    <w:rsid w:val="008A361C"/>
    <w:rsid w:val="008A78D7"/>
    <w:rsid w:val="008A7939"/>
    <w:rsid w:val="008B4800"/>
    <w:rsid w:val="008B4A3E"/>
    <w:rsid w:val="008C0F78"/>
    <w:rsid w:val="008C7819"/>
    <w:rsid w:val="008D0910"/>
    <w:rsid w:val="008D0CFB"/>
    <w:rsid w:val="008D2223"/>
    <w:rsid w:val="008D48A1"/>
    <w:rsid w:val="008E11D6"/>
    <w:rsid w:val="008E1252"/>
    <w:rsid w:val="008E3946"/>
    <w:rsid w:val="008E4733"/>
    <w:rsid w:val="008E7D57"/>
    <w:rsid w:val="008F4EF5"/>
    <w:rsid w:val="008F790F"/>
    <w:rsid w:val="00901ADB"/>
    <w:rsid w:val="00902AA0"/>
    <w:rsid w:val="009040C9"/>
    <w:rsid w:val="00921B83"/>
    <w:rsid w:val="0093166F"/>
    <w:rsid w:val="009351BF"/>
    <w:rsid w:val="00936966"/>
    <w:rsid w:val="00941127"/>
    <w:rsid w:val="0094184D"/>
    <w:rsid w:val="00946C0F"/>
    <w:rsid w:val="0095661D"/>
    <w:rsid w:val="00963F4E"/>
    <w:rsid w:val="00970A11"/>
    <w:rsid w:val="00971FA3"/>
    <w:rsid w:val="0097448C"/>
    <w:rsid w:val="00974AAC"/>
    <w:rsid w:val="00975BD0"/>
    <w:rsid w:val="009766E0"/>
    <w:rsid w:val="00986AB7"/>
    <w:rsid w:val="009918A9"/>
    <w:rsid w:val="0099257A"/>
    <w:rsid w:val="009962CD"/>
    <w:rsid w:val="009A09CE"/>
    <w:rsid w:val="009A1DD3"/>
    <w:rsid w:val="009A1FD6"/>
    <w:rsid w:val="009A2C00"/>
    <w:rsid w:val="009A3E11"/>
    <w:rsid w:val="009A7639"/>
    <w:rsid w:val="009B1C27"/>
    <w:rsid w:val="009B3148"/>
    <w:rsid w:val="009B38EE"/>
    <w:rsid w:val="009B42DA"/>
    <w:rsid w:val="009C342E"/>
    <w:rsid w:val="009C5D8A"/>
    <w:rsid w:val="009D0959"/>
    <w:rsid w:val="009D1280"/>
    <w:rsid w:val="009D4087"/>
    <w:rsid w:val="009D4614"/>
    <w:rsid w:val="009E38DB"/>
    <w:rsid w:val="009E47C7"/>
    <w:rsid w:val="009F355F"/>
    <w:rsid w:val="00A001BF"/>
    <w:rsid w:val="00A05752"/>
    <w:rsid w:val="00A063BD"/>
    <w:rsid w:val="00A0662C"/>
    <w:rsid w:val="00A12E1A"/>
    <w:rsid w:val="00A22730"/>
    <w:rsid w:val="00A40A2D"/>
    <w:rsid w:val="00A44E6C"/>
    <w:rsid w:val="00A507B6"/>
    <w:rsid w:val="00A5431C"/>
    <w:rsid w:val="00A62F87"/>
    <w:rsid w:val="00A65CCB"/>
    <w:rsid w:val="00A67398"/>
    <w:rsid w:val="00A723BC"/>
    <w:rsid w:val="00A81082"/>
    <w:rsid w:val="00A81A43"/>
    <w:rsid w:val="00A81F70"/>
    <w:rsid w:val="00A842F5"/>
    <w:rsid w:val="00A87DDA"/>
    <w:rsid w:val="00AA27BB"/>
    <w:rsid w:val="00AA3FE7"/>
    <w:rsid w:val="00AA57CF"/>
    <w:rsid w:val="00AB300A"/>
    <w:rsid w:val="00AB42F7"/>
    <w:rsid w:val="00AB4C14"/>
    <w:rsid w:val="00AB5418"/>
    <w:rsid w:val="00AC06D8"/>
    <w:rsid w:val="00AC1F0E"/>
    <w:rsid w:val="00AC316C"/>
    <w:rsid w:val="00AC53E8"/>
    <w:rsid w:val="00AD0865"/>
    <w:rsid w:val="00AE3546"/>
    <w:rsid w:val="00AF4EA8"/>
    <w:rsid w:val="00AF5059"/>
    <w:rsid w:val="00AF622D"/>
    <w:rsid w:val="00AF6B9D"/>
    <w:rsid w:val="00AF79F0"/>
    <w:rsid w:val="00B023D1"/>
    <w:rsid w:val="00B02CF3"/>
    <w:rsid w:val="00B07E7C"/>
    <w:rsid w:val="00B144E9"/>
    <w:rsid w:val="00B16863"/>
    <w:rsid w:val="00B22DBF"/>
    <w:rsid w:val="00B238AF"/>
    <w:rsid w:val="00B321D0"/>
    <w:rsid w:val="00B36CE6"/>
    <w:rsid w:val="00B37495"/>
    <w:rsid w:val="00B60D96"/>
    <w:rsid w:val="00B63687"/>
    <w:rsid w:val="00B63CB5"/>
    <w:rsid w:val="00B66A07"/>
    <w:rsid w:val="00B72EF3"/>
    <w:rsid w:val="00B74061"/>
    <w:rsid w:val="00B749BA"/>
    <w:rsid w:val="00B82889"/>
    <w:rsid w:val="00B82A61"/>
    <w:rsid w:val="00BB0890"/>
    <w:rsid w:val="00BB4A23"/>
    <w:rsid w:val="00BB6CF0"/>
    <w:rsid w:val="00BB725A"/>
    <w:rsid w:val="00BC0DEC"/>
    <w:rsid w:val="00BD107E"/>
    <w:rsid w:val="00BD73E8"/>
    <w:rsid w:val="00BE0CA8"/>
    <w:rsid w:val="00BE58DA"/>
    <w:rsid w:val="00BE59B2"/>
    <w:rsid w:val="00BE6068"/>
    <w:rsid w:val="00C00195"/>
    <w:rsid w:val="00C1045D"/>
    <w:rsid w:val="00C1663F"/>
    <w:rsid w:val="00C279AF"/>
    <w:rsid w:val="00C354F2"/>
    <w:rsid w:val="00C4177E"/>
    <w:rsid w:val="00C418A0"/>
    <w:rsid w:val="00C44910"/>
    <w:rsid w:val="00C519AE"/>
    <w:rsid w:val="00C573A2"/>
    <w:rsid w:val="00C669DC"/>
    <w:rsid w:val="00C7379D"/>
    <w:rsid w:val="00C77CBE"/>
    <w:rsid w:val="00C83569"/>
    <w:rsid w:val="00C97DA5"/>
    <w:rsid w:val="00CA37C6"/>
    <w:rsid w:val="00CA5520"/>
    <w:rsid w:val="00CB3837"/>
    <w:rsid w:val="00CC3AE2"/>
    <w:rsid w:val="00CC6645"/>
    <w:rsid w:val="00CD2025"/>
    <w:rsid w:val="00CD314B"/>
    <w:rsid w:val="00CD656B"/>
    <w:rsid w:val="00CD7079"/>
    <w:rsid w:val="00CD73F7"/>
    <w:rsid w:val="00CE417E"/>
    <w:rsid w:val="00CF01FF"/>
    <w:rsid w:val="00D0733C"/>
    <w:rsid w:val="00D07362"/>
    <w:rsid w:val="00D11B36"/>
    <w:rsid w:val="00D14820"/>
    <w:rsid w:val="00D22ED2"/>
    <w:rsid w:val="00D23B37"/>
    <w:rsid w:val="00D242D3"/>
    <w:rsid w:val="00D2524B"/>
    <w:rsid w:val="00D31AD8"/>
    <w:rsid w:val="00D43EAC"/>
    <w:rsid w:val="00D463D4"/>
    <w:rsid w:val="00D469B4"/>
    <w:rsid w:val="00D54C9B"/>
    <w:rsid w:val="00D653D3"/>
    <w:rsid w:val="00D709C0"/>
    <w:rsid w:val="00D755F6"/>
    <w:rsid w:val="00D868FB"/>
    <w:rsid w:val="00D92CAF"/>
    <w:rsid w:val="00D92FA9"/>
    <w:rsid w:val="00D9445B"/>
    <w:rsid w:val="00D945FF"/>
    <w:rsid w:val="00DA3B97"/>
    <w:rsid w:val="00DA3D1D"/>
    <w:rsid w:val="00DA5F74"/>
    <w:rsid w:val="00DB3185"/>
    <w:rsid w:val="00DD196A"/>
    <w:rsid w:val="00DD35E0"/>
    <w:rsid w:val="00DD3A87"/>
    <w:rsid w:val="00DE38C2"/>
    <w:rsid w:val="00DE4D24"/>
    <w:rsid w:val="00DE5B72"/>
    <w:rsid w:val="00E11D2D"/>
    <w:rsid w:val="00E209C8"/>
    <w:rsid w:val="00E23B4C"/>
    <w:rsid w:val="00E24C9E"/>
    <w:rsid w:val="00E25EDE"/>
    <w:rsid w:val="00E321F1"/>
    <w:rsid w:val="00E43B36"/>
    <w:rsid w:val="00E4635C"/>
    <w:rsid w:val="00E46BEF"/>
    <w:rsid w:val="00E5485E"/>
    <w:rsid w:val="00E614EB"/>
    <w:rsid w:val="00E65378"/>
    <w:rsid w:val="00E73DF6"/>
    <w:rsid w:val="00E76FA9"/>
    <w:rsid w:val="00E77092"/>
    <w:rsid w:val="00E80CBB"/>
    <w:rsid w:val="00E81B6B"/>
    <w:rsid w:val="00E8451F"/>
    <w:rsid w:val="00E87093"/>
    <w:rsid w:val="00EA00AF"/>
    <w:rsid w:val="00EA09C2"/>
    <w:rsid w:val="00EB5BFF"/>
    <w:rsid w:val="00EB7C7C"/>
    <w:rsid w:val="00EC0057"/>
    <w:rsid w:val="00EC6AFB"/>
    <w:rsid w:val="00EC724E"/>
    <w:rsid w:val="00ED072F"/>
    <w:rsid w:val="00ED21C9"/>
    <w:rsid w:val="00EE7246"/>
    <w:rsid w:val="00EF1343"/>
    <w:rsid w:val="00EF7266"/>
    <w:rsid w:val="00F016A1"/>
    <w:rsid w:val="00F018B9"/>
    <w:rsid w:val="00F04843"/>
    <w:rsid w:val="00F16B56"/>
    <w:rsid w:val="00F17D7D"/>
    <w:rsid w:val="00F22404"/>
    <w:rsid w:val="00F2380E"/>
    <w:rsid w:val="00F243FA"/>
    <w:rsid w:val="00F24D9C"/>
    <w:rsid w:val="00F2512D"/>
    <w:rsid w:val="00F3617B"/>
    <w:rsid w:val="00F417D9"/>
    <w:rsid w:val="00F65EDF"/>
    <w:rsid w:val="00F70219"/>
    <w:rsid w:val="00F70BBC"/>
    <w:rsid w:val="00F928BE"/>
    <w:rsid w:val="00F934D5"/>
    <w:rsid w:val="00F93745"/>
    <w:rsid w:val="00FA23DC"/>
    <w:rsid w:val="00FA3860"/>
    <w:rsid w:val="00FA4079"/>
    <w:rsid w:val="00FB1D7D"/>
    <w:rsid w:val="00FC0DF5"/>
    <w:rsid w:val="00FC2B41"/>
    <w:rsid w:val="00FC3BD6"/>
    <w:rsid w:val="00FC69E1"/>
    <w:rsid w:val="00FC769C"/>
    <w:rsid w:val="00FC7B18"/>
    <w:rsid w:val="00FD3D3B"/>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40" w:line="276" w:lineRule="auto"/>
        <w:ind w:righ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D77C5"/>
    <w:pPr>
      <w:ind w:left="1418"/>
      <w:jc w:val="both"/>
    </w:pPr>
    <w:rPr>
      <w:sz w:val="20"/>
      <w:szCs w:val="20"/>
    </w:rPr>
  </w:style>
  <w:style w:type="paragraph" w:styleId="Heading1">
    <w:name w:val="heading 1"/>
    <w:basedOn w:val="Normal"/>
    <w:next w:val="Normal"/>
    <w:link w:val="Heading1Char"/>
    <w:uiPriority w:val="9"/>
    <w:qFormat/>
    <w:rsid w:val="007D77C5"/>
    <w:pPr>
      <w:numPr>
        <w:numId w:val="1"/>
      </w:numPr>
      <w:spacing w:before="480" w:after="0"/>
      <w:contextualSpacing/>
      <w:outlineLvl w:val="0"/>
    </w:pPr>
    <w:rPr>
      <w:rFonts w:asciiTheme="majorHAnsi" w:eastAsiaTheme="majorEastAsia" w:hAnsiTheme="majorHAnsi" w:cstheme="majorBidi"/>
      <w:b/>
      <w:bCs/>
      <w:caps/>
      <w:u w:val="single"/>
    </w:rPr>
  </w:style>
  <w:style w:type="paragraph" w:styleId="Heading2">
    <w:name w:val="heading 2"/>
    <w:basedOn w:val="Normal"/>
    <w:next w:val="Normal"/>
    <w:link w:val="Heading2Char"/>
    <w:uiPriority w:val="9"/>
    <w:unhideWhenUsed/>
    <w:qFormat/>
    <w:rsid w:val="007D77C5"/>
    <w:pPr>
      <w:numPr>
        <w:ilvl w:val="1"/>
        <w:numId w:val="1"/>
      </w:numPr>
      <w:spacing w:before="400" w:after="0"/>
      <w:outlineLvl w:val="1"/>
    </w:pPr>
    <w:rPr>
      <w:rFonts w:asciiTheme="majorHAnsi" w:eastAsiaTheme="majorEastAsia" w:hAnsiTheme="majorHAnsi" w:cstheme="majorBidi"/>
      <w:bCs/>
      <w:caps/>
      <w:u w:val="single"/>
    </w:rPr>
  </w:style>
  <w:style w:type="paragraph" w:styleId="Heading3">
    <w:name w:val="heading 3"/>
    <w:basedOn w:val="Normal"/>
    <w:next w:val="Normal"/>
    <w:link w:val="Heading3Char"/>
    <w:uiPriority w:val="9"/>
    <w:unhideWhenUsed/>
    <w:qFormat/>
    <w:rsid w:val="007D77C5"/>
    <w:pPr>
      <w:numPr>
        <w:ilvl w:val="2"/>
        <w:numId w:val="1"/>
      </w:numPr>
      <w:spacing w:before="200" w:after="0" w:line="271" w:lineRule="auto"/>
      <w:ind w:left="1440" w:hanging="1080"/>
      <w:outlineLvl w:val="2"/>
    </w:pPr>
    <w:rPr>
      <w:rFonts w:asciiTheme="majorHAnsi" w:eastAsiaTheme="majorEastAsia" w:hAnsiTheme="majorHAnsi" w:cstheme="majorBidi"/>
      <w:bCs/>
      <w:u w:val="single"/>
    </w:rPr>
  </w:style>
  <w:style w:type="paragraph" w:styleId="Heading4">
    <w:name w:val="heading 4"/>
    <w:basedOn w:val="Normal"/>
    <w:next w:val="Normal"/>
    <w:link w:val="Heading4Char"/>
    <w:uiPriority w:val="9"/>
    <w:unhideWhenUsed/>
    <w:qFormat/>
    <w:rsid w:val="007D77C5"/>
    <w:pPr>
      <w:numPr>
        <w:ilvl w:val="3"/>
        <w:numId w:val="1"/>
      </w:numPr>
      <w:spacing w:before="200" w:after="0"/>
      <w:outlineLvl w:val="3"/>
    </w:pPr>
    <w:rPr>
      <w:rFonts w:asciiTheme="majorHAnsi" w:eastAsiaTheme="majorEastAsia" w:hAnsiTheme="majorHAnsi" w:cstheme="majorBidi"/>
      <w:bCs/>
      <w:i/>
      <w:iCs/>
    </w:rPr>
  </w:style>
  <w:style w:type="paragraph" w:styleId="Heading5">
    <w:name w:val="heading 5"/>
    <w:basedOn w:val="Normal"/>
    <w:next w:val="Normal"/>
    <w:link w:val="Heading5Char"/>
    <w:uiPriority w:val="9"/>
    <w:unhideWhenUsed/>
    <w:qFormat/>
    <w:rsid w:val="007D77C5"/>
    <w:pPr>
      <w:numPr>
        <w:ilvl w:val="4"/>
        <w:numId w:val="1"/>
      </w:numPr>
      <w:spacing w:before="200" w:after="0"/>
      <w:ind w:left="1008"/>
      <w:outlineLvl w:val="4"/>
    </w:pPr>
    <w:rPr>
      <w:rFonts w:asciiTheme="majorHAnsi" w:eastAsiaTheme="majorEastAsia" w:hAnsiTheme="majorHAnsi" w:cstheme="majorBidi"/>
      <w:bCs/>
      <w:color w:val="000000" w:themeColor="text1"/>
    </w:rPr>
  </w:style>
  <w:style w:type="paragraph" w:styleId="Heading6">
    <w:name w:val="heading 6"/>
    <w:basedOn w:val="Normal"/>
    <w:next w:val="Normal"/>
    <w:link w:val="Heading6Char"/>
    <w:uiPriority w:val="9"/>
    <w:unhideWhenUsed/>
    <w:rsid w:val="00FF74A6"/>
    <w:pPr>
      <w:numPr>
        <w:ilvl w:val="5"/>
        <w:numId w:val="1"/>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7D77C5"/>
    <w:pPr>
      <w:numPr>
        <w:ilvl w:val="6"/>
        <w:numId w:val="1"/>
      </w:num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7D77C5"/>
    <w:pPr>
      <w:numPr>
        <w:ilvl w:val="7"/>
        <w:numId w:val="1"/>
      </w:numPr>
      <w:spacing w:after="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7D77C5"/>
    <w:pPr>
      <w:spacing w:after="0"/>
      <w:ind w:left="1584" w:hanging="1584"/>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7C5"/>
    <w:rPr>
      <w:rFonts w:asciiTheme="majorHAnsi" w:eastAsiaTheme="majorEastAsia" w:hAnsiTheme="majorHAnsi" w:cstheme="majorBidi"/>
      <w:b/>
      <w:bCs/>
      <w:caps/>
      <w:sz w:val="20"/>
      <w:szCs w:val="20"/>
      <w:u w:val="single"/>
    </w:rPr>
  </w:style>
  <w:style w:type="character" w:customStyle="1" w:styleId="Heading2Char">
    <w:name w:val="Heading 2 Char"/>
    <w:basedOn w:val="DefaultParagraphFont"/>
    <w:link w:val="Heading2"/>
    <w:uiPriority w:val="9"/>
    <w:rsid w:val="007D77C5"/>
    <w:rPr>
      <w:rFonts w:asciiTheme="majorHAnsi" w:eastAsiaTheme="majorEastAsia" w:hAnsiTheme="majorHAnsi" w:cstheme="majorBidi"/>
      <w:bCs/>
      <w:caps/>
      <w:sz w:val="20"/>
      <w:szCs w:val="20"/>
      <w:u w:val="single"/>
    </w:rPr>
  </w:style>
  <w:style w:type="character" w:customStyle="1" w:styleId="Heading3Char">
    <w:name w:val="Heading 3 Char"/>
    <w:basedOn w:val="DefaultParagraphFont"/>
    <w:link w:val="Heading3"/>
    <w:uiPriority w:val="9"/>
    <w:rsid w:val="007D77C5"/>
    <w:rPr>
      <w:rFonts w:asciiTheme="majorHAnsi" w:eastAsiaTheme="majorEastAsia" w:hAnsiTheme="majorHAnsi" w:cstheme="majorBidi"/>
      <w:bCs/>
      <w:sz w:val="20"/>
      <w:szCs w:val="20"/>
      <w:u w:val="single"/>
    </w:rPr>
  </w:style>
  <w:style w:type="character" w:customStyle="1" w:styleId="Heading4Char">
    <w:name w:val="Heading 4 Char"/>
    <w:basedOn w:val="DefaultParagraphFont"/>
    <w:link w:val="Heading4"/>
    <w:uiPriority w:val="9"/>
    <w:rsid w:val="007D77C5"/>
    <w:rPr>
      <w:rFonts w:asciiTheme="majorHAnsi" w:eastAsiaTheme="majorEastAsia" w:hAnsiTheme="majorHAnsi" w:cstheme="majorBidi"/>
      <w:bCs/>
      <w:i/>
      <w:iCs/>
      <w:sz w:val="20"/>
      <w:szCs w:val="20"/>
    </w:rPr>
  </w:style>
  <w:style w:type="character" w:customStyle="1" w:styleId="Heading5Char">
    <w:name w:val="Heading 5 Char"/>
    <w:basedOn w:val="DefaultParagraphFont"/>
    <w:link w:val="Heading5"/>
    <w:uiPriority w:val="9"/>
    <w:rsid w:val="007D77C5"/>
    <w:rPr>
      <w:rFonts w:asciiTheme="majorHAnsi" w:eastAsiaTheme="majorEastAsia" w:hAnsiTheme="majorHAnsi" w:cstheme="majorBidi"/>
      <w:bCs/>
      <w:color w:val="000000" w:themeColor="text1"/>
      <w:sz w:val="20"/>
      <w:szCs w:val="20"/>
    </w:rPr>
  </w:style>
  <w:style w:type="character" w:customStyle="1" w:styleId="Heading6Char">
    <w:name w:val="Heading 6 Char"/>
    <w:basedOn w:val="DefaultParagraphFont"/>
    <w:link w:val="Heading6"/>
    <w:uiPriority w:val="9"/>
    <w:rsid w:val="00FF74A6"/>
    <w:rPr>
      <w:rFonts w:asciiTheme="majorHAnsi" w:eastAsiaTheme="majorEastAsia" w:hAnsiTheme="majorHAnsi" w:cstheme="majorBidi"/>
      <w:b/>
      <w:bCs/>
      <w:i/>
      <w:iCs/>
      <w:color w:val="7F7F7F" w:themeColor="text1" w:themeTint="80"/>
      <w:sz w:val="20"/>
      <w:szCs w:val="20"/>
    </w:rPr>
  </w:style>
  <w:style w:type="character" w:customStyle="1" w:styleId="Heading7Char">
    <w:name w:val="Heading 7 Char"/>
    <w:basedOn w:val="DefaultParagraphFont"/>
    <w:link w:val="Heading7"/>
    <w:uiPriority w:val="9"/>
    <w:rsid w:val="007D77C5"/>
    <w:rPr>
      <w:rFonts w:asciiTheme="majorHAnsi" w:eastAsiaTheme="majorEastAsia" w:hAnsiTheme="majorHAnsi" w:cstheme="majorBidi"/>
      <w:i/>
      <w:iCs/>
      <w:sz w:val="20"/>
      <w:szCs w:val="20"/>
    </w:rPr>
  </w:style>
  <w:style w:type="character" w:customStyle="1" w:styleId="Heading8Char">
    <w:name w:val="Heading 8 Char"/>
    <w:basedOn w:val="DefaultParagraphFont"/>
    <w:link w:val="Heading8"/>
    <w:uiPriority w:val="9"/>
    <w:rsid w:val="007D77C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D77C5"/>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D77C5"/>
    <w:pPr>
      <w:spacing w:line="240" w:lineRule="auto"/>
      <w:contextualSpacing/>
      <w:jc w:val="center"/>
    </w:pPr>
    <w:rPr>
      <w:rFonts w:asciiTheme="majorHAnsi" w:eastAsiaTheme="majorEastAsia" w:hAnsiTheme="majorHAnsi" w:cstheme="majorBidi"/>
      <w:b/>
      <w:caps/>
      <w:spacing w:val="5"/>
      <w:u w:val="single"/>
    </w:rPr>
  </w:style>
  <w:style w:type="character" w:customStyle="1" w:styleId="TitleChar">
    <w:name w:val="Title Char"/>
    <w:basedOn w:val="DefaultParagraphFont"/>
    <w:link w:val="Title"/>
    <w:uiPriority w:val="10"/>
    <w:rsid w:val="007D77C5"/>
    <w:rPr>
      <w:rFonts w:asciiTheme="majorHAnsi" w:eastAsiaTheme="majorEastAsia" w:hAnsiTheme="majorHAnsi" w:cstheme="majorBidi"/>
      <w:b/>
      <w:caps/>
      <w:spacing w:val="5"/>
      <w:sz w:val="20"/>
      <w:szCs w:val="20"/>
      <w:u w:val="single"/>
    </w:rPr>
  </w:style>
  <w:style w:type="paragraph" w:styleId="Subtitle">
    <w:name w:val="Subtitle"/>
    <w:basedOn w:val="Normal"/>
    <w:next w:val="Normal"/>
    <w:link w:val="SubtitleChar"/>
    <w:uiPriority w:val="11"/>
    <w:qFormat/>
    <w:rsid w:val="007D77C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7D77C5"/>
    <w:rPr>
      <w:rFonts w:asciiTheme="majorHAnsi" w:eastAsiaTheme="majorEastAsia" w:hAnsiTheme="majorHAnsi" w:cstheme="majorBidi"/>
      <w:i/>
      <w:iCs/>
      <w:spacing w:val="13"/>
      <w:sz w:val="24"/>
      <w:szCs w:val="24"/>
    </w:rPr>
  </w:style>
  <w:style w:type="character" w:styleId="Strong">
    <w:name w:val="Strong"/>
    <w:basedOn w:val="DefaultParagraphFont"/>
    <w:uiPriority w:val="22"/>
    <w:rsid w:val="00F24D9C"/>
    <w:rPr>
      <w:b/>
      <w:bCs/>
    </w:rPr>
  </w:style>
  <w:style w:type="paragraph" w:customStyle="1" w:styleId="ESCC1">
    <w:name w:val="ESCC1"/>
    <w:basedOn w:val="Normal"/>
    <w:link w:val="ESCC1Char"/>
    <w:qFormat/>
    <w:rsid w:val="007D77C5"/>
    <w:pPr>
      <w:ind w:left="0"/>
    </w:pPr>
  </w:style>
  <w:style w:type="paragraph" w:customStyle="1" w:styleId="CoverPageTitle">
    <w:name w:val="Cover Page Title"/>
    <w:basedOn w:val="Normal"/>
    <w:link w:val="CoverPageTitleChar"/>
    <w:qFormat/>
    <w:rsid w:val="007D77C5"/>
    <w:pPr>
      <w:ind w:left="0"/>
      <w:jc w:val="center"/>
    </w:pPr>
    <w:rPr>
      <w:rFonts w:ascii="Arial" w:hAnsi="Arial" w:cs="Arial"/>
      <w:b/>
      <w:sz w:val="28"/>
      <w:szCs w:val="28"/>
    </w:rPr>
  </w:style>
  <w:style w:type="paragraph" w:styleId="ListParagraph">
    <w:name w:val="List Paragraph"/>
    <w:basedOn w:val="Normal"/>
    <w:link w:val="ListParagraphChar"/>
    <w:uiPriority w:val="34"/>
    <w:qFormat/>
    <w:rsid w:val="00FF74A6"/>
    <w:pPr>
      <w:ind w:left="720"/>
      <w:contextualSpacing/>
    </w:pPr>
  </w:style>
  <w:style w:type="paragraph" w:styleId="Quote">
    <w:name w:val="Quote"/>
    <w:basedOn w:val="Normal"/>
    <w:next w:val="Normal"/>
    <w:link w:val="QuoteChar"/>
    <w:uiPriority w:val="29"/>
    <w:rsid w:val="00FF74A6"/>
    <w:pPr>
      <w:spacing w:before="200" w:after="0"/>
      <w:ind w:left="360" w:right="360"/>
    </w:pPr>
    <w:rPr>
      <w:i/>
      <w:iCs/>
    </w:rPr>
  </w:style>
  <w:style w:type="character" w:customStyle="1" w:styleId="QuoteChar">
    <w:name w:val="Quote Char"/>
    <w:basedOn w:val="DefaultParagraphFont"/>
    <w:link w:val="Quote"/>
    <w:uiPriority w:val="29"/>
    <w:rsid w:val="00FF74A6"/>
    <w:rPr>
      <w:i/>
      <w:iCs/>
    </w:rPr>
  </w:style>
  <w:style w:type="paragraph" w:styleId="IntenseQuote">
    <w:name w:val="Intense Quote"/>
    <w:basedOn w:val="Normal"/>
    <w:next w:val="Normal"/>
    <w:link w:val="IntenseQuoteChar"/>
    <w:uiPriority w:val="30"/>
    <w:rsid w:val="00FF74A6"/>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FF74A6"/>
    <w:rPr>
      <w:b/>
      <w:bCs/>
      <w:i/>
      <w:iCs/>
    </w:rPr>
  </w:style>
  <w:style w:type="character" w:customStyle="1" w:styleId="ESCC1Char">
    <w:name w:val="ESCC1 Char"/>
    <w:basedOn w:val="DefaultParagraphFont"/>
    <w:link w:val="ESCC1"/>
    <w:rsid w:val="007D77C5"/>
    <w:rPr>
      <w:sz w:val="20"/>
      <w:szCs w:val="20"/>
    </w:rPr>
  </w:style>
  <w:style w:type="character" w:styleId="SubtleReference">
    <w:name w:val="Subtle Reference"/>
    <w:uiPriority w:val="31"/>
    <w:rsid w:val="00FF74A6"/>
    <w:rPr>
      <w:smallCaps/>
    </w:rPr>
  </w:style>
  <w:style w:type="character" w:styleId="IntenseReference">
    <w:name w:val="Intense Reference"/>
    <w:uiPriority w:val="32"/>
    <w:rsid w:val="00FF74A6"/>
    <w:rPr>
      <w:smallCaps/>
      <w:spacing w:val="5"/>
      <w:u w:val="single"/>
    </w:rPr>
  </w:style>
  <w:style w:type="character" w:styleId="BookTitle">
    <w:name w:val="Book Title"/>
    <w:uiPriority w:val="33"/>
    <w:rsid w:val="00FF74A6"/>
    <w:rPr>
      <w:i/>
      <w:iCs/>
      <w:smallCaps/>
      <w:spacing w:val="5"/>
    </w:rPr>
  </w:style>
  <w:style w:type="paragraph" w:styleId="TOCHeading">
    <w:name w:val="TOC Heading"/>
    <w:basedOn w:val="Heading1"/>
    <w:next w:val="Normal"/>
    <w:link w:val="TOCHeadingChar"/>
    <w:uiPriority w:val="39"/>
    <w:unhideWhenUsed/>
    <w:qFormat/>
    <w:rsid w:val="007D77C5"/>
    <w:pPr>
      <w:numPr>
        <w:numId w:val="0"/>
      </w:numPr>
      <w:ind w:left="1418" w:hanging="1134"/>
      <w:outlineLvl w:val="9"/>
    </w:pPr>
    <w:rPr>
      <w:lang w:bidi="en-US"/>
    </w:rPr>
  </w:style>
  <w:style w:type="table" w:styleId="TableGrid">
    <w:name w:val="Table Grid"/>
    <w:basedOn w:val="TableNormal"/>
    <w:rsid w:val="00D653D3"/>
    <w:pPr>
      <w:spacing w:after="0" w:line="240" w:lineRule="auto"/>
      <w:ind w:right="0"/>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5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3D3"/>
    <w:rPr>
      <w:rFonts w:ascii="Tahoma" w:hAnsi="Tahoma" w:cs="Tahoma"/>
      <w:sz w:val="16"/>
      <w:szCs w:val="16"/>
    </w:rPr>
  </w:style>
  <w:style w:type="paragraph" w:styleId="Header">
    <w:name w:val="header"/>
    <w:basedOn w:val="Normal"/>
    <w:link w:val="HeaderChar"/>
    <w:uiPriority w:val="99"/>
    <w:unhideWhenUsed/>
    <w:rsid w:val="005D52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2F9"/>
    <w:rPr>
      <w:sz w:val="20"/>
      <w:szCs w:val="20"/>
    </w:rPr>
  </w:style>
  <w:style w:type="paragraph" w:styleId="Footer">
    <w:name w:val="footer"/>
    <w:basedOn w:val="Normal"/>
    <w:link w:val="FooterChar"/>
    <w:uiPriority w:val="99"/>
    <w:unhideWhenUsed/>
    <w:rsid w:val="005D52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2F9"/>
    <w:rPr>
      <w:sz w:val="20"/>
      <w:szCs w:val="20"/>
    </w:rPr>
  </w:style>
  <w:style w:type="character" w:styleId="Hyperlink">
    <w:name w:val="Hyperlink"/>
    <w:basedOn w:val="DefaultParagraphFont"/>
    <w:uiPriority w:val="99"/>
    <w:unhideWhenUsed/>
    <w:rsid w:val="00B22DBF"/>
    <w:rPr>
      <w:color w:val="5F5F5F" w:themeColor="hyperlink"/>
      <w:u w:val="single"/>
    </w:rPr>
  </w:style>
  <w:style w:type="paragraph" w:styleId="TOC1">
    <w:name w:val="toc 1"/>
    <w:basedOn w:val="Normal"/>
    <w:next w:val="Normal"/>
    <w:autoRedefine/>
    <w:uiPriority w:val="39"/>
    <w:unhideWhenUsed/>
    <w:rsid w:val="00306ACC"/>
    <w:pPr>
      <w:spacing w:after="100"/>
      <w:ind w:left="0"/>
    </w:pPr>
  </w:style>
  <w:style w:type="paragraph" w:styleId="TOC2">
    <w:name w:val="toc 2"/>
    <w:basedOn w:val="Normal"/>
    <w:next w:val="Normal"/>
    <w:autoRedefine/>
    <w:uiPriority w:val="39"/>
    <w:unhideWhenUsed/>
    <w:rsid w:val="00540811"/>
    <w:pPr>
      <w:spacing w:after="100"/>
      <w:ind w:left="0"/>
    </w:pPr>
  </w:style>
  <w:style w:type="paragraph" w:styleId="TOC3">
    <w:name w:val="toc 3"/>
    <w:basedOn w:val="Normal"/>
    <w:next w:val="Normal"/>
    <w:autoRedefine/>
    <w:uiPriority w:val="39"/>
    <w:unhideWhenUsed/>
    <w:rsid w:val="00540811"/>
    <w:pPr>
      <w:spacing w:after="100"/>
      <w:ind w:left="0"/>
    </w:pPr>
  </w:style>
  <w:style w:type="paragraph" w:customStyle="1" w:styleId="Tableofcontents">
    <w:name w:val="Table of contents"/>
    <w:basedOn w:val="TOCHeading"/>
    <w:link w:val="TableofcontentsChar"/>
    <w:qFormat/>
    <w:rsid w:val="007D77C5"/>
    <w:pPr>
      <w:ind w:left="284" w:firstLine="0"/>
      <w:jc w:val="center"/>
    </w:pPr>
  </w:style>
  <w:style w:type="paragraph" w:styleId="TOC4">
    <w:name w:val="toc 4"/>
    <w:basedOn w:val="Normal"/>
    <w:next w:val="Normal"/>
    <w:autoRedefine/>
    <w:uiPriority w:val="39"/>
    <w:unhideWhenUsed/>
    <w:rsid w:val="00540811"/>
    <w:pPr>
      <w:spacing w:after="100"/>
      <w:ind w:left="0"/>
    </w:pPr>
  </w:style>
  <w:style w:type="paragraph" w:styleId="TOC5">
    <w:name w:val="toc 5"/>
    <w:basedOn w:val="Normal"/>
    <w:next w:val="Normal"/>
    <w:autoRedefine/>
    <w:uiPriority w:val="39"/>
    <w:unhideWhenUsed/>
    <w:rsid w:val="00540811"/>
    <w:pPr>
      <w:spacing w:after="100"/>
      <w:ind w:left="0"/>
    </w:pPr>
  </w:style>
  <w:style w:type="paragraph" w:customStyle="1" w:styleId="Dashlist">
    <w:name w:val="Dash list"/>
    <w:basedOn w:val="ListParagraph"/>
    <w:link w:val="DashlistChar"/>
    <w:qFormat/>
    <w:rsid w:val="007D77C5"/>
    <w:pPr>
      <w:ind w:left="1440"/>
    </w:pPr>
  </w:style>
  <w:style w:type="character" w:customStyle="1" w:styleId="TOCHeadingChar">
    <w:name w:val="TOC Heading Char"/>
    <w:basedOn w:val="Heading1Char"/>
    <w:link w:val="TOCHeading"/>
    <w:uiPriority w:val="39"/>
    <w:rsid w:val="007D77C5"/>
    <w:rPr>
      <w:rFonts w:asciiTheme="majorHAnsi" w:eastAsiaTheme="majorEastAsia" w:hAnsiTheme="majorHAnsi" w:cstheme="majorBidi"/>
      <w:b/>
      <w:bCs/>
      <w:caps/>
      <w:sz w:val="20"/>
      <w:szCs w:val="20"/>
      <w:u w:val="single"/>
      <w:lang w:bidi="en-US"/>
    </w:rPr>
  </w:style>
  <w:style w:type="character" w:customStyle="1" w:styleId="TableofcontentsChar">
    <w:name w:val="Table of contents Char"/>
    <w:basedOn w:val="TOCHeadingChar"/>
    <w:link w:val="Tableofcontents"/>
    <w:rsid w:val="007D77C5"/>
    <w:rPr>
      <w:rFonts w:asciiTheme="majorHAnsi" w:eastAsiaTheme="majorEastAsia" w:hAnsiTheme="majorHAnsi" w:cstheme="majorBidi"/>
      <w:b/>
      <w:bCs/>
      <w:caps/>
      <w:sz w:val="20"/>
      <w:szCs w:val="20"/>
      <w:u w:val="single"/>
      <w:lang w:bidi="en-US"/>
    </w:rPr>
  </w:style>
  <w:style w:type="character" w:customStyle="1" w:styleId="ListParagraphChar">
    <w:name w:val="List Paragraph Char"/>
    <w:basedOn w:val="DefaultParagraphFont"/>
    <w:link w:val="ListParagraph"/>
    <w:uiPriority w:val="34"/>
    <w:rsid w:val="000D313F"/>
    <w:rPr>
      <w:sz w:val="20"/>
      <w:szCs w:val="20"/>
    </w:rPr>
  </w:style>
  <w:style w:type="character" w:customStyle="1" w:styleId="DashlistChar">
    <w:name w:val="Dash list Char"/>
    <w:basedOn w:val="ListParagraphChar"/>
    <w:link w:val="Dashlist"/>
    <w:rsid w:val="007D77C5"/>
    <w:rPr>
      <w:sz w:val="20"/>
      <w:szCs w:val="20"/>
    </w:rPr>
  </w:style>
  <w:style w:type="paragraph" w:customStyle="1" w:styleId="Body">
    <w:name w:val="Body"/>
    <w:link w:val="BodyChar"/>
    <w:uiPriority w:val="99"/>
    <w:rsid w:val="008E3946"/>
    <w:pPr>
      <w:widowControl w:val="0"/>
      <w:suppressAutoHyphens/>
      <w:autoSpaceDE w:val="0"/>
      <w:autoSpaceDN w:val="0"/>
      <w:adjustRightInd w:val="0"/>
      <w:spacing w:after="0" w:line="240" w:lineRule="atLeast"/>
      <w:ind w:right="0"/>
      <w:jc w:val="both"/>
    </w:pPr>
    <w:rPr>
      <w:rFonts w:ascii="Helvetica" w:hAnsi="Helvetica" w:cs="Helvetica"/>
      <w:color w:val="000000"/>
      <w:w w:val="0"/>
      <w:sz w:val="20"/>
      <w:szCs w:val="20"/>
      <w:lang w:val="en-GB"/>
    </w:rPr>
  </w:style>
  <w:style w:type="paragraph" w:customStyle="1" w:styleId="BulletList">
    <w:name w:val="Bullet List"/>
    <w:basedOn w:val="ListParagraph"/>
    <w:link w:val="BulletListChar"/>
    <w:qFormat/>
    <w:rsid w:val="00554A05"/>
    <w:pPr>
      <w:numPr>
        <w:numId w:val="3"/>
      </w:numPr>
    </w:pPr>
  </w:style>
  <w:style w:type="paragraph" w:customStyle="1" w:styleId="numericallist">
    <w:name w:val="numerical list"/>
    <w:basedOn w:val="Body"/>
    <w:link w:val="numericallistChar"/>
    <w:qFormat/>
    <w:rsid w:val="00286B9E"/>
    <w:pPr>
      <w:numPr>
        <w:numId w:val="2"/>
      </w:numPr>
      <w:ind w:right="-58"/>
    </w:pPr>
    <w:rPr>
      <w:w w:val="100"/>
    </w:rPr>
  </w:style>
  <w:style w:type="character" w:customStyle="1" w:styleId="BulletListChar">
    <w:name w:val="Bullet List Char"/>
    <w:basedOn w:val="ListParagraphChar"/>
    <w:link w:val="BulletList"/>
    <w:rsid w:val="00554A05"/>
    <w:rPr>
      <w:sz w:val="20"/>
      <w:szCs w:val="20"/>
    </w:rPr>
  </w:style>
  <w:style w:type="character" w:customStyle="1" w:styleId="CoverPageTitleChar">
    <w:name w:val="Cover Page Title Char"/>
    <w:basedOn w:val="DefaultParagraphFont"/>
    <w:link w:val="CoverPageTitle"/>
    <w:rsid w:val="007D77C5"/>
    <w:rPr>
      <w:rFonts w:ascii="Arial" w:hAnsi="Arial" w:cs="Arial"/>
      <w:b/>
      <w:sz w:val="28"/>
      <w:szCs w:val="28"/>
    </w:rPr>
  </w:style>
  <w:style w:type="character" w:customStyle="1" w:styleId="numericallistChar">
    <w:name w:val="numerical list Char"/>
    <w:basedOn w:val="BulletListChar"/>
    <w:link w:val="numericallist"/>
    <w:rsid w:val="00286B9E"/>
    <w:rPr>
      <w:rFonts w:ascii="Helvetica" w:hAnsi="Helvetica" w:cs="Helvetica"/>
      <w:color w:val="000000"/>
      <w:sz w:val="20"/>
      <w:szCs w:val="20"/>
      <w:lang w:val="en-GB"/>
    </w:rPr>
  </w:style>
  <w:style w:type="paragraph" w:customStyle="1" w:styleId="Headercenter">
    <w:name w:val="Header center"/>
    <w:basedOn w:val="Header"/>
    <w:link w:val="HeadercenterChar"/>
    <w:qFormat/>
    <w:rsid w:val="007D77C5"/>
    <w:pPr>
      <w:tabs>
        <w:tab w:val="left" w:pos="7200"/>
      </w:tabs>
      <w:ind w:left="0" w:right="0"/>
      <w:jc w:val="center"/>
    </w:pPr>
    <w:rPr>
      <w:rFonts w:eastAsiaTheme="minorHAnsi"/>
      <w:noProof/>
    </w:rPr>
  </w:style>
  <w:style w:type="paragraph" w:customStyle="1" w:styleId="Rightalign">
    <w:name w:val="Right align"/>
    <w:basedOn w:val="Normal"/>
    <w:link w:val="RightalignChar"/>
    <w:qFormat/>
    <w:rsid w:val="007D77C5"/>
    <w:pPr>
      <w:spacing w:after="0" w:line="240" w:lineRule="auto"/>
      <w:ind w:left="0" w:right="0"/>
    </w:pPr>
    <w:rPr>
      <w:rFonts w:ascii="Arial" w:eastAsiaTheme="minorHAnsi" w:hAnsi="Arial" w:cs="Arial"/>
    </w:rPr>
  </w:style>
  <w:style w:type="character" w:customStyle="1" w:styleId="HeadercenterChar">
    <w:name w:val="Header center Char"/>
    <w:basedOn w:val="HeaderChar"/>
    <w:link w:val="Headercenter"/>
    <w:rsid w:val="007D77C5"/>
    <w:rPr>
      <w:rFonts w:eastAsiaTheme="minorHAnsi"/>
      <w:noProof/>
      <w:sz w:val="20"/>
      <w:szCs w:val="20"/>
    </w:rPr>
  </w:style>
  <w:style w:type="paragraph" w:customStyle="1" w:styleId="Center2">
    <w:name w:val="Center 2"/>
    <w:basedOn w:val="Normal"/>
    <w:link w:val="Center2Char"/>
    <w:qFormat/>
    <w:rsid w:val="007D77C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RightalignChar">
    <w:name w:val="Right align Char"/>
    <w:basedOn w:val="DefaultParagraphFont"/>
    <w:link w:val="Rightalign"/>
    <w:rsid w:val="007D77C5"/>
    <w:rPr>
      <w:rFonts w:ascii="Arial" w:eastAsiaTheme="minorHAnsi" w:hAnsi="Arial" w:cs="Arial"/>
      <w:sz w:val="20"/>
      <w:szCs w:val="20"/>
    </w:rPr>
  </w:style>
  <w:style w:type="character" w:customStyle="1" w:styleId="Center2Char">
    <w:name w:val="Center 2 Char"/>
    <w:basedOn w:val="DefaultParagraphFont"/>
    <w:link w:val="Center2"/>
    <w:rsid w:val="007D77C5"/>
    <w:rPr>
      <w:sz w:val="20"/>
      <w:szCs w:val="20"/>
    </w:rPr>
  </w:style>
  <w:style w:type="paragraph" w:customStyle="1" w:styleId="Coverpagespectitle">
    <w:name w:val="Cover page spec title"/>
    <w:basedOn w:val="CoverPageTitle"/>
    <w:link w:val="CoverpagespectitleChar"/>
    <w:qFormat/>
    <w:rsid w:val="007D77C5"/>
    <w:pPr>
      <w:spacing w:line="480" w:lineRule="auto"/>
    </w:pPr>
  </w:style>
  <w:style w:type="paragraph" w:customStyle="1" w:styleId="BASEDON">
    <w:name w:val="BASED ON"/>
    <w:basedOn w:val="CoverPageTitle"/>
    <w:link w:val="BASEDONChar"/>
    <w:qFormat/>
    <w:rsid w:val="007D77C5"/>
    <w:pPr>
      <w:spacing w:before="360" w:after="720"/>
      <w:ind w:right="-58"/>
    </w:pPr>
  </w:style>
  <w:style w:type="character" w:customStyle="1" w:styleId="CoverpagespectitleChar">
    <w:name w:val="Cover page spec title Char"/>
    <w:basedOn w:val="CoverPageTitleChar"/>
    <w:link w:val="Coverpagespectitle"/>
    <w:rsid w:val="007D77C5"/>
    <w:rPr>
      <w:rFonts w:ascii="Arial" w:hAnsi="Arial" w:cs="Arial"/>
      <w:b/>
      <w:sz w:val="28"/>
      <w:szCs w:val="28"/>
    </w:rPr>
  </w:style>
  <w:style w:type="character" w:customStyle="1" w:styleId="BASEDONChar">
    <w:name w:val="BASED ON Char"/>
    <w:basedOn w:val="CoverPageTitleChar"/>
    <w:link w:val="BASEDON"/>
    <w:rsid w:val="007D77C5"/>
    <w:rPr>
      <w:rFonts w:ascii="Arial" w:hAnsi="Arial" w:cs="Arial"/>
      <w:b/>
      <w:sz w:val="28"/>
      <w:szCs w:val="28"/>
    </w:rPr>
  </w:style>
  <w:style w:type="paragraph" w:customStyle="1" w:styleId="clCellAlignCenter">
    <w:name w:val="cl_CellAlignCenter"/>
    <w:uiPriority w:val="99"/>
    <w:rsid w:val="00AC06D8"/>
    <w:pPr>
      <w:widowControl w:val="0"/>
      <w:autoSpaceDE w:val="0"/>
      <w:autoSpaceDN w:val="0"/>
      <w:adjustRightInd w:val="0"/>
      <w:spacing w:after="0" w:line="240" w:lineRule="atLeast"/>
      <w:jc w:val="center"/>
    </w:pPr>
    <w:rPr>
      <w:rFonts w:ascii="Helvetica" w:hAnsi="Helvetica" w:cs="Helvetica"/>
      <w:color w:val="000000"/>
      <w:w w:val="0"/>
      <w:sz w:val="20"/>
      <w:szCs w:val="20"/>
      <w:lang w:val="en-GB"/>
    </w:rPr>
  </w:style>
  <w:style w:type="paragraph" w:customStyle="1" w:styleId="NOTES">
    <w:name w:val="NOTES"/>
    <w:basedOn w:val="Body"/>
    <w:link w:val="NOTESChar"/>
    <w:qFormat/>
    <w:rsid w:val="00EC6AFB"/>
    <w:pPr>
      <w:spacing w:before="240"/>
      <w:ind w:firstLine="1440"/>
    </w:pPr>
    <w:rPr>
      <w:b/>
      <w:caps/>
      <w:w w:val="100"/>
      <w:u w:val="single"/>
    </w:rPr>
  </w:style>
  <w:style w:type="paragraph" w:customStyle="1" w:styleId="AppendixPar">
    <w:name w:val="AppendixPar"/>
    <w:rsid w:val="00286B9E"/>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sz w:val="20"/>
      <w:szCs w:val="20"/>
    </w:rPr>
  </w:style>
  <w:style w:type="character" w:customStyle="1" w:styleId="BodyChar">
    <w:name w:val="Body Char"/>
    <w:basedOn w:val="DefaultParagraphFont"/>
    <w:link w:val="Body"/>
    <w:uiPriority w:val="99"/>
    <w:rsid w:val="00286B9E"/>
    <w:rPr>
      <w:rFonts w:ascii="Helvetica" w:hAnsi="Helvetica" w:cs="Helvetica"/>
      <w:color w:val="000000"/>
      <w:w w:val="0"/>
      <w:sz w:val="20"/>
      <w:szCs w:val="20"/>
      <w:lang w:val="en-GB"/>
    </w:rPr>
  </w:style>
  <w:style w:type="character" w:customStyle="1" w:styleId="NOTESChar">
    <w:name w:val="NOTES Char"/>
    <w:basedOn w:val="BodyChar"/>
    <w:link w:val="NOTES"/>
    <w:rsid w:val="00EC6AFB"/>
    <w:rPr>
      <w:rFonts w:ascii="Helvetica" w:hAnsi="Helvetica" w:cs="Helvetica"/>
      <w:b/>
      <w:caps/>
      <w:color w:val="000000"/>
      <w:w w:val="0"/>
      <w:sz w:val="20"/>
      <w:szCs w:val="20"/>
      <w:u w:val="single"/>
      <w:lang w:val="en-GB"/>
    </w:rPr>
  </w:style>
  <w:style w:type="paragraph" w:customStyle="1" w:styleId="TableCompact">
    <w:name w:val="TableCompact"/>
    <w:uiPriority w:val="99"/>
    <w:rsid w:val="00EC6AFB"/>
    <w:pPr>
      <w:widowControl w:val="0"/>
      <w:suppressAutoHyphens/>
      <w:autoSpaceDE w:val="0"/>
      <w:autoSpaceDN w:val="0"/>
      <w:adjustRightInd w:val="0"/>
      <w:spacing w:after="0" w:line="220" w:lineRule="atLeast"/>
      <w:jc w:val="both"/>
    </w:pPr>
    <w:rPr>
      <w:rFonts w:ascii="Helvetica" w:hAnsi="Helvetica" w:cs="Helvetica"/>
      <w:color w:val="000000"/>
      <w:w w:val="0"/>
      <w:sz w:val="18"/>
      <w:szCs w:val="18"/>
      <w:lang w:val="en-GB"/>
    </w:rPr>
  </w:style>
  <w:style w:type="paragraph" w:customStyle="1" w:styleId="alphabeticlist">
    <w:name w:val="alphabetic list"/>
    <w:basedOn w:val="ListParagraph"/>
    <w:link w:val="alphabeticlistChar"/>
    <w:rsid w:val="003E0F7C"/>
    <w:pPr>
      <w:numPr>
        <w:numId w:val="4"/>
      </w:numPr>
    </w:pPr>
  </w:style>
  <w:style w:type="paragraph" w:customStyle="1" w:styleId="Paragraphwithspacingabove">
    <w:name w:val="Paragraph with spacing above"/>
    <w:basedOn w:val="Normal"/>
    <w:link w:val="ParagraphwithspacingaboveChar"/>
    <w:qFormat/>
    <w:rsid w:val="00554A05"/>
    <w:pPr>
      <w:spacing w:before="240"/>
    </w:pPr>
  </w:style>
  <w:style w:type="character" w:customStyle="1" w:styleId="alphabeticlistChar">
    <w:name w:val="alphabetic list Char"/>
    <w:basedOn w:val="numericallistChar"/>
    <w:link w:val="alphabeticlist"/>
    <w:rsid w:val="003E0F7C"/>
    <w:rPr>
      <w:rFonts w:ascii="Helvetica" w:hAnsi="Helvetica" w:cs="Helvetica"/>
      <w:color w:val="000000"/>
      <w:sz w:val="20"/>
      <w:szCs w:val="20"/>
      <w:lang w:val="en-GB"/>
    </w:rPr>
  </w:style>
  <w:style w:type="character" w:customStyle="1" w:styleId="ParagraphwithspacingaboveChar">
    <w:name w:val="Paragraph with spacing above Char"/>
    <w:basedOn w:val="DefaultParagraphFont"/>
    <w:link w:val="Paragraphwithspacingabove"/>
    <w:rsid w:val="00554A05"/>
    <w:rPr>
      <w:sz w:val="20"/>
      <w:szCs w:val="20"/>
    </w:rPr>
  </w:style>
  <w:style w:type="paragraph" w:customStyle="1" w:styleId="clCellAlignLeft">
    <w:name w:val="cl_CellAlignLeft"/>
    <w:uiPriority w:val="99"/>
    <w:rsid w:val="00F70BBC"/>
    <w:pPr>
      <w:widowControl w:val="0"/>
      <w:autoSpaceDE w:val="0"/>
      <w:autoSpaceDN w:val="0"/>
      <w:adjustRightInd w:val="0"/>
      <w:spacing w:after="0" w:line="240" w:lineRule="atLeast"/>
      <w:ind w:right="0"/>
    </w:pPr>
    <w:rPr>
      <w:rFonts w:ascii="Helvetica" w:hAnsi="Helvetica" w:cs="Helvetica"/>
      <w:color w:val="000000"/>
      <w:w w:val="0"/>
      <w:sz w:val="20"/>
      <w:szCs w:val="20"/>
      <w:lang w:val="en-GB"/>
    </w:rPr>
  </w:style>
  <w:style w:type="paragraph" w:customStyle="1" w:styleId="TableTitle">
    <w:name w:val="Table Title"/>
    <w:basedOn w:val="numericallist"/>
    <w:link w:val="TableTitleChar"/>
    <w:qFormat/>
    <w:rsid w:val="00364662"/>
    <w:pPr>
      <w:numPr>
        <w:numId w:val="0"/>
      </w:numPr>
      <w:ind w:left="1440"/>
      <w:jc w:val="center"/>
    </w:pPr>
    <w:rPr>
      <w:b/>
      <w:u w:val="single"/>
    </w:rPr>
  </w:style>
  <w:style w:type="table" w:customStyle="1" w:styleId="ESCCTable">
    <w:name w:val="ESCC Table"/>
    <w:basedOn w:val="TableNormal"/>
    <w:uiPriority w:val="99"/>
    <w:rsid w:val="000864D5"/>
    <w:pPr>
      <w:spacing w:after="0" w:line="240" w:lineRule="auto"/>
      <w:ind w:left="1440" w:right="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hemeFill="background1" w:themeFillShade="D9"/>
      </w:tcPr>
    </w:tblStylePr>
  </w:style>
  <w:style w:type="character" w:customStyle="1" w:styleId="TableTitleChar">
    <w:name w:val="Table Title Char"/>
    <w:basedOn w:val="numericallistChar"/>
    <w:link w:val="TableTitle"/>
    <w:rsid w:val="00364662"/>
    <w:rPr>
      <w:rFonts w:ascii="Helvetica" w:hAnsi="Helvetica" w:cs="Helvetica"/>
      <w:b/>
      <w:color w:val="000000"/>
      <w:sz w:val="20"/>
      <w:szCs w:val="20"/>
      <w:u w:val="single"/>
      <w:lang w:val="en-GB"/>
    </w:rPr>
  </w:style>
  <w:style w:type="paragraph" w:customStyle="1" w:styleId="superscript">
    <w:name w:val="superscript"/>
    <w:basedOn w:val="Normal"/>
    <w:link w:val="superscriptChar"/>
    <w:qFormat/>
    <w:rsid w:val="002C393A"/>
    <w:pPr>
      <w:spacing w:after="0" w:line="240" w:lineRule="auto"/>
      <w:ind w:left="0" w:right="0"/>
    </w:pPr>
    <w:rPr>
      <w:vertAlign w:val="superscript"/>
    </w:rPr>
  </w:style>
  <w:style w:type="paragraph" w:customStyle="1" w:styleId="subscript">
    <w:name w:val="subscript"/>
    <w:basedOn w:val="Normal"/>
    <w:link w:val="subscriptChar"/>
    <w:qFormat/>
    <w:rsid w:val="002C393A"/>
    <w:pPr>
      <w:spacing w:after="0" w:line="240" w:lineRule="auto"/>
      <w:ind w:left="0" w:right="0"/>
    </w:pPr>
    <w:rPr>
      <w:vertAlign w:val="subscript"/>
    </w:rPr>
  </w:style>
  <w:style w:type="character" w:customStyle="1" w:styleId="superscriptChar">
    <w:name w:val="superscript Char"/>
    <w:basedOn w:val="DefaultParagraphFont"/>
    <w:link w:val="superscript"/>
    <w:rsid w:val="002C393A"/>
    <w:rPr>
      <w:sz w:val="20"/>
      <w:szCs w:val="20"/>
      <w:vertAlign w:val="superscript"/>
    </w:rPr>
  </w:style>
  <w:style w:type="paragraph" w:customStyle="1" w:styleId="Tablecontents">
    <w:name w:val="Table contents"/>
    <w:basedOn w:val="Normal"/>
    <w:link w:val="TablecontentsChar"/>
    <w:qFormat/>
    <w:rsid w:val="002C393A"/>
    <w:pPr>
      <w:spacing w:before="120" w:after="120"/>
      <w:ind w:left="0" w:right="0"/>
    </w:pPr>
  </w:style>
  <w:style w:type="character" w:customStyle="1" w:styleId="subscriptChar">
    <w:name w:val="subscript Char"/>
    <w:basedOn w:val="DefaultParagraphFont"/>
    <w:link w:val="subscript"/>
    <w:rsid w:val="002C393A"/>
    <w:rPr>
      <w:sz w:val="20"/>
      <w:szCs w:val="20"/>
      <w:vertAlign w:val="subscript"/>
    </w:rPr>
  </w:style>
  <w:style w:type="paragraph" w:customStyle="1" w:styleId="Aligncenter">
    <w:name w:val="Align center"/>
    <w:basedOn w:val="Body"/>
    <w:link w:val="AligncenterChar"/>
    <w:qFormat/>
    <w:rsid w:val="006A6A96"/>
    <w:pPr>
      <w:keepNext/>
      <w:jc w:val="center"/>
    </w:pPr>
  </w:style>
  <w:style w:type="character" w:customStyle="1" w:styleId="TablecontentsChar">
    <w:name w:val="Table contents Char"/>
    <w:basedOn w:val="DefaultParagraphFont"/>
    <w:link w:val="Tablecontents"/>
    <w:rsid w:val="002C393A"/>
    <w:rPr>
      <w:sz w:val="20"/>
      <w:szCs w:val="20"/>
    </w:rPr>
  </w:style>
  <w:style w:type="paragraph" w:customStyle="1" w:styleId="alphabetiquellist">
    <w:name w:val="alphabetique llist"/>
    <w:basedOn w:val="alphabeticlist"/>
    <w:link w:val="alphabetiquellistChar"/>
    <w:qFormat/>
    <w:rsid w:val="00082F30"/>
    <w:pPr>
      <w:ind w:left="2160" w:hanging="382"/>
    </w:pPr>
  </w:style>
  <w:style w:type="character" w:customStyle="1" w:styleId="AligncenterChar">
    <w:name w:val="Align center Char"/>
    <w:basedOn w:val="BodyChar"/>
    <w:link w:val="Aligncenter"/>
    <w:rsid w:val="006A6A96"/>
    <w:rPr>
      <w:rFonts w:ascii="Helvetica" w:hAnsi="Helvetica" w:cs="Helvetica"/>
      <w:color w:val="000000"/>
      <w:w w:val="0"/>
      <w:sz w:val="20"/>
      <w:szCs w:val="20"/>
      <w:lang w:val="en-GB"/>
    </w:rPr>
  </w:style>
  <w:style w:type="paragraph" w:customStyle="1" w:styleId="rightindent">
    <w:name w:val="right indent"/>
    <w:basedOn w:val="Rightalign"/>
    <w:link w:val="rightindentChar"/>
    <w:qFormat/>
    <w:rsid w:val="00545BC4"/>
    <w:pPr>
      <w:tabs>
        <w:tab w:val="left" w:pos="7920"/>
      </w:tabs>
    </w:pPr>
  </w:style>
  <w:style w:type="character" w:customStyle="1" w:styleId="alphabetiquellistChar">
    <w:name w:val="alphabetique llist Char"/>
    <w:basedOn w:val="ListParagraphChar"/>
    <w:link w:val="alphabetiquellist"/>
    <w:rsid w:val="00082F30"/>
    <w:rPr>
      <w:sz w:val="20"/>
      <w:szCs w:val="20"/>
    </w:rPr>
  </w:style>
  <w:style w:type="character" w:customStyle="1" w:styleId="rightindentChar">
    <w:name w:val="right indent Char"/>
    <w:basedOn w:val="RightalignChar"/>
    <w:link w:val="rightindent"/>
    <w:rsid w:val="00545BC4"/>
    <w:rPr>
      <w:rFonts w:ascii="Arial" w:eastAsiaTheme="minorHAnsi" w:hAnsi="Arial" w:cs="Arial"/>
      <w:sz w:val="20"/>
      <w:szCs w:val="20"/>
    </w:rPr>
  </w:style>
  <w:style w:type="paragraph" w:customStyle="1" w:styleId="HeadTitle">
    <w:name w:val="HeadTitle"/>
    <w:uiPriority w:val="99"/>
    <w:rsid w:val="00AB300A"/>
    <w:pPr>
      <w:widowControl w:val="0"/>
      <w:suppressAutoHyphens/>
      <w:autoSpaceDE w:val="0"/>
      <w:autoSpaceDN w:val="0"/>
      <w:adjustRightInd w:val="0"/>
      <w:spacing w:after="500" w:line="680" w:lineRule="atLeast"/>
      <w:ind w:left="1700" w:right="1700"/>
      <w:jc w:val="center"/>
    </w:pPr>
    <w:rPr>
      <w:rFonts w:ascii="Helvetica" w:hAnsi="Helvetica" w:cs="Helvetica"/>
      <w:b/>
      <w:bCs/>
      <w:caps/>
      <w:color w:val="000000"/>
      <w:w w:val="0"/>
      <w:sz w:val="28"/>
      <w:szCs w:val="28"/>
      <w:lang w:eastAsia="en-GB"/>
    </w:rPr>
  </w:style>
  <w:style w:type="paragraph" w:customStyle="1" w:styleId="SpecNo">
    <w:name w:val="SpecNo"/>
    <w:uiPriority w:val="99"/>
    <w:rsid w:val="00AB300A"/>
    <w:pPr>
      <w:widowControl w:val="0"/>
      <w:suppressAutoHyphens/>
      <w:autoSpaceDE w:val="0"/>
      <w:autoSpaceDN w:val="0"/>
      <w:adjustRightInd w:val="0"/>
      <w:spacing w:after="3600" w:line="400" w:lineRule="atLeast"/>
      <w:ind w:right="0"/>
      <w:jc w:val="center"/>
    </w:pPr>
    <w:rPr>
      <w:rFonts w:ascii="Helvetica" w:hAnsi="Helvetica" w:cs="Helvetica"/>
      <w:b/>
      <w:bCs/>
      <w:color w:val="000000"/>
      <w:w w:val="0"/>
      <w:sz w:val="28"/>
      <w:szCs w:val="28"/>
      <w:lang w:eastAsia="en-GB"/>
    </w:rPr>
  </w:style>
  <w:style w:type="paragraph" w:customStyle="1" w:styleId="Heading10">
    <w:name w:val="Heading1"/>
    <w:uiPriority w:val="99"/>
    <w:rsid w:val="00AB300A"/>
    <w:pPr>
      <w:keepNext/>
      <w:pBdr>
        <w:bottom w:val="single" w:sz="8" w:space="0" w:color="auto"/>
      </w:pBdr>
      <w:tabs>
        <w:tab w:val="left" w:pos="1160"/>
      </w:tabs>
      <w:suppressAutoHyphens/>
      <w:autoSpaceDE w:val="0"/>
      <w:autoSpaceDN w:val="0"/>
      <w:adjustRightInd w:val="0"/>
      <w:spacing w:before="480" w:after="0" w:line="200" w:lineRule="atLeast"/>
      <w:ind w:left="1160" w:right="0" w:hanging="1160"/>
    </w:pPr>
    <w:rPr>
      <w:rFonts w:ascii="Helvetica" w:hAnsi="Helvetica" w:cs="Helvetica"/>
      <w:b/>
      <w:bCs/>
      <w:caps/>
      <w:strike/>
      <w:color w:val="000000"/>
      <w:w w:val="0"/>
      <w:sz w:val="20"/>
      <w:szCs w:val="20"/>
      <w:u w:val="thick"/>
      <w:lang w:val="en-GB" w:eastAsia="en-GB"/>
    </w:rPr>
  </w:style>
  <w:style w:type="paragraph" w:customStyle="1" w:styleId="Heading20">
    <w:name w:val="Heading2"/>
    <w:uiPriority w:val="99"/>
    <w:rsid w:val="00AB300A"/>
    <w:pPr>
      <w:keepNext/>
      <w:pBdr>
        <w:bottom w:val="single" w:sz="8" w:space="0" w:color="auto"/>
      </w:pBdr>
      <w:tabs>
        <w:tab w:val="left" w:pos="1160"/>
      </w:tabs>
      <w:suppressAutoHyphens/>
      <w:autoSpaceDE w:val="0"/>
      <w:autoSpaceDN w:val="0"/>
      <w:adjustRightInd w:val="0"/>
      <w:spacing w:before="480" w:after="0" w:line="200" w:lineRule="atLeast"/>
      <w:ind w:left="1160" w:right="0" w:hanging="1160"/>
    </w:pPr>
    <w:rPr>
      <w:rFonts w:ascii="Helvetica" w:hAnsi="Helvetica" w:cs="Helvetica"/>
      <w:caps/>
      <w:strike/>
      <w:color w:val="000000"/>
      <w:w w:val="0"/>
      <w:sz w:val="20"/>
      <w:szCs w:val="20"/>
      <w:u w:val="thick"/>
      <w:lang w:val="en-GB" w:eastAsia="en-GB"/>
    </w:rPr>
  </w:style>
  <w:style w:type="paragraph" w:customStyle="1" w:styleId="Heading30">
    <w:name w:val="Heading3"/>
    <w:uiPriority w:val="99"/>
    <w:rsid w:val="00AB300A"/>
    <w:pPr>
      <w:keepNext/>
      <w:pBdr>
        <w:bottom w:val="single" w:sz="8" w:space="0" w:color="auto"/>
      </w:pBdr>
      <w:tabs>
        <w:tab w:val="left" w:pos="1160"/>
      </w:tabs>
      <w:suppressAutoHyphens/>
      <w:autoSpaceDE w:val="0"/>
      <w:autoSpaceDN w:val="0"/>
      <w:adjustRightInd w:val="0"/>
      <w:spacing w:before="300" w:after="0" w:line="240" w:lineRule="atLeast"/>
      <w:ind w:left="1160" w:right="0" w:hanging="1160"/>
    </w:pPr>
    <w:rPr>
      <w:rFonts w:ascii="Helvetica" w:hAnsi="Helvetica" w:cs="Helvetica"/>
      <w:strike/>
      <w:color w:val="000000"/>
      <w:w w:val="0"/>
      <w:sz w:val="20"/>
      <w:szCs w:val="20"/>
      <w:u w:val="thick"/>
      <w:lang w:val="en-GB" w:eastAsia="en-GB"/>
    </w:rPr>
  </w:style>
  <w:style w:type="paragraph" w:customStyle="1" w:styleId="AppendixTitle">
    <w:name w:val="AppendixTitle"/>
    <w:uiPriority w:val="99"/>
    <w:rsid w:val="00741A0B"/>
    <w:pPr>
      <w:pageBreakBefore/>
      <w:widowControl w:val="0"/>
      <w:suppressAutoHyphens/>
      <w:autoSpaceDE w:val="0"/>
      <w:autoSpaceDN w:val="0"/>
      <w:adjustRightInd w:val="0"/>
      <w:spacing w:line="240" w:lineRule="atLeast"/>
      <w:ind w:right="0"/>
      <w:jc w:val="center"/>
    </w:pPr>
    <w:rPr>
      <w:rFonts w:ascii="Helvetica" w:hAnsi="Helvetica" w:cs="Helvetica"/>
      <w:b/>
      <w:bCs/>
      <w:caps/>
      <w:strike/>
      <w:color w:val="000000"/>
      <w:w w:val="0"/>
      <w:sz w:val="20"/>
      <w:szCs w:val="20"/>
      <w:u w:val="thick"/>
      <w:lang w:val="en-GB" w:eastAsia="en-GB"/>
    </w:rPr>
  </w:style>
  <w:style w:type="character" w:styleId="CommentReference">
    <w:name w:val="annotation reference"/>
    <w:semiHidden/>
    <w:rsid w:val="001B528E"/>
    <w:rPr>
      <w:sz w:val="16"/>
      <w:szCs w:val="16"/>
    </w:rPr>
  </w:style>
  <w:style w:type="paragraph" w:styleId="CommentText">
    <w:name w:val="annotation text"/>
    <w:basedOn w:val="Normal"/>
    <w:link w:val="CommentTextChar"/>
    <w:semiHidden/>
    <w:rsid w:val="001B528E"/>
    <w:pPr>
      <w:spacing w:after="0" w:line="240" w:lineRule="auto"/>
      <w:ind w:left="0" w:right="0"/>
      <w:jc w:val="left"/>
    </w:pPr>
    <w:rPr>
      <w:rFonts w:ascii="FuturaA Bk BT" w:eastAsia="Times New Roman" w:hAnsi="FuturaA Bk BT" w:cs="Times New Roman"/>
      <w:color w:val="FF6600"/>
      <w:u w:val="single"/>
      <w:lang w:val="en-GB" w:eastAsia="fr-FR"/>
    </w:rPr>
  </w:style>
  <w:style w:type="character" w:customStyle="1" w:styleId="CommentTextChar">
    <w:name w:val="Comment Text Char"/>
    <w:basedOn w:val="DefaultParagraphFont"/>
    <w:link w:val="CommentText"/>
    <w:semiHidden/>
    <w:rsid w:val="001B528E"/>
    <w:rPr>
      <w:rFonts w:ascii="FuturaA Bk BT" w:eastAsia="Times New Roman" w:hAnsi="FuturaA Bk BT" w:cs="Times New Roman"/>
      <w:color w:val="FF6600"/>
      <w:sz w:val="20"/>
      <w:szCs w:val="20"/>
      <w:u w:val="single"/>
      <w:lang w:val="en-GB" w:eastAsia="fr-FR"/>
    </w:rPr>
  </w:style>
  <w:style w:type="character" w:customStyle="1" w:styleId="SC262154">
    <w:name w:val="SC262154"/>
    <w:rsid w:val="00250EC5"/>
    <w:rPr>
      <w:rFonts w:cs="Arial"/>
      <w:color w:val="000000"/>
      <w:sz w:val="20"/>
      <w:szCs w:val="20"/>
    </w:rPr>
  </w:style>
  <w:style w:type="paragraph" w:styleId="BodyText">
    <w:name w:val="Body Text"/>
    <w:basedOn w:val="Normal"/>
    <w:link w:val="BodyTextChar"/>
    <w:rsid w:val="00530B81"/>
    <w:pPr>
      <w:suppressAutoHyphens/>
      <w:spacing w:after="0" w:line="240" w:lineRule="auto"/>
      <w:ind w:left="0" w:right="0"/>
      <w:jc w:val="left"/>
    </w:pPr>
    <w:rPr>
      <w:rFonts w:ascii="Times New Roman" w:eastAsia="Times New Roman" w:hAnsi="Times New Roman" w:cs="Times New Roman"/>
      <w:color w:val="0000FF"/>
      <w:lang w:val="en-GB" w:eastAsia="ar-SA"/>
    </w:rPr>
  </w:style>
  <w:style w:type="character" w:customStyle="1" w:styleId="BodyTextChar">
    <w:name w:val="Body Text Char"/>
    <w:basedOn w:val="DefaultParagraphFont"/>
    <w:link w:val="BodyText"/>
    <w:rsid w:val="00530B81"/>
    <w:rPr>
      <w:rFonts w:ascii="Times New Roman" w:eastAsia="Times New Roman" w:hAnsi="Times New Roman" w:cs="Times New Roman"/>
      <w:color w:val="0000FF"/>
      <w:sz w:val="20"/>
      <w:szCs w:val="20"/>
      <w:lang w:val="en-GB" w:eastAsia="ar-SA"/>
    </w:rPr>
  </w:style>
  <w:style w:type="paragraph" w:customStyle="1" w:styleId="TableContents0">
    <w:name w:val="Table Contents"/>
    <w:basedOn w:val="Normal"/>
    <w:rsid w:val="000162E6"/>
    <w:pPr>
      <w:suppressAutoHyphens/>
      <w:spacing w:after="0" w:line="240" w:lineRule="auto"/>
      <w:ind w:left="0" w:right="0"/>
      <w:jc w:val="left"/>
    </w:pPr>
    <w:rPr>
      <w:rFonts w:ascii="Times New Roman" w:eastAsia="Times New Roman" w:hAnsi="Times New Roman" w:cs="Times New Roman"/>
      <w:sz w:val="24"/>
      <w:lang w:eastAsia="ar-SA"/>
    </w:rPr>
  </w:style>
  <w:style w:type="paragraph" w:customStyle="1" w:styleId="TableHeading">
    <w:name w:val="Table Heading"/>
    <w:basedOn w:val="TableContents0"/>
    <w:rsid w:val="000162E6"/>
    <w:pPr>
      <w:jc w:val="center"/>
    </w:pPr>
    <w:rPr>
      <w:b/>
      <w:i/>
    </w:rPr>
  </w:style>
  <w:style w:type="paragraph" w:customStyle="1" w:styleId="paragraph">
    <w:name w:val="paragraph"/>
    <w:link w:val="paragraphChar"/>
    <w:rsid w:val="0060723F"/>
    <w:pPr>
      <w:suppressAutoHyphens/>
      <w:spacing w:before="120" w:after="0" w:line="240" w:lineRule="auto"/>
      <w:ind w:left="1985" w:right="0"/>
      <w:jc w:val="both"/>
    </w:pPr>
    <w:rPr>
      <w:rFonts w:ascii="Palatino Linotype" w:eastAsia="Times New Roman" w:hAnsi="Palatino Linotype" w:cs="Times New Roman"/>
      <w:sz w:val="20"/>
      <w:lang w:val="en-GB" w:eastAsia="en-GB"/>
    </w:rPr>
  </w:style>
  <w:style w:type="paragraph" w:customStyle="1" w:styleId="NOTEnumbered">
    <w:name w:val="NOTE:numbered"/>
    <w:rsid w:val="0060723F"/>
    <w:pPr>
      <w:numPr>
        <w:numId w:val="39"/>
      </w:numPr>
      <w:spacing w:before="60" w:after="0" w:line="240" w:lineRule="auto"/>
      <w:ind w:right="567"/>
      <w:jc w:val="both"/>
    </w:pPr>
    <w:rPr>
      <w:rFonts w:ascii="Palatino Linotype" w:eastAsia="Times New Roman" w:hAnsi="Palatino Linotype" w:cs="Times New Roman"/>
      <w:sz w:val="20"/>
      <w:lang w:eastAsia="en-GB"/>
    </w:rPr>
  </w:style>
  <w:style w:type="paragraph" w:customStyle="1" w:styleId="Definition1">
    <w:name w:val="Definition1"/>
    <w:next w:val="paragraph"/>
    <w:rsid w:val="0060723F"/>
    <w:pPr>
      <w:keepNext/>
      <w:numPr>
        <w:numId w:val="40"/>
      </w:numPr>
      <w:tabs>
        <w:tab w:val="left" w:pos="3119"/>
      </w:tabs>
      <w:spacing w:before="240" w:after="0" w:line="240" w:lineRule="auto"/>
      <w:ind w:right="0"/>
    </w:pPr>
    <w:rPr>
      <w:rFonts w:ascii="Arial" w:eastAsia="Times New Roman" w:hAnsi="Arial" w:cs="Arial"/>
      <w:b/>
      <w:bCs/>
      <w:szCs w:val="26"/>
      <w:lang w:val="en-GB" w:eastAsia="en-GB"/>
    </w:rPr>
  </w:style>
  <w:style w:type="character" w:customStyle="1" w:styleId="paragraphChar">
    <w:name w:val="paragraph Char"/>
    <w:link w:val="paragraph"/>
    <w:rsid w:val="0060723F"/>
    <w:rPr>
      <w:rFonts w:ascii="Palatino Linotype" w:eastAsia="Times New Roman" w:hAnsi="Palatino Linotype" w:cs="Times New Roman"/>
      <w:sz w:val="20"/>
      <w:lang w:val="en-GB" w:eastAsia="en-GB"/>
    </w:rPr>
  </w:style>
  <w:style w:type="paragraph" w:customStyle="1" w:styleId="Default">
    <w:name w:val="Default"/>
    <w:rsid w:val="00A65CCB"/>
    <w:pPr>
      <w:autoSpaceDE w:val="0"/>
      <w:autoSpaceDN w:val="0"/>
      <w:adjustRightInd w:val="0"/>
      <w:spacing w:after="0" w:line="240" w:lineRule="auto"/>
      <w:ind w:right="0"/>
    </w:pPr>
    <w:rPr>
      <w:rFonts w:ascii="Arial" w:hAnsi="Arial" w:cs="Arial"/>
      <w:color w:val="000000"/>
      <w:sz w:val="24"/>
      <w:szCs w:val="24"/>
      <w:lang w:val="en-GB"/>
    </w:rPr>
  </w:style>
  <w:style w:type="paragraph" w:styleId="CommentSubject">
    <w:name w:val="annotation subject"/>
    <w:basedOn w:val="CommentText"/>
    <w:next w:val="CommentText"/>
    <w:link w:val="CommentSubjectChar"/>
    <w:uiPriority w:val="99"/>
    <w:semiHidden/>
    <w:unhideWhenUsed/>
    <w:rsid w:val="00D43EAC"/>
    <w:pPr>
      <w:spacing w:after="240"/>
      <w:ind w:left="1418" w:right="-57"/>
      <w:jc w:val="both"/>
    </w:pPr>
    <w:rPr>
      <w:rFonts w:asciiTheme="minorHAnsi" w:eastAsiaTheme="minorEastAsia" w:hAnsiTheme="minorHAnsi" w:cstheme="minorBidi"/>
      <w:b/>
      <w:bCs/>
      <w:color w:val="auto"/>
      <w:u w:val="none"/>
      <w:lang w:val="en-US" w:eastAsia="en-US"/>
    </w:rPr>
  </w:style>
  <w:style w:type="character" w:customStyle="1" w:styleId="CommentSubjectChar">
    <w:name w:val="Comment Subject Char"/>
    <w:basedOn w:val="CommentTextChar"/>
    <w:link w:val="CommentSubject"/>
    <w:uiPriority w:val="99"/>
    <w:semiHidden/>
    <w:rsid w:val="00D43EAC"/>
    <w:rPr>
      <w:rFonts w:ascii="FuturaA Bk BT" w:eastAsia="Times New Roman" w:hAnsi="FuturaA Bk BT" w:cs="Times New Roman"/>
      <w:b/>
      <w:bCs/>
      <w:color w:val="FF6600"/>
      <w:sz w:val="20"/>
      <w:szCs w:val="20"/>
      <w:u w:val="single"/>
      <w:lang w:val="en-GB" w:eastAsia="fr-FR"/>
    </w:rPr>
  </w:style>
  <w:style w:type="paragraph" w:styleId="Revision">
    <w:name w:val="Revision"/>
    <w:hidden/>
    <w:uiPriority w:val="99"/>
    <w:semiHidden/>
    <w:rsid w:val="00D43EAC"/>
    <w:pPr>
      <w:spacing w:after="0" w:line="240" w:lineRule="auto"/>
      <w:ind w:right="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40" w:line="276" w:lineRule="auto"/>
        <w:ind w:righ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D77C5"/>
    <w:pPr>
      <w:ind w:left="1418"/>
      <w:jc w:val="both"/>
    </w:pPr>
    <w:rPr>
      <w:sz w:val="20"/>
      <w:szCs w:val="20"/>
    </w:rPr>
  </w:style>
  <w:style w:type="paragraph" w:styleId="Heading1">
    <w:name w:val="heading 1"/>
    <w:basedOn w:val="Normal"/>
    <w:next w:val="Normal"/>
    <w:link w:val="Heading1Char"/>
    <w:uiPriority w:val="9"/>
    <w:qFormat/>
    <w:rsid w:val="007D77C5"/>
    <w:pPr>
      <w:numPr>
        <w:numId w:val="1"/>
      </w:numPr>
      <w:spacing w:before="480" w:after="0"/>
      <w:contextualSpacing/>
      <w:outlineLvl w:val="0"/>
    </w:pPr>
    <w:rPr>
      <w:rFonts w:asciiTheme="majorHAnsi" w:eastAsiaTheme="majorEastAsia" w:hAnsiTheme="majorHAnsi" w:cstheme="majorBidi"/>
      <w:b/>
      <w:bCs/>
      <w:caps/>
      <w:u w:val="single"/>
    </w:rPr>
  </w:style>
  <w:style w:type="paragraph" w:styleId="Heading2">
    <w:name w:val="heading 2"/>
    <w:basedOn w:val="Normal"/>
    <w:next w:val="Normal"/>
    <w:link w:val="Heading2Char"/>
    <w:uiPriority w:val="9"/>
    <w:unhideWhenUsed/>
    <w:qFormat/>
    <w:rsid w:val="007D77C5"/>
    <w:pPr>
      <w:numPr>
        <w:ilvl w:val="1"/>
        <w:numId w:val="1"/>
      </w:numPr>
      <w:spacing w:before="400" w:after="0"/>
      <w:outlineLvl w:val="1"/>
    </w:pPr>
    <w:rPr>
      <w:rFonts w:asciiTheme="majorHAnsi" w:eastAsiaTheme="majorEastAsia" w:hAnsiTheme="majorHAnsi" w:cstheme="majorBidi"/>
      <w:bCs/>
      <w:caps/>
      <w:u w:val="single"/>
    </w:rPr>
  </w:style>
  <w:style w:type="paragraph" w:styleId="Heading3">
    <w:name w:val="heading 3"/>
    <w:basedOn w:val="Normal"/>
    <w:next w:val="Normal"/>
    <w:link w:val="Heading3Char"/>
    <w:uiPriority w:val="9"/>
    <w:unhideWhenUsed/>
    <w:qFormat/>
    <w:rsid w:val="007D77C5"/>
    <w:pPr>
      <w:numPr>
        <w:ilvl w:val="2"/>
        <w:numId w:val="1"/>
      </w:numPr>
      <w:spacing w:before="200" w:after="0" w:line="271" w:lineRule="auto"/>
      <w:ind w:left="1440" w:hanging="1080"/>
      <w:outlineLvl w:val="2"/>
    </w:pPr>
    <w:rPr>
      <w:rFonts w:asciiTheme="majorHAnsi" w:eastAsiaTheme="majorEastAsia" w:hAnsiTheme="majorHAnsi" w:cstheme="majorBidi"/>
      <w:bCs/>
      <w:u w:val="single"/>
    </w:rPr>
  </w:style>
  <w:style w:type="paragraph" w:styleId="Heading4">
    <w:name w:val="heading 4"/>
    <w:basedOn w:val="Normal"/>
    <w:next w:val="Normal"/>
    <w:link w:val="Heading4Char"/>
    <w:uiPriority w:val="9"/>
    <w:unhideWhenUsed/>
    <w:qFormat/>
    <w:rsid w:val="007D77C5"/>
    <w:pPr>
      <w:numPr>
        <w:ilvl w:val="3"/>
        <w:numId w:val="1"/>
      </w:numPr>
      <w:spacing w:before="200" w:after="0"/>
      <w:outlineLvl w:val="3"/>
    </w:pPr>
    <w:rPr>
      <w:rFonts w:asciiTheme="majorHAnsi" w:eastAsiaTheme="majorEastAsia" w:hAnsiTheme="majorHAnsi" w:cstheme="majorBidi"/>
      <w:bCs/>
      <w:i/>
      <w:iCs/>
    </w:rPr>
  </w:style>
  <w:style w:type="paragraph" w:styleId="Heading5">
    <w:name w:val="heading 5"/>
    <w:basedOn w:val="Normal"/>
    <w:next w:val="Normal"/>
    <w:link w:val="Heading5Char"/>
    <w:uiPriority w:val="9"/>
    <w:unhideWhenUsed/>
    <w:qFormat/>
    <w:rsid w:val="007D77C5"/>
    <w:pPr>
      <w:numPr>
        <w:ilvl w:val="4"/>
        <w:numId w:val="1"/>
      </w:numPr>
      <w:spacing w:before="200" w:after="0"/>
      <w:ind w:left="1008"/>
      <w:outlineLvl w:val="4"/>
    </w:pPr>
    <w:rPr>
      <w:rFonts w:asciiTheme="majorHAnsi" w:eastAsiaTheme="majorEastAsia" w:hAnsiTheme="majorHAnsi" w:cstheme="majorBidi"/>
      <w:bCs/>
      <w:color w:val="000000" w:themeColor="text1"/>
    </w:rPr>
  </w:style>
  <w:style w:type="paragraph" w:styleId="Heading6">
    <w:name w:val="heading 6"/>
    <w:basedOn w:val="Normal"/>
    <w:next w:val="Normal"/>
    <w:link w:val="Heading6Char"/>
    <w:uiPriority w:val="9"/>
    <w:unhideWhenUsed/>
    <w:rsid w:val="00FF74A6"/>
    <w:pPr>
      <w:numPr>
        <w:ilvl w:val="5"/>
        <w:numId w:val="1"/>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7D77C5"/>
    <w:pPr>
      <w:numPr>
        <w:ilvl w:val="6"/>
        <w:numId w:val="1"/>
      </w:num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7D77C5"/>
    <w:pPr>
      <w:numPr>
        <w:ilvl w:val="7"/>
        <w:numId w:val="1"/>
      </w:numPr>
      <w:spacing w:after="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7D77C5"/>
    <w:pPr>
      <w:spacing w:after="0"/>
      <w:ind w:left="1584" w:hanging="1584"/>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7C5"/>
    <w:rPr>
      <w:rFonts w:asciiTheme="majorHAnsi" w:eastAsiaTheme="majorEastAsia" w:hAnsiTheme="majorHAnsi" w:cstheme="majorBidi"/>
      <w:b/>
      <w:bCs/>
      <w:caps/>
      <w:sz w:val="20"/>
      <w:szCs w:val="20"/>
      <w:u w:val="single"/>
    </w:rPr>
  </w:style>
  <w:style w:type="character" w:customStyle="1" w:styleId="Heading2Char">
    <w:name w:val="Heading 2 Char"/>
    <w:basedOn w:val="DefaultParagraphFont"/>
    <w:link w:val="Heading2"/>
    <w:uiPriority w:val="9"/>
    <w:rsid w:val="007D77C5"/>
    <w:rPr>
      <w:rFonts w:asciiTheme="majorHAnsi" w:eastAsiaTheme="majorEastAsia" w:hAnsiTheme="majorHAnsi" w:cstheme="majorBidi"/>
      <w:bCs/>
      <w:caps/>
      <w:sz w:val="20"/>
      <w:szCs w:val="20"/>
      <w:u w:val="single"/>
    </w:rPr>
  </w:style>
  <w:style w:type="character" w:customStyle="1" w:styleId="Heading3Char">
    <w:name w:val="Heading 3 Char"/>
    <w:basedOn w:val="DefaultParagraphFont"/>
    <w:link w:val="Heading3"/>
    <w:uiPriority w:val="9"/>
    <w:rsid w:val="007D77C5"/>
    <w:rPr>
      <w:rFonts w:asciiTheme="majorHAnsi" w:eastAsiaTheme="majorEastAsia" w:hAnsiTheme="majorHAnsi" w:cstheme="majorBidi"/>
      <w:bCs/>
      <w:sz w:val="20"/>
      <w:szCs w:val="20"/>
      <w:u w:val="single"/>
    </w:rPr>
  </w:style>
  <w:style w:type="character" w:customStyle="1" w:styleId="Heading4Char">
    <w:name w:val="Heading 4 Char"/>
    <w:basedOn w:val="DefaultParagraphFont"/>
    <w:link w:val="Heading4"/>
    <w:uiPriority w:val="9"/>
    <w:rsid w:val="007D77C5"/>
    <w:rPr>
      <w:rFonts w:asciiTheme="majorHAnsi" w:eastAsiaTheme="majorEastAsia" w:hAnsiTheme="majorHAnsi" w:cstheme="majorBidi"/>
      <w:bCs/>
      <w:i/>
      <w:iCs/>
      <w:sz w:val="20"/>
      <w:szCs w:val="20"/>
    </w:rPr>
  </w:style>
  <w:style w:type="character" w:customStyle="1" w:styleId="Heading5Char">
    <w:name w:val="Heading 5 Char"/>
    <w:basedOn w:val="DefaultParagraphFont"/>
    <w:link w:val="Heading5"/>
    <w:uiPriority w:val="9"/>
    <w:rsid w:val="007D77C5"/>
    <w:rPr>
      <w:rFonts w:asciiTheme="majorHAnsi" w:eastAsiaTheme="majorEastAsia" w:hAnsiTheme="majorHAnsi" w:cstheme="majorBidi"/>
      <w:bCs/>
      <w:color w:val="000000" w:themeColor="text1"/>
      <w:sz w:val="20"/>
      <w:szCs w:val="20"/>
    </w:rPr>
  </w:style>
  <w:style w:type="character" w:customStyle="1" w:styleId="Heading6Char">
    <w:name w:val="Heading 6 Char"/>
    <w:basedOn w:val="DefaultParagraphFont"/>
    <w:link w:val="Heading6"/>
    <w:uiPriority w:val="9"/>
    <w:rsid w:val="00FF74A6"/>
    <w:rPr>
      <w:rFonts w:asciiTheme="majorHAnsi" w:eastAsiaTheme="majorEastAsia" w:hAnsiTheme="majorHAnsi" w:cstheme="majorBidi"/>
      <w:b/>
      <w:bCs/>
      <w:i/>
      <w:iCs/>
      <w:color w:val="7F7F7F" w:themeColor="text1" w:themeTint="80"/>
      <w:sz w:val="20"/>
      <w:szCs w:val="20"/>
    </w:rPr>
  </w:style>
  <w:style w:type="character" w:customStyle="1" w:styleId="Heading7Char">
    <w:name w:val="Heading 7 Char"/>
    <w:basedOn w:val="DefaultParagraphFont"/>
    <w:link w:val="Heading7"/>
    <w:uiPriority w:val="9"/>
    <w:rsid w:val="007D77C5"/>
    <w:rPr>
      <w:rFonts w:asciiTheme="majorHAnsi" w:eastAsiaTheme="majorEastAsia" w:hAnsiTheme="majorHAnsi" w:cstheme="majorBidi"/>
      <w:i/>
      <w:iCs/>
      <w:sz w:val="20"/>
      <w:szCs w:val="20"/>
    </w:rPr>
  </w:style>
  <w:style w:type="character" w:customStyle="1" w:styleId="Heading8Char">
    <w:name w:val="Heading 8 Char"/>
    <w:basedOn w:val="DefaultParagraphFont"/>
    <w:link w:val="Heading8"/>
    <w:uiPriority w:val="9"/>
    <w:rsid w:val="007D77C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D77C5"/>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D77C5"/>
    <w:pPr>
      <w:spacing w:line="240" w:lineRule="auto"/>
      <w:contextualSpacing/>
      <w:jc w:val="center"/>
    </w:pPr>
    <w:rPr>
      <w:rFonts w:asciiTheme="majorHAnsi" w:eastAsiaTheme="majorEastAsia" w:hAnsiTheme="majorHAnsi" w:cstheme="majorBidi"/>
      <w:b/>
      <w:caps/>
      <w:spacing w:val="5"/>
      <w:u w:val="single"/>
    </w:rPr>
  </w:style>
  <w:style w:type="character" w:customStyle="1" w:styleId="TitleChar">
    <w:name w:val="Title Char"/>
    <w:basedOn w:val="DefaultParagraphFont"/>
    <w:link w:val="Title"/>
    <w:uiPriority w:val="10"/>
    <w:rsid w:val="007D77C5"/>
    <w:rPr>
      <w:rFonts w:asciiTheme="majorHAnsi" w:eastAsiaTheme="majorEastAsia" w:hAnsiTheme="majorHAnsi" w:cstheme="majorBidi"/>
      <w:b/>
      <w:caps/>
      <w:spacing w:val="5"/>
      <w:sz w:val="20"/>
      <w:szCs w:val="20"/>
      <w:u w:val="single"/>
    </w:rPr>
  </w:style>
  <w:style w:type="paragraph" w:styleId="Subtitle">
    <w:name w:val="Subtitle"/>
    <w:basedOn w:val="Normal"/>
    <w:next w:val="Normal"/>
    <w:link w:val="SubtitleChar"/>
    <w:uiPriority w:val="11"/>
    <w:qFormat/>
    <w:rsid w:val="007D77C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7D77C5"/>
    <w:rPr>
      <w:rFonts w:asciiTheme="majorHAnsi" w:eastAsiaTheme="majorEastAsia" w:hAnsiTheme="majorHAnsi" w:cstheme="majorBidi"/>
      <w:i/>
      <w:iCs/>
      <w:spacing w:val="13"/>
      <w:sz w:val="24"/>
      <w:szCs w:val="24"/>
    </w:rPr>
  </w:style>
  <w:style w:type="character" w:styleId="Strong">
    <w:name w:val="Strong"/>
    <w:basedOn w:val="DefaultParagraphFont"/>
    <w:uiPriority w:val="22"/>
    <w:rsid w:val="00F24D9C"/>
    <w:rPr>
      <w:b/>
      <w:bCs/>
    </w:rPr>
  </w:style>
  <w:style w:type="paragraph" w:customStyle="1" w:styleId="ESCC1">
    <w:name w:val="ESCC1"/>
    <w:basedOn w:val="Normal"/>
    <w:link w:val="ESCC1Char"/>
    <w:qFormat/>
    <w:rsid w:val="007D77C5"/>
    <w:pPr>
      <w:ind w:left="0"/>
    </w:pPr>
  </w:style>
  <w:style w:type="paragraph" w:customStyle="1" w:styleId="CoverPageTitle">
    <w:name w:val="Cover Page Title"/>
    <w:basedOn w:val="Normal"/>
    <w:link w:val="CoverPageTitleChar"/>
    <w:qFormat/>
    <w:rsid w:val="007D77C5"/>
    <w:pPr>
      <w:ind w:left="0"/>
      <w:jc w:val="center"/>
    </w:pPr>
    <w:rPr>
      <w:rFonts w:ascii="Arial" w:hAnsi="Arial" w:cs="Arial"/>
      <w:b/>
      <w:sz w:val="28"/>
      <w:szCs w:val="28"/>
    </w:rPr>
  </w:style>
  <w:style w:type="paragraph" w:styleId="ListParagraph">
    <w:name w:val="List Paragraph"/>
    <w:basedOn w:val="Normal"/>
    <w:link w:val="ListParagraphChar"/>
    <w:uiPriority w:val="34"/>
    <w:qFormat/>
    <w:rsid w:val="00FF74A6"/>
    <w:pPr>
      <w:ind w:left="720"/>
      <w:contextualSpacing/>
    </w:pPr>
  </w:style>
  <w:style w:type="paragraph" w:styleId="Quote">
    <w:name w:val="Quote"/>
    <w:basedOn w:val="Normal"/>
    <w:next w:val="Normal"/>
    <w:link w:val="QuoteChar"/>
    <w:uiPriority w:val="29"/>
    <w:rsid w:val="00FF74A6"/>
    <w:pPr>
      <w:spacing w:before="200" w:after="0"/>
      <w:ind w:left="360" w:right="360"/>
    </w:pPr>
    <w:rPr>
      <w:i/>
      <w:iCs/>
    </w:rPr>
  </w:style>
  <w:style w:type="character" w:customStyle="1" w:styleId="QuoteChar">
    <w:name w:val="Quote Char"/>
    <w:basedOn w:val="DefaultParagraphFont"/>
    <w:link w:val="Quote"/>
    <w:uiPriority w:val="29"/>
    <w:rsid w:val="00FF74A6"/>
    <w:rPr>
      <w:i/>
      <w:iCs/>
    </w:rPr>
  </w:style>
  <w:style w:type="paragraph" w:styleId="IntenseQuote">
    <w:name w:val="Intense Quote"/>
    <w:basedOn w:val="Normal"/>
    <w:next w:val="Normal"/>
    <w:link w:val="IntenseQuoteChar"/>
    <w:uiPriority w:val="30"/>
    <w:rsid w:val="00FF74A6"/>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FF74A6"/>
    <w:rPr>
      <w:b/>
      <w:bCs/>
      <w:i/>
      <w:iCs/>
    </w:rPr>
  </w:style>
  <w:style w:type="character" w:customStyle="1" w:styleId="ESCC1Char">
    <w:name w:val="ESCC1 Char"/>
    <w:basedOn w:val="DefaultParagraphFont"/>
    <w:link w:val="ESCC1"/>
    <w:rsid w:val="007D77C5"/>
    <w:rPr>
      <w:sz w:val="20"/>
      <w:szCs w:val="20"/>
    </w:rPr>
  </w:style>
  <w:style w:type="character" w:styleId="SubtleReference">
    <w:name w:val="Subtle Reference"/>
    <w:uiPriority w:val="31"/>
    <w:rsid w:val="00FF74A6"/>
    <w:rPr>
      <w:smallCaps/>
    </w:rPr>
  </w:style>
  <w:style w:type="character" w:styleId="IntenseReference">
    <w:name w:val="Intense Reference"/>
    <w:uiPriority w:val="32"/>
    <w:rsid w:val="00FF74A6"/>
    <w:rPr>
      <w:smallCaps/>
      <w:spacing w:val="5"/>
      <w:u w:val="single"/>
    </w:rPr>
  </w:style>
  <w:style w:type="character" w:styleId="BookTitle">
    <w:name w:val="Book Title"/>
    <w:uiPriority w:val="33"/>
    <w:rsid w:val="00FF74A6"/>
    <w:rPr>
      <w:i/>
      <w:iCs/>
      <w:smallCaps/>
      <w:spacing w:val="5"/>
    </w:rPr>
  </w:style>
  <w:style w:type="paragraph" w:styleId="TOCHeading">
    <w:name w:val="TOC Heading"/>
    <w:basedOn w:val="Heading1"/>
    <w:next w:val="Normal"/>
    <w:link w:val="TOCHeadingChar"/>
    <w:uiPriority w:val="39"/>
    <w:unhideWhenUsed/>
    <w:qFormat/>
    <w:rsid w:val="007D77C5"/>
    <w:pPr>
      <w:numPr>
        <w:numId w:val="0"/>
      </w:numPr>
      <w:ind w:left="1418" w:hanging="1134"/>
      <w:outlineLvl w:val="9"/>
    </w:pPr>
    <w:rPr>
      <w:lang w:bidi="en-US"/>
    </w:rPr>
  </w:style>
  <w:style w:type="table" w:styleId="TableGrid">
    <w:name w:val="Table Grid"/>
    <w:basedOn w:val="TableNormal"/>
    <w:rsid w:val="00D653D3"/>
    <w:pPr>
      <w:spacing w:after="0" w:line="240" w:lineRule="auto"/>
      <w:ind w:right="0"/>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5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3D3"/>
    <w:rPr>
      <w:rFonts w:ascii="Tahoma" w:hAnsi="Tahoma" w:cs="Tahoma"/>
      <w:sz w:val="16"/>
      <w:szCs w:val="16"/>
    </w:rPr>
  </w:style>
  <w:style w:type="paragraph" w:styleId="Header">
    <w:name w:val="header"/>
    <w:basedOn w:val="Normal"/>
    <w:link w:val="HeaderChar"/>
    <w:uiPriority w:val="99"/>
    <w:unhideWhenUsed/>
    <w:rsid w:val="005D52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2F9"/>
    <w:rPr>
      <w:sz w:val="20"/>
      <w:szCs w:val="20"/>
    </w:rPr>
  </w:style>
  <w:style w:type="paragraph" w:styleId="Footer">
    <w:name w:val="footer"/>
    <w:basedOn w:val="Normal"/>
    <w:link w:val="FooterChar"/>
    <w:uiPriority w:val="99"/>
    <w:unhideWhenUsed/>
    <w:rsid w:val="005D52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2F9"/>
    <w:rPr>
      <w:sz w:val="20"/>
      <w:szCs w:val="20"/>
    </w:rPr>
  </w:style>
  <w:style w:type="character" w:styleId="Hyperlink">
    <w:name w:val="Hyperlink"/>
    <w:basedOn w:val="DefaultParagraphFont"/>
    <w:uiPriority w:val="99"/>
    <w:unhideWhenUsed/>
    <w:rsid w:val="00B22DBF"/>
    <w:rPr>
      <w:color w:val="5F5F5F" w:themeColor="hyperlink"/>
      <w:u w:val="single"/>
    </w:rPr>
  </w:style>
  <w:style w:type="paragraph" w:styleId="TOC1">
    <w:name w:val="toc 1"/>
    <w:basedOn w:val="Normal"/>
    <w:next w:val="Normal"/>
    <w:autoRedefine/>
    <w:uiPriority w:val="39"/>
    <w:unhideWhenUsed/>
    <w:rsid w:val="00306ACC"/>
    <w:pPr>
      <w:spacing w:after="100"/>
      <w:ind w:left="0"/>
    </w:pPr>
  </w:style>
  <w:style w:type="paragraph" w:styleId="TOC2">
    <w:name w:val="toc 2"/>
    <w:basedOn w:val="Normal"/>
    <w:next w:val="Normal"/>
    <w:autoRedefine/>
    <w:uiPriority w:val="39"/>
    <w:unhideWhenUsed/>
    <w:rsid w:val="00540811"/>
    <w:pPr>
      <w:spacing w:after="100"/>
      <w:ind w:left="0"/>
    </w:pPr>
  </w:style>
  <w:style w:type="paragraph" w:styleId="TOC3">
    <w:name w:val="toc 3"/>
    <w:basedOn w:val="Normal"/>
    <w:next w:val="Normal"/>
    <w:autoRedefine/>
    <w:uiPriority w:val="39"/>
    <w:unhideWhenUsed/>
    <w:rsid w:val="00540811"/>
    <w:pPr>
      <w:spacing w:after="100"/>
      <w:ind w:left="0"/>
    </w:pPr>
  </w:style>
  <w:style w:type="paragraph" w:customStyle="1" w:styleId="Tableofcontents">
    <w:name w:val="Table of contents"/>
    <w:basedOn w:val="TOCHeading"/>
    <w:link w:val="TableofcontentsChar"/>
    <w:qFormat/>
    <w:rsid w:val="007D77C5"/>
    <w:pPr>
      <w:ind w:left="284" w:firstLine="0"/>
      <w:jc w:val="center"/>
    </w:pPr>
  </w:style>
  <w:style w:type="paragraph" w:styleId="TOC4">
    <w:name w:val="toc 4"/>
    <w:basedOn w:val="Normal"/>
    <w:next w:val="Normal"/>
    <w:autoRedefine/>
    <w:uiPriority w:val="39"/>
    <w:unhideWhenUsed/>
    <w:rsid w:val="00540811"/>
    <w:pPr>
      <w:spacing w:after="100"/>
      <w:ind w:left="0"/>
    </w:pPr>
  </w:style>
  <w:style w:type="paragraph" w:styleId="TOC5">
    <w:name w:val="toc 5"/>
    <w:basedOn w:val="Normal"/>
    <w:next w:val="Normal"/>
    <w:autoRedefine/>
    <w:uiPriority w:val="39"/>
    <w:unhideWhenUsed/>
    <w:rsid w:val="00540811"/>
    <w:pPr>
      <w:spacing w:after="100"/>
      <w:ind w:left="0"/>
    </w:pPr>
  </w:style>
  <w:style w:type="paragraph" w:customStyle="1" w:styleId="Dashlist">
    <w:name w:val="Dash list"/>
    <w:basedOn w:val="ListParagraph"/>
    <w:link w:val="DashlistChar"/>
    <w:qFormat/>
    <w:rsid w:val="007D77C5"/>
    <w:pPr>
      <w:ind w:left="1440"/>
    </w:pPr>
  </w:style>
  <w:style w:type="character" w:customStyle="1" w:styleId="TOCHeadingChar">
    <w:name w:val="TOC Heading Char"/>
    <w:basedOn w:val="Heading1Char"/>
    <w:link w:val="TOCHeading"/>
    <w:uiPriority w:val="39"/>
    <w:rsid w:val="007D77C5"/>
    <w:rPr>
      <w:rFonts w:asciiTheme="majorHAnsi" w:eastAsiaTheme="majorEastAsia" w:hAnsiTheme="majorHAnsi" w:cstheme="majorBidi"/>
      <w:b/>
      <w:bCs/>
      <w:caps/>
      <w:sz w:val="20"/>
      <w:szCs w:val="20"/>
      <w:u w:val="single"/>
      <w:lang w:bidi="en-US"/>
    </w:rPr>
  </w:style>
  <w:style w:type="character" w:customStyle="1" w:styleId="TableofcontentsChar">
    <w:name w:val="Table of contents Char"/>
    <w:basedOn w:val="TOCHeadingChar"/>
    <w:link w:val="Tableofcontents"/>
    <w:rsid w:val="007D77C5"/>
    <w:rPr>
      <w:rFonts w:asciiTheme="majorHAnsi" w:eastAsiaTheme="majorEastAsia" w:hAnsiTheme="majorHAnsi" w:cstheme="majorBidi"/>
      <w:b/>
      <w:bCs/>
      <w:caps/>
      <w:sz w:val="20"/>
      <w:szCs w:val="20"/>
      <w:u w:val="single"/>
      <w:lang w:bidi="en-US"/>
    </w:rPr>
  </w:style>
  <w:style w:type="character" w:customStyle="1" w:styleId="ListParagraphChar">
    <w:name w:val="List Paragraph Char"/>
    <w:basedOn w:val="DefaultParagraphFont"/>
    <w:link w:val="ListParagraph"/>
    <w:uiPriority w:val="34"/>
    <w:rsid w:val="000D313F"/>
    <w:rPr>
      <w:sz w:val="20"/>
      <w:szCs w:val="20"/>
    </w:rPr>
  </w:style>
  <w:style w:type="character" w:customStyle="1" w:styleId="DashlistChar">
    <w:name w:val="Dash list Char"/>
    <w:basedOn w:val="ListParagraphChar"/>
    <w:link w:val="Dashlist"/>
    <w:rsid w:val="007D77C5"/>
    <w:rPr>
      <w:sz w:val="20"/>
      <w:szCs w:val="20"/>
    </w:rPr>
  </w:style>
  <w:style w:type="paragraph" w:customStyle="1" w:styleId="Body">
    <w:name w:val="Body"/>
    <w:link w:val="BodyChar"/>
    <w:uiPriority w:val="99"/>
    <w:rsid w:val="008E3946"/>
    <w:pPr>
      <w:widowControl w:val="0"/>
      <w:suppressAutoHyphens/>
      <w:autoSpaceDE w:val="0"/>
      <w:autoSpaceDN w:val="0"/>
      <w:adjustRightInd w:val="0"/>
      <w:spacing w:after="0" w:line="240" w:lineRule="atLeast"/>
      <w:ind w:right="0"/>
      <w:jc w:val="both"/>
    </w:pPr>
    <w:rPr>
      <w:rFonts w:ascii="Helvetica" w:hAnsi="Helvetica" w:cs="Helvetica"/>
      <w:color w:val="000000"/>
      <w:w w:val="0"/>
      <w:sz w:val="20"/>
      <w:szCs w:val="20"/>
      <w:lang w:val="en-GB"/>
    </w:rPr>
  </w:style>
  <w:style w:type="paragraph" w:customStyle="1" w:styleId="BulletList">
    <w:name w:val="Bullet List"/>
    <w:basedOn w:val="ListParagraph"/>
    <w:link w:val="BulletListChar"/>
    <w:qFormat/>
    <w:rsid w:val="00554A05"/>
    <w:pPr>
      <w:numPr>
        <w:numId w:val="3"/>
      </w:numPr>
    </w:pPr>
  </w:style>
  <w:style w:type="paragraph" w:customStyle="1" w:styleId="numericallist">
    <w:name w:val="numerical list"/>
    <w:basedOn w:val="Body"/>
    <w:link w:val="numericallistChar"/>
    <w:qFormat/>
    <w:rsid w:val="00286B9E"/>
    <w:pPr>
      <w:numPr>
        <w:numId w:val="2"/>
      </w:numPr>
      <w:ind w:right="-58"/>
    </w:pPr>
    <w:rPr>
      <w:w w:val="100"/>
    </w:rPr>
  </w:style>
  <w:style w:type="character" w:customStyle="1" w:styleId="BulletListChar">
    <w:name w:val="Bullet List Char"/>
    <w:basedOn w:val="ListParagraphChar"/>
    <w:link w:val="BulletList"/>
    <w:rsid w:val="00554A05"/>
    <w:rPr>
      <w:sz w:val="20"/>
      <w:szCs w:val="20"/>
    </w:rPr>
  </w:style>
  <w:style w:type="character" w:customStyle="1" w:styleId="CoverPageTitleChar">
    <w:name w:val="Cover Page Title Char"/>
    <w:basedOn w:val="DefaultParagraphFont"/>
    <w:link w:val="CoverPageTitle"/>
    <w:rsid w:val="007D77C5"/>
    <w:rPr>
      <w:rFonts w:ascii="Arial" w:hAnsi="Arial" w:cs="Arial"/>
      <w:b/>
      <w:sz w:val="28"/>
      <w:szCs w:val="28"/>
    </w:rPr>
  </w:style>
  <w:style w:type="character" w:customStyle="1" w:styleId="numericallistChar">
    <w:name w:val="numerical list Char"/>
    <w:basedOn w:val="BulletListChar"/>
    <w:link w:val="numericallist"/>
    <w:rsid w:val="00286B9E"/>
    <w:rPr>
      <w:rFonts w:ascii="Helvetica" w:hAnsi="Helvetica" w:cs="Helvetica"/>
      <w:color w:val="000000"/>
      <w:sz w:val="20"/>
      <w:szCs w:val="20"/>
      <w:lang w:val="en-GB"/>
    </w:rPr>
  </w:style>
  <w:style w:type="paragraph" w:customStyle="1" w:styleId="Headercenter">
    <w:name w:val="Header center"/>
    <w:basedOn w:val="Header"/>
    <w:link w:val="HeadercenterChar"/>
    <w:qFormat/>
    <w:rsid w:val="007D77C5"/>
    <w:pPr>
      <w:tabs>
        <w:tab w:val="left" w:pos="7200"/>
      </w:tabs>
      <w:ind w:left="0" w:right="0"/>
      <w:jc w:val="center"/>
    </w:pPr>
    <w:rPr>
      <w:rFonts w:eastAsiaTheme="minorHAnsi"/>
      <w:noProof/>
    </w:rPr>
  </w:style>
  <w:style w:type="paragraph" w:customStyle="1" w:styleId="Rightalign">
    <w:name w:val="Right align"/>
    <w:basedOn w:val="Normal"/>
    <w:link w:val="RightalignChar"/>
    <w:qFormat/>
    <w:rsid w:val="007D77C5"/>
    <w:pPr>
      <w:spacing w:after="0" w:line="240" w:lineRule="auto"/>
      <w:ind w:left="0" w:right="0"/>
    </w:pPr>
    <w:rPr>
      <w:rFonts w:ascii="Arial" w:eastAsiaTheme="minorHAnsi" w:hAnsi="Arial" w:cs="Arial"/>
    </w:rPr>
  </w:style>
  <w:style w:type="character" w:customStyle="1" w:styleId="HeadercenterChar">
    <w:name w:val="Header center Char"/>
    <w:basedOn w:val="HeaderChar"/>
    <w:link w:val="Headercenter"/>
    <w:rsid w:val="007D77C5"/>
    <w:rPr>
      <w:rFonts w:eastAsiaTheme="minorHAnsi"/>
      <w:noProof/>
      <w:sz w:val="20"/>
      <w:szCs w:val="20"/>
    </w:rPr>
  </w:style>
  <w:style w:type="paragraph" w:customStyle="1" w:styleId="Center2">
    <w:name w:val="Center 2"/>
    <w:basedOn w:val="Normal"/>
    <w:link w:val="Center2Char"/>
    <w:qFormat/>
    <w:rsid w:val="007D77C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RightalignChar">
    <w:name w:val="Right align Char"/>
    <w:basedOn w:val="DefaultParagraphFont"/>
    <w:link w:val="Rightalign"/>
    <w:rsid w:val="007D77C5"/>
    <w:rPr>
      <w:rFonts w:ascii="Arial" w:eastAsiaTheme="minorHAnsi" w:hAnsi="Arial" w:cs="Arial"/>
      <w:sz w:val="20"/>
      <w:szCs w:val="20"/>
    </w:rPr>
  </w:style>
  <w:style w:type="character" w:customStyle="1" w:styleId="Center2Char">
    <w:name w:val="Center 2 Char"/>
    <w:basedOn w:val="DefaultParagraphFont"/>
    <w:link w:val="Center2"/>
    <w:rsid w:val="007D77C5"/>
    <w:rPr>
      <w:sz w:val="20"/>
      <w:szCs w:val="20"/>
    </w:rPr>
  </w:style>
  <w:style w:type="paragraph" w:customStyle="1" w:styleId="Coverpagespectitle">
    <w:name w:val="Cover page spec title"/>
    <w:basedOn w:val="CoverPageTitle"/>
    <w:link w:val="CoverpagespectitleChar"/>
    <w:qFormat/>
    <w:rsid w:val="007D77C5"/>
    <w:pPr>
      <w:spacing w:line="480" w:lineRule="auto"/>
    </w:pPr>
  </w:style>
  <w:style w:type="paragraph" w:customStyle="1" w:styleId="BASEDON">
    <w:name w:val="BASED ON"/>
    <w:basedOn w:val="CoverPageTitle"/>
    <w:link w:val="BASEDONChar"/>
    <w:qFormat/>
    <w:rsid w:val="007D77C5"/>
    <w:pPr>
      <w:spacing w:before="360" w:after="720"/>
      <w:ind w:right="-58"/>
    </w:pPr>
  </w:style>
  <w:style w:type="character" w:customStyle="1" w:styleId="CoverpagespectitleChar">
    <w:name w:val="Cover page spec title Char"/>
    <w:basedOn w:val="CoverPageTitleChar"/>
    <w:link w:val="Coverpagespectitle"/>
    <w:rsid w:val="007D77C5"/>
    <w:rPr>
      <w:rFonts w:ascii="Arial" w:hAnsi="Arial" w:cs="Arial"/>
      <w:b/>
      <w:sz w:val="28"/>
      <w:szCs w:val="28"/>
    </w:rPr>
  </w:style>
  <w:style w:type="character" w:customStyle="1" w:styleId="BASEDONChar">
    <w:name w:val="BASED ON Char"/>
    <w:basedOn w:val="CoverPageTitleChar"/>
    <w:link w:val="BASEDON"/>
    <w:rsid w:val="007D77C5"/>
    <w:rPr>
      <w:rFonts w:ascii="Arial" w:hAnsi="Arial" w:cs="Arial"/>
      <w:b/>
      <w:sz w:val="28"/>
      <w:szCs w:val="28"/>
    </w:rPr>
  </w:style>
  <w:style w:type="paragraph" w:customStyle="1" w:styleId="clCellAlignCenter">
    <w:name w:val="cl_CellAlignCenter"/>
    <w:uiPriority w:val="99"/>
    <w:rsid w:val="00AC06D8"/>
    <w:pPr>
      <w:widowControl w:val="0"/>
      <w:autoSpaceDE w:val="0"/>
      <w:autoSpaceDN w:val="0"/>
      <w:adjustRightInd w:val="0"/>
      <w:spacing w:after="0" w:line="240" w:lineRule="atLeast"/>
      <w:jc w:val="center"/>
    </w:pPr>
    <w:rPr>
      <w:rFonts w:ascii="Helvetica" w:hAnsi="Helvetica" w:cs="Helvetica"/>
      <w:color w:val="000000"/>
      <w:w w:val="0"/>
      <w:sz w:val="20"/>
      <w:szCs w:val="20"/>
      <w:lang w:val="en-GB"/>
    </w:rPr>
  </w:style>
  <w:style w:type="paragraph" w:customStyle="1" w:styleId="NOTES">
    <w:name w:val="NOTES"/>
    <w:basedOn w:val="Body"/>
    <w:link w:val="NOTESChar"/>
    <w:qFormat/>
    <w:rsid w:val="00EC6AFB"/>
    <w:pPr>
      <w:spacing w:before="240"/>
      <w:ind w:firstLine="1440"/>
    </w:pPr>
    <w:rPr>
      <w:b/>
      <w:caps/>
      <w:w w:val="100"/>
      <w:u w:val="single"/>
    </w:rPr>
  </w:style>
  <w:style w:type="paragraph" w:customStyle="1" w:styleId="AppendixPar">
    <w:name w:val="AppendixPar"/>
    <w:rsid w:val="00286B9E"/>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sz w:val="20"/>
      <w:szCs w:val="20"/>
    </w:rPr>
  </w:style>
  <w:style w:type="character" w:customStyle="1" w:styleId="BodyChar">
    <w:name w:val="Body Char"/>
    <w:basedOn w:val="DefaultParagraphFont"/>
    <w:link w:val="Body"/>
    <w:uiPriority w:val="99"/>
    <w:rsid w:val="00286B9E"/>
    <w:rPr>
      <w:rFonts w:ascii="Helvetica" w:hAnsi="Helvetica" w:cs="Helvetica"/>
      <w:color w:val="000000"/>
      <w:w w:val="0"/>
      <w:sz w:val="20"/>
      <w:szCs w:val="20"/>
      <w:lang w:val="en-GB"/>
    </w:rPr>
  </w:style>
  <w:style w:type="character" w:customStyle="1" w:styleId="NOTESChar">
    <w:name w:val="NOTES Char"/>
    <w:basedOn w:val="BodyChar"/>
    <w:link w:val="NOTES"/>
    <w:rsid w:val="00EC6AFB"/>
    <w:rPr>
      <w:rFonts w:ascii="Helvetica" w:hAnsi="Helvetica" w:cs="Helvetica"/>
      <w:b/>
      <w:caps/>
      <w:color w:val="000000"/>
      <w:w w:val="0"/>
      <w:sz w:val="20"/>
      <w:szCs w:val="20"/>
      <w:u w:val="single"/>
      <w:lang w:val="en-GB"/>
    </w:rPr>
  </w:style>
  <w:style w:type="paragraph" w:customStyle="1" w:styleId="TableCompact">
    <w:name w:val="TableCompact"/>
    <w:uiPriority w:val="99"/>
    <w:rsid w:val="00EC6AFB"/>
    <w:pPr>
      <w:widowControl w:val="0"/>
      <w:suppressAutoHyphens/>
      <w:autoSpaceDE w:val="0"/>
      <w:autoSpaceDN w:val="0"/>
      <w:adjustRightInd w:val="0"/>
      <w:spacing w:after="0" w:line="220" w:lineRule="atLeast"/>
      <w:jc w:val="both"/>
    </w:pPr>
    <w:rPr>
      <w:rFonts w:ascii="Helvetica" w:hAnsi="Helvetica" w:cs="Helvetica"/>
      <w:color w:val="000000"/>
      <w:w w:val="0"/>
      <w:sz w:val="18"/>
      <w:szCs w:val="18"/>
      <w:lang w:val="en-GB"/>
    </w:rPr>
  </w:style>
  <w:style w:type="paragraph" w:customStyle="1" w:styleId="alphabeticlist">
    <w:name w:val="alphabetic list"/>
    <w:basedOn w:val="ListParagraph"/>
    <w:link w:val="alphabeticlistChar"/>
    <w:rsid w:val="003E0F7C"/>
    <w:pPr>
      <w:numPr>
        <w:numId w:val="4"/>
      </w:numPr>
    </w:pPr>
  </w:style>
  <w:style w:type="paragraph" w:customStyle="1" w:styleId="Paragraphwithspacingabove">
    <w:name w:val="Paragraph with spacing above"/>
    <w:basedOn w:val="Normal"/>
    <w:link w:val="ParagraphwithspacingaboveChar"/>
    <w:qFormat/>
    <w:rsid w:val="00554A05"/>
    <w:pPr>
      <w:spacing w:before="240"/>
    </w:pPr>
  </w:style>
  <w:style w:type="character" w:customStyle="1" w:styleId="alphabeticlistChar">
    <w:name w:val="alphabetic list Char"/>
    <w:basedOn w:val="numericallistChar"/>
    <w:link w:val="alphabeticlist"/>
    <w:rsid w:val="003E0F7C"/>
    <w:rPr>
      <w:rFonts w:ascii="Helvetica" w:hAnsi="Helvetica" w:cs="Helvetica"/>
      <w:color w:val="000000"/>
      <w:sz w:val="20"/>
      <w:szCs w:val="20"/>
      <w:lang w:val="en-GB"/>
    </w:rPr>
  </w:style>
  <w:style w:type="character" w:customStyle="1" w:styleId="ParagraphwithspacingaboveChar">
    <w:name w:val="Paragraph with spacing above Char"/>
    <w:basedOn w:val="DefaultParagraphFont"/>
    <w:link w:val="Paragraphwithspacingabove"/>
    <w:rsid w:val="00554A05"/>
    <w:rPr>
      <w:sz w:val="20"/>
      <w:szCs w:val="20"/>
    </w:rPr>
  </w:style>
  <w:style w:type="paragraph" w:customStyle="1" w:styleId="clCellAlignLeft">
    <w:name w:val="cl_CellAlignLeft"/>
    <w:uiPriority w:val="99"/>
    <w:rsid w:val="00F70BBC"/>
    <w:pPr>
      <w:widowControl w:val="0"/>
      <w:autoSpaceDE w:val="0"/>
      <w:autoSpaceDN w:val="0"/>
      <w:adjustRightInd w:val="0"/>
      <w:spacing w:after="0" w:line="240" w:lineRule="atLeast"/>
      <w:ind w:right="0"/>
    </w:pPr>
    <w:rPr>
      <w:rFonts w:ascii="Helvetica" w:hAnsi="Helvetica" w:cs="Helvetica"/>
      <w:color w:val="000000"/>
      <w:w w:val="0"/>
      <w:sz w:val="20"/>
      <w:szCs w:val="20"/>
      <w:lang w:val="en-GB"/>
    </w:rPr>
  </w:style>
  <w:style w:type="paragraph" w:customStyle="1" w:styleId="TableTitle">
    <w:name w:val="Table Title"/>
    <w:basedOn w:val="numericallist"/>
    <w:link w:val="TableTitleChar"/>
    <w:qFormat/>
    <w:rsid w:val="00364662"/>
    <w:pPr>
      <w:numPr>
        <w:numId w:val="0"/>
      </w:numPr>
      <w:ind w:left="1440"/>
      <w:jc w:val="center"/>
    </w:pPr>
    <w:rPr>
      <w:b/>
      <w:u w:val="single"/>
    </w:rPr>
  </w:style>
  <w:style w:type="table" w:customStyle="1" w:styleId="ESCCTable">
    <w:name w:val="ESCC Table"/>
    <w:basedOn w:val="TableNormal"/>
    <w:uiPriority w:val="99"/>
    <w:rsid w:val="000864D5"/>
    <w:pPr>
      <w:spacing w:after="0" w:line="240" w:lineRule="auto"/>
      <w:ind w:left="1440" w:right="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hemeFill="background1" w:themeFillShade="D9"/>
      </w:tcPr>
    </w:tblStylePr>
  </w:style>
  <w:style w:type="character" w:customStyle="1" w:styleId="TableTitleChar">
    <w:name w:val="Table Title Char"/>
    <w:basedOn w:val="numericallistChar"/>
    <w:link w:val="TableTitle"/>
    <w:rsid w:val="00364662"/>
    <w:rPr>
      <w:rFonts w:ascii="Helvetica" w:hAnsi="Helvetica" w:cs="Helvetica"/>
      <w:b/>
      <w:color w:val="000000"/>
      <w:sz w:val="20"/>
      <w:szCs w:val="20"/>
      <w:u w:val="single"/>
      <w:lang w:val="en-GB"/>
    </w:rPr>
  </w:style>
  <w:style w:type="paragraph" w:customStyle="1" w:styleId="superscript">
    <w:name w:val="superscript"/>
    <w:basedOn w:val="Normal"/>
    <w:link w:val="superscriptChar"/>
    <w:qFormat/>
    <w:rsid w:val="002C393A"/>
    <w:pPr>
      <w:spacing w:after="0" w:line="240" w:lineRule="auto"/>
      <w:ind w:left="0" w:right="0"/>
    </w:pPr>
    <w:rPr>
      <w:vertAlign w:val="superscript"/>
    </w:rPr>
  </w:style>
  <w:style w:type="paragraph" w:customStyle="1" w:styleId="subscript">
    <w:name w:val="subscript"/>
    <w:basedOn w:val="Normal"/>
    <w:link w:val="subscriptChar"/>
    <w:qFormat/>
    <w:rsid w:val="002C393A"/>
    <w:pPr>
      <w:spacing w:after="0" w:line="240" w:lineRule="auto"/>
      <w:ind w:left="0" w:right="0"/>
    </w:pPr>
    <w:rPr>
      <w:vertAlign w:val="subscript"/>
    </w:rPr>
  </w:style>
  <w:style w:type="character" w:customStyle="1" w:styleId="superscriptChar">
    <w:name w:val="superscript Char"/>
    <w:basedOn w:val="DefaultParagraphFont"/>
    <w:link w:val="superscript"/>
    <w:rsid w:val="002C393A"/>
    <w:rPr>
      <w:sz w:val="20"/>
      <w:szCs w:val="20"/>
      <w:vertAlign w:val="superscript"/>
    </w:rPr>
  </w:style>
  <w:style w:type="paragraph" w:customStyle="1" w:styleId="Tablecontents">
    <w:name w:val="Table contents"/>
    <w:basedOn w:val="Normal"/>
    <w:link w:val="TablecontentsChar"/>
    <w:qFormat/>
    <w:rsid w:val="002C393A"/>
    <w:pPr>
      <w:spacing w:before="120" w:after="120"/>
      <w:ind w:left="0" w:right="0"/>
    </w:pPr>
  </w:style>
  <w:style w:type="character" w:customStyle="1" w:styleId="subscriptChar">
    <w:name w:val="subscript Char"/>
    <w:basedOn w:val="DefaultParagraphFont"/>
    <w:link w:val="subscript"/>
    <w:rsid w:val="002C393A"/>
    <w:rPr>
      <w:sz w:val="20"/>
      <w:szCs w:val="20"/>
      <w:vertAlign w:val="subscript"/>
    </w:rPr>
  </w:style>
  <w:style w:type="paragraph" w:customStyle="1" w:styleId="Aligncenter">
    <w:name w:val="Align center"/>
    <w:basedOn w:val="Body"/>
    <w:link w:val="AligncenterChar"/>
    <w:qFormat/>
    <w:rsid w:val="006A6A96"/>
    <w:pPr>
      <w:keepNext/>
      <w:jc w:val="center"/>
    </w:pPr>
  </w:style>
  <w:style w:type="character" w:customStyle="1" w:styleId="TablecontentsChar">
    <w:name w:val="Table contents Char"/>
    <w:basedOn w:val="DefaultParagraphFont"/>
    <w:link w:val="Tablecontents"/>
    <w:rsid w:val="002C393A"/>
    <w:rPr>
      <w:sz w:val="20"/>
      <w:szCs w:val="20"/>
    </w:rPr>
  </w:style>
  <w:style w:type="paragraph" w:customStyle="1" w:styleId="alphabetiquellist">
    <w:name w:val="alphabetique llist"/>
    <w:basedOn w:val="alphabeticlist"/>
    <w:link w:val="alphabetiquellistChar"/>
    <w:qFormat/>
    <w:rsid w:val="00082F30"/>
    <w:pPr>
      <w:ind w:left="2160" w:hanging="382"/>
    </w:pPr>
  </w:style>
  <w:style w:type="character" w:customStyle="1" w:styleId="AligncenterChar">
    <w:name w:val="Align center Char"/>
    <w:basedOn w:val="BodyChar"/>
    <w:link w:val="Aligncenter"/>
    <w:rsid w:val="006A6A96"/>
    <w:rPr>
      <w:rFonts w:ascii="Helvetica" w:hAnsi="Helvetica" w:cs="Helvetica"/>
      <w:color w:val="000000"/>
      <w:w w:val="0"/>
      <w:sz w:val="20"/>
      <w:szCs w:val="20"/>
      <w:lang w:val="en-GB"/>
    </w:rPr>
  </w:style>
  <w:style w:type="paragraph" w:customStyle="1" w:styleId="rightindent">
    <w:name w:val="right indent"/>
    <w:basedOn w:val="Rightalign"/>
    <w:link w:val="rightindentChar"/>
    <w:qFormat/>
    <w:rsid w:val="00545BC4"/>
    <w:pPr>
      <w:tabs>
        <w:tab w:val="left" w:pos="7920"/>
      </w:tabs>
    </w:pPr>
  </w:style>
  <w:style w:type="character" w:customStyle="1" w:styleId="alphabetiquellistChar">
    <w:name w:val="alphabetique llist Char"/>
    <w:basedOn w:val="ListParagraphChar"/>
    <w:link w:val="alphabetiquellist"/>
    <w:rsid w:val="00082F30"/>
    <w:rPr>
      <w:sz w:val="20"/>
      <w:szCs w:val="20"/>
    </w:rPr>
  </w:style>
  <w:style w:type="character" w:customStyle="1" w:styleId="rightindentChar">
    <w:name w:val="right indent Char"/>
    <w:basedOn w:val="RightalignChar"/>
    <w:link w:val="rightindent"/>
    <w:rsid w:val="00545BC4"/>
    <w:rPr>
      <w:rFonts w:ascii="Arial" w:eastAsiaTheme="minorHAnsi" w:hAnsi="Arial" w:cs="Arial"/>
      <w:sz w:val="20"/>
      <w:szCs w:val="20"/>
    </w:rPr>
  </w:style>
  <w:style w:type="paragraph" w:customStyle="1" w:styleId="HeadTitle">
    <w:name w:val="HeadTitle"/>
    <w:uiPriority w:val="99"/>
    <w:rsid w:val="00AB300A"/>
    <w:pPr>
      <w:widowControl w:val="0"/>
      <w:suppressAutoHyphens/>
      <w:autoSpaceDE w:val="0"/>
      <w:autoSpaceDN w:val="0"/>
      <w:adjustRightInd w:val="0"/>
      <w:spacing w:after="500" w:line="680" w:lineRule="atLeast"/>
      <w:ind w:left="1700" w:right="1700"/>
      <w:jc w:val="center"/>
    </w:pPr>
    <w:rPr>
      <w:rFonts w:ascii="Helvetica" w:hAnsi="Helvetica" w:cs="Helvetica"/>
      <w:b/>
      <w:bCs/>
      <w:caps/>
      <w:color w:val="000000"/>
      <w:w w:val="0"/>
      <w:sz w:val="28"/>
      <w:szCs w:val="28"/>
      <w:lang w:eastAsia="en-GB"/>
    </w:rPr>
  </w:style>
  <w:style w:type="paragraph" w:customStyle="1" w:styleId="SpecNo">
    <w:name w:val="SpecNo"/>
    <w:uiPriority w:val="99"/>
    <w:rsid w:val="00AB300A"/>
    <w:pPr>
      <w:widowControl w:val="0"/>
      <w:suppressAutoHyphens/>
      <w:autoSpaceDE w:val="0"/>
      <w:autoSpaceDN w:val="0"/>
      <w:adjustRightInd w:val="0"/>
      <w:spacing w:after="3600" w:line="400" w:lineRule="atLeast"/>
      <w:ind w:right="0"/>
      <w:jc w:val="center"/>
    </w:pPr>
    <w:rPr>
      <w:rFonts w:ascii="Helvetica" w:hAnsi="Helvetica" w:cs="Helvetica"/>
      <w:b/>
      <w:bCs/>
      <w:color w:val="000000"/>
      <w:w w:val="0"/>
      <w:sz w:val="28"/>
      <w:szCs w:val="28"/>
      <w:lang w:eastAsia="en-GB"/>
    </w:rPr>
  </w:style>
  <w:style w:type="paragraph" w:customStyle="1" w:styleId="Heading10">
    <w:name w:val="Heading1"/>
    <w:uiPriority w:val="99"/>
    <w:rsid w:val="00AB300A"/>
    <w:pPr>
      <w:keepNext/>
      <w:pBdr>
        <w:bottom w:val="single" w:sz="8" w:space="0" w:color="auto"/>
      </w:pBdr>
      <w:tabs>
        <w:tab w:val="left" w:pos="1160"/>
      </w:tabs>
      <w:suppressAutoHyphens/>
      <w:autoSpaceDE w:val="0"/>
      <w:autoSpaceDN w:val="0"/>
      <w:adjustRightInd w:val="0"/>
      <w:spacing w:before="480" w:after="0" w:line="200" w:lineRule="atLeast"/>
      <w:ind w:left="1160" w:right="0" w:hanging="1160"/>
    </w:pPr>
    <w:rPr>
      <w:rFonts w:ascii="Helvetica" w:hAnsi="Helvetica" w:cs="Helvetica"/>
      <w:b/>
      <w:bCs/>
      <w:caps/>
      <w:strike/>
      <w:color w:val="000000"/>
      <w:w w:val="0"/>
      <w:sz w:val="20"/>
      <w:szCs w:val="20"/>
      <w:u w:val="thick"/>
      <w:lang w:val="en-GB" w:eastAsia="en-GB"/>
    </w:rPr>
  </w:style>
  <w:style w:type="paragraph" w:customStyle="1" w:styleId="Heading20">
    <w:name w:val="Heading2"/>
    <w:uiPriority w:val="99"/>
    <w:rsid w:val="00AB300A"/>
    <w:pPr>
      <w:keepNext/>
      <w:pBdr>
        <w:bottom w:val="single" w:sz="8" w:space="0" w:color="auto"/>
      </w:pBdr>
      <w:tabs>
        <w:tab w:val="left" w:pos="1160"/>
      </w:tabs>
      <w:suppressAutoHyphens/>
      <w:autoSpaceDE w:val="0"/>
      <w:autoSpaceDN w:val="0"/>
      <w:adjustRightInd w:val="0"/>
      <w:spacing w:before="480" w:after="0" w:line="200" w:lineRule="atLeast"/>
      <w:ind w:left="1160" w:right="0" w:hanging="1160"/>
    </w:pPr>
    <w:rPr>
      <w:rFonts w:ascii="Helvetica" w:hAnsi="Helvetica" w:cs="Helvetica"/>
      <w:caps/>
      <w:strike/>
      <w:color w:val="000000"/>
      <w:w w:val="0"/>
      <w:sz w:val="20"/>
      <w:szCs w:val="20"/>
      <w:u w:val="thick"/>
      <w:lang w:val="en-GB" w:eastAsia="en-GB"/>
    </w:rPr>
  </w:style>
  <w:style w:type="paragraph" w:customStyle="1" w:styleId="Heading30">
    <w:name w:val="Heading3"/>
    <w:uiPriority w:val="99"/>
    <w:rsid w:val="00AB300A"/>
    <w:pPr>
      <w:keepNext/>
      <w:pBdr>
        <w:bottom w:val="single" w:sz="8" w:space="0" w:color="auto"/>
      </w:pBdr>
      <w:tabs>
        <w:tab w:val="left" w:pos="1160"/>
      </w:tabs>
      <w:suppressAutoHyphens/>
      <w:autoSpaceDE w:val="0"/>
      <w:autoSpaceDN w:val="0"/>
      <w:adjustRightInd w:val="0"/>
      <w:spacing w:before="300" w:after="0" w:line="240" w:lineRule="atLeast"/>
      <w:ind w:left="1160" w:right="0" w:hanging="1160"/>
    </w:pPr>
    <w:rPr>
      <w:rFonts w:ascii="Helvetica" w:hAnsi="Helvetica" w:cs="Helvetica"/>
      <w:strike/>
      <w:color w:val="000000"/>
      <w:w w:val="0"/>
      <w:sz w:val="20"/>
      <w:szCs w:val="20"/>
      <w:u w:val="thick"/>
      <w:lang w:val="en-GB" w:eastAsia="en-GB"/>
    </w:rPr>
  </w:style>
  <w:style w:type="paragraph" w:customStyle="1" w:styleId="AppendixTitle">
    <w:name w:val="AppendixTitle"/>
    <w:uiPriority w:val="99"/>
    <w:rsid w:val="00741A0B"/>
    <w:pPr>
      <w:pageBreakBefore/>
      <w:widowControl w:val="0"/>
      <w:suppressAutoHyphens/>
      <w:autoSpaceDE w:val="0"/>
      <w:autoSpaceDN w:val="0"/>
      <w:adjustRightInd w:val="0"/>
      <w:spacing w:line="240" w:lineRule="atLeast"/>
      <w:ind w:right="0"/>
      <w:jc w:val="center"/>
    </w:pPr>
    <w:rPr>
      <w:rFonts w:ascii="Helvetica" w:hAnsi="Helvetica" w:cs="Helvetica"/>
      <w:b/>
      <w:bCs/>
      <w:caps/>
      <w:strike/>
      <w:color w:val="000000"/>
      <w:w w:val="0"/>
      <w:sz w:val="20"/>
      <w:szCs w:val="20"/>
      <w:u w:val="thick"/>
      <w:lang w:val="en-GB" w:eastAsia="en-GB"/>
    </w:rPr>
  </w:style>
  <w:style w:type="character" w:styleId="CommentReference">
    <w:name w:val="annotation reference"/>
    <w:semiHidden/>
    <w:rsid w:val="001B528E"/>
    <w:rPr>
      <w:sz w:val="16"/>
      <w:szCs w:val="16"/>
    </w:rPr>
  </w:style>
  <w:style w:type="paragraph" w:styleId="CommentText">
    <w:name w:val="annotation text"/>
    <w:basedOn w:val="Normal"/>
    <w:link w:val="CommentTextChar"/>
    <w:semiHidden/>
    <w:rsid w:val="001B528E"/>
    <w:pPr>
      <w:spacing w:after="0" w:line="240" w:lineRule="auto"/>
      <w:ind w:left="0" w:right="0"/>
      <w:jc w:val="left"/>
    </w:pPr>
    <w:rPr>
      <w:rFonts w:ascii="FuturaA Bk BT" w:eastAsia="Times New Roman" w:hAnsi="FuturaA Bk BT" w:cs="Times New Roman"/>
      <w:color w:val="FF6600"/>
      <w:u w:val="single"/>
      <w:lang w:val="en-GB" w:eastAsia="fr-FR"/>
    </w:rPr>
  </w:style>
  <w:style w:type="character" w:customStyle="1" w:styleId="CommentTextChar">
    <w:name w:val="Comment Text Char"/>
    <w:basedOn w:val="DefaultParagraphFont"/>
    <w:link w:val="CommentText"/>
    <w:semiHidden/>
    <w:rsid w:val="001B528E"/>
    <w:rPr>
      <w:rFonts w:ascii="FuturaA Bk BT" w:eastAsia="Times New Roman" w:hAnsi="FuturaA Bk BT" w:cs="Times New Roman"/>
      <w:color w:val="FF6600"/>
      <w:sz w:val="20"/>
      <w:szCs w:val="20"/>
      <w:u w:val="single"/>
      <w:lang w:val="en-GB" w:eastAsia="fr-FR"/>
    </w:rPr>
  </w:style>
  <w:style w:type="character" w:customStyle="1" w:styleId="SC262154">
    <w:name w:val="SC262154"/>
    <w:rsid w:val="00250EC5"/>
    <w:rPr>
      <w:rFonts w:cs="Arial"/>
      <w:color w:val="000000"/>
      <w:sz w:val="20"/>
      <w:szCs w:val="20"/>
    </w:rPr>
  </w:style>
  <w:style w:type="paragraph" w:styleId="BodyText">
    <w:name w:val="Body Text"/>
    <w:basedOn w:val="Normal"/>
    <w:link w:val="BodyTextChar"/>
    <w:rsid w:val="00530B81"/>
    <w:pPr>
      <w:suppressAutoHyphens/>
      <w:spacing w:after="0" w:line="240" w:lineRule="auto"/>
      <w:ind w:left="0" w:right="0"/>
      <w:jc w:val="left"/>
    </w:pPr>
    <w:rPr>
      <w:rFonts w:ascii="Times New Roman" w:eastAsia="Times New Roman" w:hAnsi="Times New Roman" w:cs="Times New Roman"/>
      <w:color w:val="0000FF"/>
      <w:lang w:val="en-GB" w:eastAsia="ar-SA"/>
    </w:rPr>
  </w:style>
  <w:style w:type="character" w:customStyle="1" w:styleId="BodyTextChar">
    <w:name w:val="Body Text Char"/>
    <w:basedOn w:val="DefaultParagraphFont"/>
    <w:link w:val="BodyText"/>
    <w:rsid w:val="00530B81"/>
    <w:rPr>
      <w:rFonts w:ascii="Times New Roman" w:eastAsia="Times New Roman" w:hAnsi="Times New Roman" w:cs="Times New Roman"/>
      <w:color w:val="0000FF"/>
      <w:sz w:val="20"/>
      <w:szCs w:val="20"/>
      <w:lang w:val="en-GB" w:eastAsia="ar-SA"/>
    </w:rPr>
  </w:style>
  <w:style w:type="paragraph" w:customStyle="1" w:styleId="TableContents0">
    <w:name w:val="Table Contents"/>
    <w:basedOn w:val="Normal"/>
    <w:rsid w:val="000162E6"/>
    <w:pPr>
      <w:suppressAutoHyphens/>
      <w:spacing w:after="0" w:line="240" w:lineRule="auto"/>
      <w:ind w:left="0" w:right="0"/>
      <w:jc w:val="left"/>
    </w:pPr>
    <w:rPr>
      <w:rFonts w:ascii="Times New Roman" w:eastAsia="Times New Roman" w:hAnsi="Times New Roman" w:cs="Times New Roman"/>
      <w:sz w:val="24"/>
      <w:lang w:eastAsia="ar-SA"/>
    </w:rPr>
  </w:style>
  <w:style w:type="paragraph" w:customStyle="1" w:styleId="TableHeading">
    <w:name w:val="Table Heading"/>
    <w:basedOn w:val="TableContents0"/>
    <w:rsid w:val="000162E6"/>
    <w:pPr>
      <w:jc w:val="center"/>
    </w:pPr>
    <w:rPr>
      <w:b/>
      <w:i/>
    </w:rPr>
  </w:style>
  <w:style w:type="paragraph" w:customStyle="1" w:styleId="paragraph">
    <w:name w:val="paragraph"/>
    <w:link w:val="paragraphChar"/>
    <w:rsid w:val="0060723F"/>
    <w:pPr>
      <w:suppressAutoHyphens/>
      <w:spacing w:before="120" w:after="0" w:line="240" w:lineRule="auto"/>
      <w:ind w:left="1985" w:right="0"/>
      <w:jc w:val="both"/>
    </w:pPr>
    <w:rPr>
      <w:rFonts w:ascii="Palatino Linotype" w:eastAsia="Times New Roman" w:hAnsi="Palatino Linotype" w:cs="Times New Roman"/>
      <w:sz w:val="20"/>
      <w:lang w:val="en-GB" w:eastAsia="en-GB"/>
    </w:rPr>
  </w:style>
  <w:style w:type="paragraph" w:customStyle="1" w:styleId="NOTEnumbered">
    <w:name w:val="NOTE:numbered"/>
    <w:rsid w:val="0060723F"/>
    <w:pPr>
      <w:numPr>
        <w:numId w:val="39"/>
      </w:numPr>
      <w:spacing w:before="60" w:after="0" w:line="240" w:lineRule="auto"/>
      <w:ind w:right="567"/>
      <w:jc w:val="both"/>
    </w:pPr>
    <w:rPr>
      <w:rFonts w:ascii="Palatino Linotype" w:eastAsia="Times New Roman" w:hAnsi="Palatino Linotype" w:cs="Times New Roman"/>
      <w:sz w:val="20"/>
      <w:lang w:eastAsia="en-GB"/>
    </w:rPr>
  </w:style>
  <w:style w:type="paragraph" w:customStyle="1" w:styleId="Definition1">
    <w:name w:val="Definition1"/>
    <w:next w:val="paragraph"/>
    <w:rsid w:val="0060723F"/>
    <w:pPr>
      <w:keepNext/>
      <w:numPr>
        <w:numId w:val="40"/>
      </w:numPr>
      <w:tabs>
        <w:tab w:val="left" w:pos="3119"/>
      </w:tabs>
      <w:spacing w:before="240" w:after="0" w:line="240" w:lineRule="auto"/>
      <w:ind w:right="0"/>
    </w:pPr>
    <w:rPr>
      <w:rFonts w:ascii="Arial" w:eastAsia="Times New Roman" w:hAnsi="Arial" w:cs="Arial"/>
      <w:b/>
      <w:bCs/>
      <w:szCs w:val="26"/>
      <w:lang w:val="en-GB" w:eastAsia="en-GB"/>
    </w:rPr>
  </w:style>
  <w:style w:type="character" w:customStyle="1" w:styleId="paragraphChar">
    <w:name w:val="paragraph Char"/>
    <w:link w:val="paragraph"/>
    <w:rsid w:val="0060723F"/>
    <w:rPr>
      <w:rFonts w:ascii="Palatino Linotype" w:eastAsia="Times New Roman" w:hAnsi="Palatino Linotype" w:cs="Times New Roman"/>
      <w:sz w:val="20"/>
      <w:lang w:val="en-GB" w:eastAsia="en-GB"/>
    </w:rPr>
  </w:style>
  <w:style w:type="paragraph" w:customStyle="1" w:styleId="Default">
    <w:name w:val="Default"/>
    <w:rsid w:val="00A65CCB"/>
    <w:pPr>
      <w:autoSpaceDE w:val="0"/>
      <w:autoSpaceDN w:val="0"/>
      <w:adjustRightInd w:val="0"/>
      <w:spacing w:after="0" w:line="240" w:lineRule="auto"/>
      <w:ind w:right="0"/>
    </w:pPr>
    <w:rPr>
      <w:rFonts w:ascii="Arial" w:hAnsi="Arial" w:cs="Arial"/>
      <w:color w:val="000000"/>
      <w:sz w:val="24"/>
      <w:szCs w:val="24"/>
      <w:lang w:val="en-GB"/>
    </w:rPr>
  </w:style>
  <w:style w:type="paragraph" w:styleId="CommentSubject">
    <w:name w:val="annotation subject"/>
    <w:basedOn w:val="CommentText"/>
    <w:next w:val="CommentText"/>
    <w:link w:val="CommentSubjectChar"/>
    <w:uiPriority w:val="99"/>
    <w:semiHidden/>
    <w:unhideWhenUsed/>
    <w:rsid w:val="00D43EAC"/>
    <w:pPr>
      <w:spacing w:after="240"/>
      <w:ind w:left="1418" w:right="-57"/>
      <w:jc w:val="both"/>
    </w:pPr>
    <w:rPr>
      <w:rFonts w:asciiTheme="minorHAnsi" w:eastAsiaTheme="minorEastAsia" w:hAnsiTheme="minorHAnsi" w:cstheme="minorBidi"/>
      <w:b/>
      <w:bCs/>
      <w:color w:val="auto"/>
      <w:u w:val="none"/>
      <w:lang w:val="en-US" w:eastAsia="en-US"/>
    </w:rPr>
  </w:style>
  <w:style w:type="character" w:customStyle="1" w:styleId="CommentSubjectChar">
    <w:name w:val="Comment Subject Char"/>
    <w:basedOn w:val="CommentTextChar"/>
    <w:link w:val="CommentSubject"/>
    <w:uiPriority w:val="99"/>
    <w:semiHidden/>
    <w:rsid w:val="00D43EAC"/>
    <w:rPr>
      <w:rFonts w:ascii="FuturaA Bk BT" w:eastAsia="Times New Roman" w:hAnsi="FuturaA Bk BT" w:cs="Times New Roman"/>
      <w:b/>
      <w:bCs/>
      <w:color w:val="FF6600"/>
      <w:sz w:val="20"/>
      <w:szCs w:val="20"/>
      <w:u w:val="single"/>
      <w:lang w:val="en-GB" w:eastAsia="fr-FR"/>
    </w:rPr>
  </w:style>
  <w:style w:type="paragraph" w:styleId="Revision">
    <w:name w:val="Revision"/>
    <w:hidden/>
    <w:uiPriority w:val="99"/>
    <w:semiHidden/>
    <w:rsid w:val="00D43EAC"/>
    <w:pPr>
      <w:spacing w:after="0" w:line="240" w:lineRule="auto"/>
      <w:ind w:right="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wmf"/><Relationship Id="rId26" Type="http://schemas.openxmlformats.org/officeDocument/2006/relationships/image" Target="media/image15.emf"/><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7.png"/><Relationship Id="rId25" Type="http://schemas.openxmlformats.org/officeDocument/2006/relationships/oleObject" Target="embeddings/oleObject2.bin"/><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wmf"/><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14.emf"/><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6.emf"/><Relationship Id="rId10" Type="http://schemas.openxmlformats.org/officeDocument/2006/relationships/hyperlink" Target="https://escies.org" TargetMode="External"/><Relationship Id="rId19" Type="http://schemas.openxmlformats.org/officeDocument/2006/relationships/image" Target="media/image9.png"/><Relationship Id="rId31" Type="http://schemas.openxmlformats.org/officeDocument/2006/relationships/oleObject" Target="embeddings/oleObject5.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oleObject" Target="embeddings/oleObject3.bin"/><Relationship Id="rId30" Type="http://schemas.openxmlformats.org/officeDocument/2006/relationships/image" Target="media/image17.emf"/><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W:\james\3012004.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68F86-82A1-452F-8B0D-965E1D9D6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3012004</Template>
  <TotalTime>31</TotalTime>
  <Pages>44</Pages>
  <Words>10411</Words>
  <Characters>59344</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Fernando Martinez</cp:lastModifiedBy>
  <cp:revision>12</cp:revision>
  <cp:lastPrinted>2013-01-04T10:40:00Z</cp:lastPrinted>
  <dcterms:created xsi:type="dcterms:W3CDTF">2013-01-17T13:13:00Z</dcterms:created>
  <dcterms:modified xsi:type="dcterms:W3CDTF">2013-01-17T13:49:00Z</dcterms:modified>
</cp:coreProperties>
</file>