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ABFB1" w14:textId="77777777" w:rsidR="00B238AF" w:rsidRPr="00DC30C8" w:rsidRDefault="00566CE2" w:rsidP="0037029A">
      <w:pPr>
        <w:ind w:left="0" w:right="-58"/>
        <w:jc w:val="center"/>
      </w:pPr>
      <w:r w:rsidRPr="00DC30C8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50CAC084" wp14:editId="30FE5B95">
            <wp:simplePos x="0" y="0"/>
            <wp:positionH relativeFrom="column">
              <wp:posOffset>1871980</wp:posOffset>
            </wp:positionH>
            <wp:positionV relativeFrom="paragraph">
              <wp:posOffset>-150495</wp:posOffset>
            </wp:positionV>
            <wp:extent cx="3037840" cy="847725"/>
            <wp:effectExtent l="0" t="0" r="0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 Page 1 ESCC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ABFB2" w14:textId="77777777" w:rsidR="00B238AF" w:rsidRPr="00DC30C8" w:rsidRDefault="00B238AF" w:rsidP="00546706">
      <w:pPr>
        <w:rPr>
          <w:rFonts w:cs="Arial"/>
        </w:rPr>
      </w:pPr>
    </w:p>
    <w:p w14:paraId="50CABFB3" w14:textId="77777777" w:rsidR="007F5AFE" w:rsidRPr="00DC30C8" w:rsidRDefault="007F5AFE" w:rsidP="008D0546"/>
    <w:p w14:paraId="50CABFB4" w14:textId="77777777" w:rsidR="008B5CFD" w:rsidRDefault="00566CE2" w:rsidP="00F04B11">
      <w:pPr>
        <w:pStyle w:val="BASEDON"/>
        <w:spacing w:after="0"/>
        <w:rPr>
          <w:bCs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50CAC086" wp14:editId="6350656C">
                <wp:simplePos x="0" y="0"/>
                <wp:positionH relativeFrom="column">
                  <wp:posOffset>5243830</wp:posOffset>
                </wp:positionH>
                <wp:positionV relativeFrom="paragraph">
                  <wp:posOffset>232904</wp:posOffset>
                </wp:positionV>
                <wp:extent cx="1049867" cy="237066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867" cy="237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AC0FB" w14:textId="652B2108" w:rsidR="00E7478F" w:rsidRDefault="007B276D" w:rsidP="00566CE2">
                            <w:pPr>
                              <w:ind w:left="0"/>
                            </w:pPr>
                            <w:r w:rsidRPr="000E4568">
                              <w:t xml:space="preserve">Page </w:t>
                            </w:r>
                            <w:r w:rsidRPr="000E4568">
                              <w:fldChar w:fldCharType="begin"/>
                            </w:r>
                            <w:r w:rsidRPr="000E4568">
                              <w:instrText xml:space="preserve"> PAGE  \* Arabic  \* MERGEFORMAT </w:instrText>
                            </w:r>
                            <w:r w:rsidRPr="000E4568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Pr="000E4568">
                              <w:fldChar w:fldCharType="end"/>
                            </w:r>
                            <w:r w:rsidRPr="000E4568">
                              <w:t xml:space="preserve"> of </w:t>
                            </w:r>
                            <w:fldSimple w:instr=" NUMPAGES  \* Arabic  \* MERGEFORMAT ">
                              <w:r w:rsidR="00405E36">
                                <w:rPr>
                                  <w:noProof/>
                                </w:rPr>
                                <w:t>20</w:t>
                              </w:r>
                            </w:fldSimple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0CAC08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12.9pt;margin-top:18.35pt;width:82.65pt;height:18.65pt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" fillcolor="white [3201]" stroked="f" strokeweight=".5pt">
                <v:textbox>
                  <w:txbxContent>
                    <w:p w14:paraId="50CAC0FB" w14:textId="652B2108" w:rsidR="00E7478F" w:rsidRDefault="007B276D" w:rsidP="00566CE2">
                      <w:pPr>
                        <w:ind w:left="0"/>
                      </w:pPr>
                      <w:r w:rsidRPr="000E4568">
                        <w:t xml:space="preserve">Page </w:t>
                      </w:r>
                      <w:r w:rsidRPr="000E4568">
                        <w:fldChar w:fldCharType="begin"/>
                      </w:r>
                      <w:r w:rsidRPr="000E4568">
                        <w:instrText xml:space="preserve"> PAGE  \* Arabic  \* MERGEFORMAT </w:instrText>
                      </w:r>
                      <w:r w:rsidRPr="000E4568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Pr="000E4568">
                        <w:fldChar w:fldCharType="end"/>
                      </w:r>
                      <w:r w:rsidRPr="000E4568">
                        <w:t xml:space="preserve"> of </w:t>
                      </w:r>
                      <w:fldSimple w:instr=" NUMPAGES  \* Arabic  \* MERGEFORMAT ">
                        <w:r w:rsidR="00405E36">
                          <w:rPr>
                            <w:noProof/>
                          </w:rPr>
                          <w:t>20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0CABFB5" w14:textId="77777777" w:rsidR="00566CE2" w:rsidRDefault="00566CE2" w:rsidP="00742352">
      <w:pPr>
        <w:pStyle w:val="BASEDON"/>
        <w:tabs>
          <w:tab w:val="center" w:pos="5103"/>
        </w:tabs>
        <w:spacing w:after="0"/>
        <w:ind w:right="-51"/>
        <w:jc w:val="both"/>
        <w:rPr>
          <w:bCs/>
        </w:rPr>
      </w:pPr>
    </w:p>
    <w:p w14:paraId="50CABFB6" w14:textId="77777777" w:rsidR="00F04B11" w:rsidRDefault="007B276D" w:rsidP="008B5CFD">
      <w:pPr>
        <w:pStyle w:val="CoverPageTitle"/>
      </w:pPr>
      <w:r>
        <w:t>INTERNAL VISUAL INSPECTION OF ELECTROMAGNETIC RELAYS</w:t>
      </w:r>
    </w:p>
    <w:p w14:paraId="50CABFB7" w14:textId="77777777" w:rsidR="00F3617B" w:rsidRPr="00DC30C8" w:rsidRDefault="00F3617B" w:rsidP="000548D0">
      <w:pPr>
        <w:pStyle w:val="BASEDON"/>
      </w:pPr>
    </w:p>
    <w:p w14:paraId="50CABFB8" w14:textId="77777777" w:rsidR="007F5AFE" w:rsidRPr="00DC30C8" w:rsidRDefault="007F5AFE" w:rsidP="007F5AFE">
      <w:pPr>
        <w:pStyle w:val="CoverPageTitle"/>
      </w:pPr>
      <w:r w:rsidRPr="00DC30C8">
        <w:t xml:space="preserve">ESCC </w:t>
      </w:r>
      <w:r w:rsidR="006A050A">
        <w:t>Basic</w:t>
      </w:r>
      <w:r w:rsidRPr="00DC30C8">
        <w:t xml:space="preserve"> </w:t>
      </w:r>
      <w:r w:rsidR="007A41EF" w:rsidRPr="00DC30C8">
        <w:t>Specification</w:t>
      </w:r>
      <w:r w:rsidR="00A202ED" w:rsidRPr="00DC30C8">
        <w:t xml:space="preserve"> No.</w:t>
      </w:r>
      <w:r w:rsidR="00076444">
        <w:t xml:space="preserve"> 2043600</w:t>
      </w:r>
    </w:p>
    <w:p w14:paraId="50CABFBC" w14:textId="77777777" w:rsidR="003273E4" w:rsidRDefault="003273E4" w:rsidP="00C50307">
      <w:pPr>
        <w:pStyle w:val="CoverPageTitle"/>
        <w:spacing w:after="4080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1"/>
        <w:gridCol w:w="4349"/>
      </w:tblGrid>
      <w:tr w:rsidR="008B5CFD" w:rsidRPr="005A2BA9" w14:paraId="50CABFBF" w14:textId="77777777" w:rsidTr="00C946C8">
        <w:trPr>
          <w:trHeight w:val="365"/>
          <w:jc w:val="center"/>
        </w:trPr>
        <w:tc>
          <w:tcPr>
            <w:tcW w:w="4401" w:type="dxa"/>
            <w:shd w:val="clear" w:color="auto" w:fill="auto"/>
            <w:vAlign w:val="center"/>
          </w:tcPr>
          <w:p w14:paraId="50CABFBD" w14:textId="48433679" w:rsidR="008B5CFD" w:rsidRPr="005A2BA9" w:rsidRDefault="008B5CFD" w:rsidP="006A050A">
            <w:pPr>
              <w:pStyle w:val="Leftalign"/>
              <w:jc w:val="left"/>
            </w:pPr>
            <w:r>
              <w:t xml:space="preserve">Issue </w:t>
            </w:r>
            <w:r w:rsidR="00E4252D" w:rsidRPr="00E4252D">
              <w:rPr>
                <w:highlight w:val="yellow"/>
              </w:rPr>
              <w:t>3 Draft A</w:t>
            </w:r>
          </w:p>
        </w:tc>
        <w:tc>
          <w:tcPr>
            <w:tcW w:w="4349" w:type="dxa"/>
            <w:shd w:val="clear" w:color="auto" w:fill="auto"/>
            <w:vAlign w:val="center"/>
          </w:tcPr>
          <w:p w14:paraId="50CABFBE" w14:textId="28693DA3" w:rsidR="008B5CFD" w:rsidRPr="005A2BA9" w:rsidRDefault="00E4252D" w:rsidP="008B5CFD">
            <w:pPr>
              <w:pStyle w:val="Leftalign"/>
              <w:jc w:val="left"/>
            </w:pPr>
            <w:r w:rsidRPr="00E4252D">
              <w:rPr>
                <w:highlight w:val="yellow"/>
              </w:rPr>
              <w:t>December 2024</w:t>
            </w:r>
          </w:p>
        </w:tc>
      </w:tr>
    </w:tbl>
    <w:p w14:paraId="50CABFC0" w14:textId="5341C845" w:rsidR="008B5CFD" w:rsidRDefault="00C50307" w:rsidP="00C946C8">
      <w:pPr>
        <w:pStyle w:val="CoverPageTitle"/>
        <w:tabs>
          <w:tab w:val="center" w:pos="5103"/>
        </w:tabs>
        <w:jc w:val="both"/>
      </w:pPr>
      <w:r w:rsidRPr="00D52320">
        <w:rPr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50CAC088" wp14:editId="6FB57C43">
            <wp:simplePos x="0" y="0"/>
            <wp:positionH relativeFrom="column">
              <wp:posOffset>2545918</wp:posOffset>
            </wp:positionH>
            <wp:positionV relativeFrom="paragraph">
              <wp:posOffset>425856</wp:posOffset>
            </wp:positionV>
            <wp:extent cx="1334770" cy="49974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C Page 1 esa symbol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CABFC1" w14:textId="47103158" w:rsidR="00C946C8" w:rsidRDefault="00C946C8" w:rsidP="008B5CFD">
      <w:pPr>
        <w:pStyle w:val="CoverPageTitle"/>
        <w:jc w:val="both"/>
      </w:pPr>
    </w:p>
    <w:p w14:paraId="50CABFC2" w14:textId="77777777" w:rsidR="00C946C8" w:rsidRDefault="00C946C8" w:rsidP="00C946C8"/>
    <w:p w14:paraId="50CABFC5" w14:textId="77777777" w:rsidR="00C946C8" w:rsidRDefault="00C946C8" w:rsidP="0028477E">
      <w:pPr>
        <w:ind w:left="0"/>
        <w:jc w:val="center"/>
        <w:rPr>
          <w:rFonts w:cs="Arial"/>
          <w:b/>
          <w:sz w:val="28"/>
          <w:szCs w:val="28"/>
        </w:rPr>
      </w:pPr>
      <w:r w:rsidRPr="00BA1FF3">
        <w:t xml:space="preserve">Document Custodian: European Space Agency – see </w:t>
      </w:r>
      <w:hyperlink r:id="rId13" w:history="1">
        <w:r w:rsidRPr="006A050A">
          <w:rPr>
            <w:rStyle w:val="Hyperlink"/>
          </w:rPr>
          <w:t>https://escies.org</w:t>
        </w:r>
      </w:hyperlink>
      <w:r>
        <w:br w:type="page"/>
      </w:r>
    </w:p>
    <w:p w14:paraId="50CABFC6" w14:textId="77777777" w:rsidR="00080FC5" w:rsidRPr="00DC30C8" w:rsidRDefault="00080FC5" w:rsidP="00546706">
      <w:pPr>
        <w:pStyle w:val="Title"/>
        <w:rPr>
          <w:rFonts w:cs="Arial"/>
        </w:rPr>
      </w:pPr>
      <w:r w:rsidRPr="00DC30C8">
        <w:rPr>
          <w:rFonts w:cs="Arial"/>
        </w:rPr>
        <w:lastRenderedPageBreak/>
        <w:t>Legal Disclaimer and Copyright</w:t>
      </w:r>
    </w:p>
    <w:p w14:paraId="50CABFC7" w14:textId="5F432605" w:rsidR="00080FC5" w:rsidRPr="00DC30C8" w:rsidRDefault="00080FC5" w:rsidP="00546706">
      <w:pPr>
        <w:rPr>
          <w:rFonts w:cs="Arial"/>
        </w:rPr>
      </w:pPr>
      <w:r w:rsidRPr="00DC30C8">
        <w:rPr>
          <w:rFonts w:cs="Arial"/>
        </w:rPr>
        <w:t xml:space="preserve">European Space Agency, Copyright </w:t>
      </w:r>
      <w:r w:rsidR="00C47E78" w:rsidRPr="00DC30C8">
        <w:rPr>
          <w:rFonts w:cs="Arial"/>
        </w:rPr>
        <w:t xml:space="preserve">© </w:t>
      </w:r>
      <w:r w:rsidR="007B276D">
        <w:rPr>
          <w:rFonts w:cs="Arial"/>
        </w:rPr>
        <w:t>20</w:t>
      </w:r>
      <w:r w:rsidR="00E4252D">
        <w:rPr>
          <w:rFonts w:cs="Arial"/>
        </w:rPr>
        <w:t>24</w:t>
      </w:r>
      <w:r w:rsidR="006A050A">
        <w:rPr>
          <w:rFonts w:cs="Arial"/>
        </w:rPr>
        <w:t>.</w:t>
      </w:r>
      <w:r w:rsidRPr="00DC30C8">
        <w:rPr>
          <w:rFonts w:cs="Arial"/>
        </w:rPr>
        <w:t xml:space="preserve"> All rights reserved.</w:t>
      </w:r>
    </w:p>
    <w:p w14:paraId="50CABFC8" w14:textId="77777777" w:rsidR="00080FC5" w:rsidRPr="00DC30C8" w:rsidRDefault="00080FC5" w:rsidP="00546706">
      <w:pPr>
        <w:rPr>
          <w:rFonts w:cs="Arial"/>
        </w:rPr>
      </w:pPr>
      <w:r w:rsidRPr="006A050A">
        <w:t>The European Space Agency disclaims any liability or respo</w:t>
      </w:r>
      <w:r w:rsidR="00045B2B" w:rsidRPr="006A050A">
        <w:t>nsibility, to any person or entity</w:t>
      </w:r>
      <w:r w:rsidRPr="006A050A">
        <w:t>, with respect to any loss or damage caused, or alleged to be caused, directly</w:t>
      </w:r>
      <w:r w:rsidR="006A050A" w:rsidRPr="006A050A">
        <w:t xml:space="preserve"> or indirectly</w:t>
      </w:r>
      <w:r w:rsidRPr="006A050A">
        <w:t xml:space="preserve"> by the use and application of this ESCC publication</w:t>
      </w:r>
      <w:r w:rsidRPr="00DC30C8">
        <w:rPr>
          <w:rFonts w:cs="Arial"/>
        </w:rPr>
        <w:t>.</w:t>
      </w:r>
    </w:p>
    <w:p w14:paraId="50CABFC9" w14:textId="77777777" w:rsidR="00080FC5" w:rsidRPr="00DC30C8" w:rsidRDefault="00080FC5" w:rsidP="00546706">
      <w:pPr>
        <w:rPr>
          <w:rFonts w:cs="Arial"/>
        </w:rPr>
      </w:pPr>
      <w:r w:rsidRPr="00DC30C8">
        <w:rPr>
          <w:rFonts w:cs="Arial"/>
        </w:rPr>
        <w:t>This publication, without</w:t>
      </w:r>
      <w:r w:rsidR="006A050A">
        <w:rPr>
          <w:rFonts w:cs="Arial"/>
        </w:rPr>
        <w:t xml:space="preserve"> the</w:t>
      </w:r>
      <w:r w:rsidRPr="00DC30C8">
        <w:rPr>
          <w:rFonts w:cs="Arial"/>
        </w:rPr>
        <w:t xml:space="preserve"> prior permission of the European Space Agency and provided</w:t>
      </w:r>
      <w:r w:rsidR="006A050A">
        <w:rPr>
          <w:rFonts w:cs="Arial"/>
        </w:rPr>
        <w:t xml:space="preserve"> that</w:t>
      </w:r>
      <w:r w:rsidRPr="00DC30C8">
        <w:rPr>
          <w:rFonts w:cs="Arial"/>
        </w:rPr>
        <w:t xml:space="preserve"> it is not used for a commercial purpose, may be:</w:t>
      </w:r>
    </w:p>
    <w:p w14:paraId="50CABFCA" w14:textId="77777777" w:rsidR="000D313F" w:rsidRPr="00DC30C8" w:rsidRDefault="006A050A" w:rsidP="00C47E78">
      <w:pPr>
        <w:pStyle w:val="Dashlist"/>
        <w:rPr>
          <w:rFonts w:cs="Arial"/>
        </w:rPr>
      </w:pPr>
      <w:r w:rsidRPr="00DC30C8">
        <w:rPr>
          <w:rFonts w:cs="Arial"/>
        </w:rPr>
        <w:t>c</w:t>
      </w:r>
      <w:r w:rsidR="000D313F" w:rsidRPr="00DC30C8">
        <w:rPr>
          <w:rFonts w:cs="Arial"/>
        </w:rPr>
        <w:t>opied in whole, in any medium, without alteration or modification.</w:t>
      </w:r>
    </w:p>
    <w:p w14:paraId="50CABFCB" w14:textId="77777777" w:rsidR="00306ACC" w:rsidRPr="00DC30C8" w:rsidRDefault="006A050A" w:rsidP="00C47E78">
      <w:pPr>
        <w:pStyle w:val="Dashlist"/>
        <w:rPr>
          <w:rFonts w:cs="Arial"/>
        </w:rPr>
      </w:pPr>
      <w:r w:rsidRPr="00DC30C8">
        <w:rPr>
          <w:rFonts w:cs="Arial"/>
        </w:rPr>
        <w:t>c</w:t>
      </w:r>
      <w:r w:rsidR="000D313F" w:rsidRPr="00DC30C8">
        <w:rPr>
          <w:rFonts w:cs="Arial"/>
        </w:rPr>
        <w:t>opied in part, in any medium, provided that the ESCC document identification, comprising the ESCC symbol, document number and document issue, is removed.</w:t>
      </w:r>
    </w:p>
    <w:p w14:paraId="50CABFCC" w14:textId="77777777" w:rsidR="006C0DEB" w:rsidRPr="00DC30C8" w:rsidRDefault="006C0DEB" w:rsidP="00546706">
      <w:pPr>
        <w:rPr>
          <w:rFonts w:cs="Arial"/>
        </w:rPr>
      </w:pPr>
      <w:r w:rsidRPr="00DC30C8">
        <w:rPr>
          <w:rFonts w:cs="Arial"/>
        </w:rPr>
        <w:br w:type="page"/>
      </w:r>
    </w:p>
    <w:p w14:paraId="50CABFCD" w14:textId="77777777" w:rsidR="00B22DBF" w:rsidRDefault="00B22DBF" w:rsidP="00546706">
      <w:pPr>
        <w:pStyle w:val="Title"/>
        <w:rPr>
          <w:rFonts w:cs="Arial"/>
        </w:rPr>
      </w:pPr>
      <w:r w:rsidRPr="00DC30C8">
        <w:rPr>
          <w:rFonts w:cs="Arial"/>
        </w:rPr>
        <w:lastRenderedPageBreak/>
        <w:t>DOCUMENTATION CHANGE NOTICE</w:t>
      </w:r>
    </w:p>
    <w:p w14:paraId="50CABFCE" w14:textId="77777777" w:rsidR="007005C4" w:rsidRPr="007005C4" w:rsidRDefault="007005C4" w:rsidP="007005C4">
      <w:pPr>
        <w:jc w:val="center"/>
      </w:pPr>
      <w:r w:rsidRPr="007005C4">
        <w:t xml:space="preserve">(Refer to </w:t>
      </w:r>
      <w:hyperlink r:id="rId14" w:history="1">
        <w:r w:rsidRPr="006A050A">
          <w:rPr>
            <w:rStyle w:val="Hyperlink"/>
          </w:rPr>
          <w:t>https://escies.org</w:t>
        </w:r>
      </w:hyperlink>
      <w:r w:rsidRPr="007005C4">
        <w:t xml:space="preserve"> for ESCC DCR content)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701"/>
        <w:gridCol w:w="8164"/>
      </w:tblGrid>
      <w:tr w:rsidR="00B22DBF" w:rsidRPr="00DC30C8" w14:paraId="50CABFD1" w14:textId="77777777" w:rsidTr="00C2696F">
        <w:trPr>
          <w:trHeight w:val="340"/>
        </w:trPr>
        <w:tc>
          <w:tcPr>
            <w:tcW w:w="1701" w:type="dxa"/>
            <w:shd w:val="clear" w:color="auto" w:fill="auto"/>
          </w:tcPr>
          <w:p w14:paraId="50CABFCF" w14:textId="77777777" w:rsidR="00B22DBF" w:rsidRPr="00DC30C8" w:rsidRDefault="00B22DBF" w:rsidP="00C2696F">
            <w:pPr>
              <w:pStyle w:val="Bodyjustified"/>
              <w:jc w:val="left"/>
            </w:pPr>
            <w:r w:rsidRPr="00DC30C8">
              <w:t>DCR No.</w:t>
            </w:r>
          </w:p>
        </w:tc>
        <w:tc>
          <w:tcPr>
            <w:tcW w:w="8164" w:type="dxa"/>
            <w:shd w:val="clear" w:color="auto" w:fill="auto"/>
          </w:tcPr>
          <w:p w14:paraId="50CABFD0" w14:textId="77777777" w:rsidR="00B22DBF" w:rsidRPr="00DC30C8" w:rsidRDefault="00B22DBF" w:rsidP="00C2696F">
            <w:pPr>
              <w:pStyle w:val="Bodyjustified"/>
              <w:jc w:val="left"/>
            </w:pPr>
            <w:r w:rsidRPr="00DC30C8">
              <w:t>CHANGE DESCRIPTION</w:t>
            </w:r>
          </w:p>
        </w:tc>
      </w:tr>
      <w:tr w:rsidR="00B22DBF" w:rsidRPr="00DC30C8" w14:paraId="50CABFD4" w14:textId="77777777" w:rsidTr="00C2696F">
        <w:trPr>
          <w:trHeight w:val="340"/>
        </w:trPr>
        <w:tc>
          <w:tcPr>
            <w:tcW w:w="1701" w:type="dxa"/>
            <w:shd w:val="clear" w:color="auto" w:fill="auto"/>
            <w:vAlign w:val="center"/>
          </w:tcPr>
          <w:p w14:paraId="50CABFD2" w14:textId="371627B7" w:rsidR="00B22DBF" w:rsidRPr="00DC30C8" w:rsidRDefault="00E4252D" w:rsidP="00C2696F">
            <w:pPr>
              <w:pStyle w:val="Bodyjustified"/>
              <w:jc w:val="left"/>
            </w:pPr>
            <w:r w:rsidRPr="00405E36">
              <w:rPr>
                <w:highlight w:val="yellow"/>
              </w:rPr>
              <w:t>tba</w:t>
            </w:r>
          </w:p>
        </w:tc>
        <w:tc>
          <w:tcPr>
            <w:tcW w:w="8164" w:type="dxa"/>
            <w:shd w:val="clear" w:color="auto" w:fill="auto"/>
            <w:vAlign w:val="center"/>
          </w:tcPr>
          <w:p w14:paraId="50CABFD3" w14:textId="548F72DE" w:rsidR="00B22DBF" w:rsidRPr="00DC30C8" w:rsidRDefault="006A050A" w:rsidP="00C2696F">
            <w:pPr>
              <w:pStyle w:val="Bodyjustified"/>
              <w:jc w:val="left"/>
            </w:pPr>
            <w:r>
              <w:t xml:space="preserve">Specification </w:t>
            </w:r>
            <w:proofErr w:type="spellStart"/>
            <w:r>
              <w:t>upissued</w:t>
            </w:r>
            <w:proofErr w:type="spellEnd"/>
            <w:r>
              <w:t xml:space="preserve"> to incorporate changes per DCR.</w:t>
            </w:r>
          </w:p>
        </w:tc>
      </w:tr>
    </w:tbl>
    <w:p w14:paraId="50CABFD5" w14:textId="77777777" w:rsidR="00306ACC" w:rsidRPr="00DC30C8" w:rsidRDefault="00B22DBF" w:rsidP="0037029A">
      <w:pPr>
        <w:ind w:left="0"/>
      </w:pPr>
      <w:r w:rsidRPr="00DC30C8">
        <w:br w:type="page"/>
      </w:r>
    </w:p>
    <w:p w14:paraId="50CABFD6" w14:textId="77777777" w:rsidR="007638F8" w:rsidRPr="00DC30C8" w:rsidRDefault="007638F8" w:rsidP="008A4201">
      <w:pPr>
        <w:pStyle w:val="Tableofcontents"/>
      </w:pPr>
      <w:r w:rsidRPr="00DC30C8">
        <w:lastRenderedPageBreak/>
        <w:t>TABLE OF CONTENTS</w:t>
      </w:r>
    </w:p>
    <w:p w14:paraId="47A27A0D" w14:textId="24D4CCDC" w:rsidR="00C62576" w:rsidRDefault="00501B6A">
      <w:pPr>
        <w:pStyle w:val="TOC1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r w:rsidRPr="00DC30C8">
        <w:rPr>
          <w:rFonts w:cs="Arial"/>
        </w:rPr>
        <w:fldChar w:fldCharType="begin"/>
      </w:r>
      <w:r w:rsidRPr="00DC30C8">
        <w:rPr>
          <w:rFonts w:cs="Arial"/>
        </w:rPr>
        <w:instrText xml:space="preserve"> TOC \o "1-3" \h \z \u \t "Heading 4,1" </w:instrText>
      </w:r>
      <w:r w:rsidRPr="00DC30C8">
        <w:rPr>
          <w:rFonts w:cs="Arial"/>
        </w:rPr>
        <w:fldChar w:fldCharType="separate"/>
      </w:r>
      <w:hyperlink w:anchor="_Toc184372046" w:history="1">
        <w:r w:rsidR="00C62576" w:rsidRPr="00E23DA2">
          <w:rPr>
            <w:rStyle w:val="Hyperlink"/>
            <w:noProof/>
          </w:rPr>
          <w:t>1</w:t>
        </w:r>
        <w:r w:rsidR="00C62576"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="00C62576" w:rsidRPr="00E23DA2">
          <w:rPr>
            <w:rStyle w:val="Hyperlink"/>
            <w:noProof/>
          </w:rPr>
          <w:t>SCOPE</w:t>
        </w:r>
        <w:r w:rsidR="00C62576">
          <w:rPr>
            <w:noProof/>
            <w:webHidden/>
          </w:rPr>
          <w:tab/>
        </w:r>
        <w:r w:rsidR="00C62576">
          <w:rPr>
            <w:noProof/>
            <w:webHidden/>
          </w:rPr>
          <w:fldChar w:fldCharType="begin"/>
        </w:r>
        <w:r w:rsidR="00C62576">
          <w:rPr>
            <w:noProof/>
            <w:webHidden/>
          </w:rPr>
          <w:instrText xml:space="preserve"> PAGEREF _Toc184372046 \h </w:instrText>
        </w:r>
        <w:r w:rsidR="00C62576">
          <w:rPr>
            <w:noProof/>
            <w:webHidden/>
          </w:rPr>
        </w:r>
        <w:r w:rsidR="00C62576"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 w:rsidR="00C62576">
          <w:rPr>
            <w:noProof/>
            <w:webHidden/>
          </w:rPr>
          <w:fldChar w:fldCharType="end"/>
        </w:r>
      </w:hyperlink>
    </w:p>
    <w:p w14:paraId="3F31102D" w14:textId="00D2EB89" w:rsidR="00C62576" w:rsidRDefault="00C62576">
      <w:pPr>
        <w:pStyle w:val="TOC1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47" w:history="1">
        <w:r w:rsidRPr="00E23DA2">
          <w:rPr>
            <w:rStyle w:val="Hyperlink"/>
            <w:noProof/>
          </w:rPr>
          <w:t>2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General Requirements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84664D0" w14:textId="14FECBD7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48" w:history="1">
        <w:r w:rsidRPr="00E23DA2">
          <w:rPr>
            <w:rStyle w:val="Hyperlink"/>
            <w:noProof/>
          </w:rPr>
          <w:t>2.1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APPLICABILITY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F9670EE" w14:textId="35D7DE8C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49" w:history="1">
        <w:r w:rsidRPr="00E23DA2">
          <w:rPr>
            <w:rStyle w:val="Hyperlink"/>
            <w:noProof/>
          </w:rPr>
          <w:t>2.2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PROCEDURE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9772D7B" w14:textId="41B1E931" w:rsidR="00C62576" w:rsidRDefault="00C62576">
      <w:pPr>
        <w:pStyle w:val="TOC1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0" w:history="1">
        <w:r w:rsidRPr="00E23DA2">
          <w:rPr>
            <w:rStyle w:val="Hyperlink"/>
            <w:noProof/>
          </w:rPr>
          <w:t>3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EQUIPMENT REQUIRED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C18AB6A" w14:textId="3778AC1A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1" w:history="1">
        <w:r w:rsidRPr="00E23DA2">
          <w:rPr>
            <w:rStyle w:val="Hyperlink"/>
            <w:noProof/>
          </w:rPr>
          <w:t>3.1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MAGNIFICATION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974D247" w14:textId="63E0A119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2" w:history="1">
        <w:r w:rsidRPr="00E23DA2">
          <w:rPr>
            <w:rStyle w:val="Hyperlink"/>
            <w:noProof/>
          </w:rPr>
          <w:t>3.2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MOUNTING FIXTURES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1B3E6A8" w14:textId="492AE316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3" w:history="1">
        <w:r w:rsidRPr="00E23DA2">
          <w:rPr>
            <w:rStyle w:val="Hyperlink"/>
            <w:noProof/>
          </w:rPr>
          <w:t>3.3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ELECTRICAL EQUIPMENT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DA46E0F" w14:textId="4E5B4E18" w:rsidR="00C62576" w:rsidRDefault="00C62576">
      <w:pPr>
        <w:pStyle w:val="TOC1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4" w:history="1">
        <w:r w:rsidRPr="00E23DA2">
          <w:rPr>
            <w:rStyle w:val="Hyperlink"/>
            <w:noProof/>
          </w:rPr>
          <w:t>4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DETAILED REQUIREMENTS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81F03AC" w14:textId="02537BDB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5" w:history="1">
        <w:r w:rsidRPr="00E23DA2">
          <w:rPr>
            <w:rStyle w:val="Hyperlink"/>
            <w:noProof/>
          </w:rPr>
          <w:t>4.1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REJECT CRITERIA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8DCCF9B" w14:textId="77E960D8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6" w:history="1">
        <w:r w:rsidRPr="00E23DA2">
          <w:rPr>
            <w:rStyle w:val="Hyperlink"/>
            <w:noProof/>
          </w:rPr>
          <w:t>4.2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GENERAL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A1512ED" w14:textId="47FFE640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7" w:history="1">
        <w:r w:rsidRPr="00E23DA2">
          <w:rPr>
            <w:rStyle w:val="Hyperlink"/>
            <w:noProof/>
          </w:rPr>
          <w:t>4.3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CoILS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583C89E" w14:textId="54BCD247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8" w:history="1">
        <w:r w:rsidRPr="00E23DA2">
          <w:rPr>
            <w:rStyle w:val="Hyperlink"/>
            <w:noProof/>
          </w:rPr>
          <w:t>4.4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ELECTRICAL WELDS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BB429EC" w14:textId="0E71ED69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59" w:history="1">
        <w:r w:rsidRPr="00E23DA2">
          <w:rPr>
            <w:rStyle w:val="Hyperlink"/>
            <w:noProof/>
          </w:rPr>
          <w:t>4.5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MAGNETIC CIRCUITS, ARMATURE, ACTUATOR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9B8F203" w14:textId="76F1244E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0" w:history="1">
        <w:r w:rsidRPr="00E23DA2">
          <w:rPr>
            <w:rStyle w:val="Hyperlink"/>
            <w:noProof/>
          </w:rPr>
          <w:t>4.6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CONTACTS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7294E87" w14:textId="6325BF42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1" w:history="1">
        <w:r w:rsidRPr="00E23DA2">
          <w:rPr>
            <w:rStyle w:val="Hyperlink"/>
            <w:noProof/>
          </w:rPr>
          <w:t>4.7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HEADERS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6B69166" w14:textId="0DB7BA59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2" w:history="1">
        <w:r w:rsidRPr="00E23DA2">
          <w:rPr>
            <w:rStyle w:val="Hyperlink"/>
            <w:noProof/>
          </w:rPr>
          <w:t>4.8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HOUSINGS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24F4AF60" w14:textId="7EEF185C" w:rsidR="00C62576" w:rsidRDefault="00C62576">
      <w:pPr>
        <w:pStyle w:val="TOC1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3" w:history="1">
        <w:r w:rsidRPr="00E23DA2">
          <w:rPr>
            <w:rStyle w:val="Hyperlink"/>
            <w:noProof/>
          </w:rPr>
          <w:t>5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9F8CDFD" w14:textId="062A31CD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4" w:history="1">
        <w:r w:rsidRPr="00E23DA2">
          <w:rPr>
            <w:rStyle w:val="Hyperlink"/>
            <w:noProof/>
          </w:rPr>
          <w:t>5.1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I – COIL DEFECTS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9035421" w14:textId="78DBABCC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5" w:history="1">
        <w:r w:rsidRPr="00E23DA2">
          <w:rPr>
            <w:rStyle w:val="Hyperlink"/>
            <w:noProof/>
          </w:rPr>
          <w:t>5.2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II – FLATTENING OF WELD PROJECTION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FBF3B12" w14:textId="1995ED20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6" w:history="1">
        <w:r w:rsidRPr="00E23DA2">
          <w:rPr>
            <w:rStyle w:val="Hyperlink"/>
            <w:noProof/>
          </w:rPr>
          <w:t>5.3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III – FRAME TO HEADER WELD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64A0D82" w14:textId="22189914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7" w:history="1">
        <w:r w:rsidRPr="00E23DA2">
          <w:rPr>
            <w:rStyle w:val="Hyperlink"/>
            <w:noProof/>
          </w:rPr>
          <w:t>5.4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IV – FRAME TO HEADER WELD CROSS-SECTION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11F52A9E" w14:textId="5B0C647E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8" w:history="1">
        <w:r w:rsidRPr="00E23DA2">
          <w:rPr>
            <w:rStyle w:val="Hyperlink"/>
            <w:noProof/>
          </w:rPr>
          <w:t>5.5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V – LEAD WIRE TO TERMINAL WELD CROSS-SECTION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570A294" w14:textId="6E03BD47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69" w:history="1">
        <w:r w:rsidRPr="00E23DA2">
          <w:rPr>
            <w:rStyle w:val="Hyperlink"/>
            <w:noProof/>
          </w:rPr>
          <w:t>5.6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VI – LEAD WIRE TO TERMINAL WELD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D19BD90" w14:textId="1823AA76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0" w:history="1">
        <w:r w:rsidRPr="00E23DA2">
          <w:rPr>
            <w:rStyle w:val="Hyperlink"/>
            <w:noProof/>
          </w:rPr>
          <w:t>5.7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Vii – armATURE/POLE PIECE CONTACT AREA AND GAP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6F8A272F" w14:textId="1A1788C4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1" w:history="1">
        <w:r w:rsidRPr="00E23DA2">
          <w:rPr>
            <w:rStyle w:val="Hyperlink"/>
            <w:noProof/>
          </w:rPr>
          <w:t>5.8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VIII – POLE PIECE / FRAME GAP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20E292B" w14:textId="101667AF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2" w:history="1">
        <w:r w:rsidRPr="00E23DA2">
          <w:rPr>
            <w:rStyle w:val="Hyperlink"/>
            <w:noProof/>
          </w:rPr>
          <w:t>5.9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IX – actUATOR POSITION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44E0A1A" w14:textId="42BDEB02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3" w:history="1">
        <w:r w:rsidRPr="00E23DA2">
          <w:rPr>
            <w:rStyle w:val="Hyperlink"/>
            <w:noProof/>
          </w:rPr>
          <w:t>5.10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 – ACTUATOR / ARMATURE WELD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0E632C2" w14:textId="55E4B4F1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4" w:history="1">
        <w:r w:rsidRPr="00E23DA2">
          <w:rPr>
            <w:rStyle w:val="Hyperlink"/>
            <w:noProof/>
          </w:rPr>
          <w:t>5.11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XI – actUATOR GLASS BEAD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A35EF80" w14:textId="560D7C9C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5" w:history="1">
        <w:r w:rsidRPr="00E23DA2">
          <w:rPr>
            <w:rStyle w:val="Hyperlink"/>
            <w:noProof/>
          </w:rPr>
          <w:t>5.12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XII – CONTACT / TERMINAL BRAZE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231F617" w14:textId="64DC1529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6" w:history="1">
        <w:r w:rsidRPr="00E23DA2">
          <w:rPr>
            <w:rStyle w:val="Hyperlink"/>
            <w:noProof/>
          </w:rPr>
          <w:t>5.13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XIII – CONTACT / TERMINAL WELD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1BA9C1C" w14:textId="1C1EC94E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7" w:history="1">
        <w:r w:rsidRPr="00E23DA2">
          <w:rPr>
            <w:rStyle w:val="Hyperlink"/>
            <w:noProof/>
          </w:rPr>
          <w:t>5.14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XIV – EXAMPLE OF CONTACT ALIGNMENTS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F03AA27" w14:textId="59308F61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8" w:history="1">
        <w:r w:rsidRPr="00E23DA2">
          <w:rPr>
            <w:rStyle w:val="Hyperlink"/>
            <w:noProof/>
          </w:rPr>
          <w:t>5.15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XV – ACTUATOR / CONTACT POSITION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3AA354B0" w14:textId="1573B9EF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79" w:history="1">
        <w:r w:rsidRPr="00E23DA2">
          <w:rPr>
            <w:rStyle w:val="Hyperlink"/>
            <w:noProof/>
          </w:rPr>
          <w:t>5.16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XVI – HEADER DEFECTS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26F4B875" w14:textId="7E70E8C1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80" w:history="1">
        <w:r w:rsidRPr="00E23DA2">
          <w:rPr>
            <w:rStyle w:val="Hyperlink"/>
            <w:noProof/>
          </w:rPr>
          <w:t>5.17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XVII – GLASS-TO-METAL SEAL CRACKS AND CHIP-OUTS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5553626" w14:textId="690B1E9F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81" w:history="1">
        <w:r w:rsidRPr="00E23DA2">
          <w:rPr>
            <w:rStyle w:val="Hyperlink"/>
            <w:noProof/>
          </w:rPr>
          <w:t>5.18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XVIII – BUBBLES IN GLASS BEAD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010B1AE3" w14:textId="7C4CD25C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82" w:history="1">
        <w:r w:rsidRPr="00E23DA2">
          <w:rPr>
            <w:rStyle w:val="Hyperlink"/>
            <w:noProof/>
          </w:rPr>
          <w:t>5.19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XIX – LEAD POSITION WITHIN GlASS-TO-METAl SEAL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22132A18" w14:textId="6C1C06C4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83" w:history="1">
        <w:r w:rsidRPr="00E23DA2">
          <w:rPr>
            <w:rStyle w:val="Hyperlink"/>
            <w:noProof/>
          </w:rPr>
          <w:t>5.20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XX – TILT OF TERMINAL IN GlASS-TO-METAl SEAL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544293F7" w14:textId="5006C0BB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84" w:history="1">
        <w:r w:rsidRPr="00E23DA2">
          <w:rPr>
            <w:rStyle w:val="Hyperlink"/>
            <w:noProof/>
          </w:rPr>
          <w:t>5.21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XXI – GLASS MENISCUS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19334762" w14:textId="1DCDC236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85" w:history="1">
        <w:r w:rsidRPr="00E23DA2">
          <w:rPr>
            <w:rStyle w:val="Hyperlink"/>
            <w:noProof/>
          </w:rPr>
          <w:t>5.22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XXII – BRACKET TO HOUSING WELD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F4631E6" w14:textId="18CEAA1F" w:rsidR="00C62576" w:rsidRDefault="00C62576">
      <w:pPr>
        <w:pStyle w:val="TOC2"/>
        <w:rPr>
          <w:rFonts w:asciiTheme="minorHAnsi" w:eastAsiaTheme="minorEastAsia" w:hAnsiTheme="minorHAnsi" w:cstheme="minorBidi"/>
          <w:caps w:val="0"/>
          <w:noProof/>
          <w:kern w:val="2"/>
          <w:sz w:val="22"/>
          <w:szCs w:val="22"/>
          <w:lang w:eastAsia="en-GB"/>
          <w14:ligatures w14:val="standardContextual"/>
        </w:rPr>
      </w:pPr>
      <w:hyperlink w:anchor="_Toc184372086" w:history="1">
        <w:r w:rsidRPr="00E23DA2">
          <w:rPr>
            <w:rStyle w:val="Hyperlink"/>
            <w:noProof/>
          </w:rPr>
          <w:t>5.23</w:t>
        </w:r>
        <w:r>
          <w:rPr>
            <w:rFonts w:asciiTheme="minorHAnsi" w:eastAsiaTheme="minorEastAsia" w:hAnsiTheme="minorHAnsi" w:cstheme="minorBidi"/>
            <w:caps w:val="0"/>
            <w:noProof/>
            <w:kern w:val="2"/>
            <w:sz w:val="22"/>
            <w:szCs w:val="22"/>
            <w:lang w:eastAsia="en-GB"/>
            <w14:ligatures w14:val="standardContextual"/>
          </w:rPr>
          <w:tab/>
        </w:r>
        <w:r w:rsidRPr="00E23DA2">
          <w:rPr>
            <w:rStyle w:val="Hyperlink"/>
            <w:noProof/>
          </w:rPr>
          <w:t>FIGURE XXIII – PARTICLES IN THE GLASS SEAL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_Toc184372086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B51DC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0CABFE8" w14:textId="22F52058" w:rsidR="007638F8" w:rsidRPr="00DC30C8" w:rsidRDefault="00501B6A" w:rsidP="00546706">
      <w:pPr>
        <w:rPr>
          <w:rFonts w:cs="Arial"/>
        </w:rPr>
      </w:pPr>
      <w:r w:rsidRPr="00DC30C8">
        <w:rPr>
          <w:rFonts w:cs="Arial"/>
        </w:rPr>
        <w:fldChar w:fldCharType="end"/>
      </w:r>
    </w:p>
    <w:p w14:paraId="50CABFE9" w14:textId="77777777" w:rsidR="00306ACC" w:rsidRPr="00DC30C8" w:rsidRDefault="00306ACC" w:rsidP="007A41EF">
      <w:pPr>
        <w:ind w:left="0"/>
        <w:rPr>
          <w:rFonts w:cs="Arial"/>
        </w:rPr>
      </w:pPr>
      <w:r w:rsidRPr="00DC30C8">
        <w:rPr>
          <w:rFonts w:cs="Arial"/>
        </w:rPr>
        <w:br w:type="page"/>
      </w:r>
    </w:p>
    <w:p w14:paraId="50CABFEA" w14:textId="77777777" w:rsidR="00E7478F" w:rsidRDefault="00E7478F" w:rsidP="00E7478F">
      <w:pPr>
        <w:pStyle w:val="Heading1"/>
      </w:pPr>
      <w:bookmarkStart w:id="0" w:name="_Toc184372046"/>
      <w:r w:rsidRPr="00E7478F">
        <w:lastRenderedPageBreak/>
        <w:t>SCOPE</w:t>
      </w:r>
      <w:bookmarkEnd w:id="0"/>
    </w:p>
    <w:p w14:paraId="50CABFEB" w14:textId="5E3E78BD" w:rsidR="00FC1267" w:rsidRDefault="00FC1267" w:rsidP="00FC1267">
      <w:r w:rsidRPr="00FC1267">
        <w:t xml:space="preserve">This specification, to be read in conjunction with </w:t>
      </w:r>
      <w:r w:rsidR="00E84EA2">
        <w:t>ESCC</w:t>
      </w:r>
      <w:r w:rsidRPr="00FC1267">
        <w:t xml:space="preserve"> Basic Specification No. </w:t>
      </w:r>
      <w:hyperlink r:id="rId15" w:history="1">
        <w:r w:rsidRPr="000B69C7">
          <w:rPr>
            <w:rStyle w:val="Hyperlink"/>
          </w:rPr>
          <w:t>20400</w:t>
        </w:r>
      </w:hyperlink>
      <w:r w:rsidRPr="00FC1267">
        <w:t>, "Internal Visual Inspection", contains additional requirements for electromagnetic relays.</w:t>
      </w:r>
      <w:r w:rsidR="00E84EA2">
        <w:t xml:space="preserve"> </w:t>
      </w:r>
      <w:r w:rsidRPr="00FC1267">
        <w:t>They shall apply, where relevant, to each device inspected.</w:t>
      </w:r>
    </w:p>
    <w:p w14:paraId="50CABFEC" w14:textId="77777777" w:rsidR="00FC1267" w:rsidRPr="00FC1267" w:rsidRDefault="00FC1267" w:rsidP="00FC1267">
      <w:pPr>
        <w:pStyle w:val="Heading1"/>
      </w:pPr>
      <w:bookmarkStart w:id="1" w:name="_Toc184372047"/>
      <w:r>
        <w:t>General Requirements</w:t>
      </w:r>
      <w:bookmarkEnd w:id="1"/>
    </w:p>
    <w:p w14:paraId="50CABFED" w14:textId="77777777" w:rsidR="00E7478F" w:rsidRDefault="00E7478F" w:rsidP="00E7478F">
      <w:pPr>
        <w:pStyle w:val="Heading2"/>
      </w:pPr>
      <w:bookmarkStart w:id="2" w:name="_Toc184372048"/>
      <w:r w:rsidRPr="00E7478F">
        <w:t>APPLICABILITY</w:t>
      </w:r>
      <w:bookmarkEnd w:id="2"/>
    </w:p>
    <w:p w14:paraId="50CABFEE" w14:textId="77777777" w:rsidR="00FC1267" w:rsidRDefault="00E7478F" w:rsidP="00FC1267">
      <w:r w:rsidRPr="00E7478F">
        <w:t>The</w:t>
      </w:r>
      <w:r>
        <w:t xml:space="preserve"> </w:t>
      </w:r>
      <w:r w:rsidRPr="00E7478F">
        <w:t>following</w:t>
      </w:r>
      <w:r>
        <w:t xml:space="preserve"> </w:t>
      </w:r>
      <w:r w:rsidRPr="00E7478F">
        <w:t>criteria</w:t>
      </w:r>
      <w:r>
        <w:t xml:space="preserve"> </w:t>
      </w:r>
      <w:r w:rsidRPr="00E7478F">
        <w:t>may</w:t>
      </w:r>
      <w:r>
        <w:t xml:space="preserve"> </w:t>
      </w:r>
      <w:r w:rsidRPr="00E7478F">
        <w:t>not be varied</w:t>
      </w:r>
      <w:r>
        <w:t xml:space="preserve"> </w:t>
      </w:r>
      <w:r w:rsidRPr="00E7478F">
        <w:t>or modified</w:t>
      </w:r>
      <w:r>
        <w:t xml:space="preserve"> </w:t>
      </w:r>
      <w:r w:rsidRPr="00E7478F">
        <w:t>after commencing any</w:t>
      </w:r>
      <w:r>
        <w:t xml:space="preserve"> </w:t>
      </w:r>
      <w:r w:rsidRPr="00E7478F">
        <w:t>inspection</w:t>
      </w:r>
      <w:r>
        <w:t xml:space="preserve"> </w:t>
      </w:r>
      <w:r w:rsidRPr="00E7478F">
        <w:t>stage.</w:t>
      </w:r>
      <w:r w:rsidR="00E84EA2">
        <w:t xml:space="preserve"> </w:t>
      </w:r>
      <w:r w:rsidRPr="00E7478F">
        <w:t>Any ambiguity or proposed</w:t>
      </w:r>
      <w:r>
        <w:t xml:space="preserve"> </w:t>
      </w:r>
      <w:r w:rsidRPr="00E7478F">
        <w:t xml:space="preserve">minor deviation shall be referred to the </w:t>
      </w:r>
      <w:r w:rsidR="00E84EA2">
        <w:t>ESCC Executive</w:t>
      </w:r>
      <w:r w:rsidRPr="00E7478F">
        <w:t xml:space="preserve"> for resolution and approval.</w:t>
      </w:r>
    </w:p>
    <w:p w14:paraId="50CABFEF" w14:textId="77777777" w:rsidR="00E7478F" w:rsidRDefault="00E7478F" w:rsidP="00E7478F">
      <w:pPr>
        <w:pStyle w:val="Heading2"/>
      </w:pPr>
      <w:bookmarkStart w:id="3" w:name="_Toc184372049"/>
      <w:r w:rsidRPr="00E7478F">
        <w:t>PROCEDURE</w:t>
      </w:r>
      <w:bookmarkEnd w:id="3"/>
    </w:p>
    <w:p w14:paraId="50CABFF0" w14:textId="77777777" w:rsidR="00E7478F" w:rsidRDefault="00E7478F" w:rsidP="00E7478F">
      <w:r w:rsidRPr="00E7478F">
        <w:t>Before</w:t>
      </w:r>
      <w:r>
        <w:t xml:space="preserve"> </w:t>
      </w:r>
      <w:r w:rsidRPr="00E7478F">
        <w:t>encapsulation,</w:t>
      </w:r>
      <w:r>
        <w:t xml:space="preserve"> </w:t>
      </w:r>
      <w:r w:rsidRPr="00E7478F">
        <w:t>the relays shall be inspected</w:t>
      </w:r>
      <w:r>
        <w:t xml:space="preserve"> </w:t>
      </w:r>
      <w:r w:rsidRPr="00E7478F">
        <w:t>on a laminar flow bench. The</w:t>
      </w:r>
      <w:r>
        <w:t xml:space="preserve"> </w:t>
      </w:r>
      <w:r w:rsidRPr="00E7478F">
        <w:t>workbench</w:t>
      </w:r>
      <w:r>
        <w:t xml:space="preserve"> </w:t>
      </w:r>
      <w:r w:rsidRPr="00E7478F">
        <w:t>shall fulfil adequate cleanliness</w:t>
      </w:r>
      <w:r>
        <w:t xml:space="preserve"> </w:t>
      </w:r>
      <w:r w:rsidRPr="00E7478F">
        <w:t>conditions.</w:t>
      </w:r>
      <w:r w:rsidR="00E84EA2">
        <w:t xml:space="preserve"> </w:t>
      </w:r>
      <w:r w:rsidRPr="00E7478F">
        <w:t>All items shall be examined in such a manner</w:t>
      </w:r>
      <w:r>
        <w:t xml:space="preserve"> </w:t>
      </w:r>
      <w:r w:rsidRPr="00E7478F">
        <w:t>that a minimum of handling and movement</w:t>
      </w:r>
      <w:r>
        <w:t xml:space="preserve"> </w:t>
      </w:r>
      <w:r w:rsidRPr="00E7478F">
        <w:t>of the component</w:t>
      </w:r>
      <w:r>
        <w:t xml:space="preserve"> </w:t>
      </w:r>
      <w:r w:rsidRPr="00E7478F">
        <w:t>is involved.</w:t>
      </w:r>
      <w:r w:rsidR="00E84EA2">
        <w:t xml:space="preserve"> </w:t>
      </w:r>
      <w:r w:rsidRPr="00E7478F">
        <w:t>Apart from the clothing normally</w:t>
      </w:r>
      <w:r>
        <w:t xml:space="preserve"> </w:t>
      </w:r>
      <w:r w:rsidRPr="00E7478F">
        <w:t>prescribed for wear in clean rooms, inspectors shall wear gloves or finger-cots</w:t>
      </w:r>
      <w:r>
        <w:t xml:space="preserve"> </w:t>
      </w:r>
      <w:r w:rsidRPr="00E7478F">
        <w:t>when manipulating relays.</w:t>
      </w:r>
    </w:p>
    <w:p w14:paraId="50CABFF1" w14:textId="77777777" w:rsidR="00FC1267" w:rsidRPr="00FC1267" w:rsidRDefault="00E7478F" w:rsidP="00FC1267">
      <w:pPr>
        <w:pStyle w:val="Heading1"/>
      </w:pPr>
      <w:bookmarkStart w:id="4" w:name="_Toc184372050"/>
      <w:r w:rsidRPr="00E7478F">
        <w:t>EQUIPMENT REQUIRED</w:t>
      </w:r>
      <w:bookmarkEnd w:id="4"/>
    </w:p>
    <w:p w14:paraId="50CABFF2" w14:textId="77777777" w:rsidR="00E7478F" w:rsidRDefault="00E7478F" w:rsidP="00E7478F">
      <w:pPr>
        <w:pStyle w:val="Heading2"/>
      </w:pPr>
      <w:bookmarkStart w:id="5" w:name="_Toc184372051"/>
      <w:r w:rsidRPr="00E7478F">
        <w:t>MAGNIFICATION</w:t>
      </w:r>
      <w:bookmarkEnd w:id="5"/>
    </w:p>
    <w:p w14:paraId="50CABFF3" w14:textId="77777777" w:rsidR="00E7478F" w:rsidRDefault="00E7478F" w:rsidP="00FC1267">
      <w:r w:rsidRPr="00E7478F">
        <w:t>The optical equipment</w:t>
      </w:r>
      <w:r>
        <w:t xml:space="preserve"> </w:t>
      </w:r>
      <w:r w:rsidRPr="00E7478F">
        <w:t>necessary</w:t>
      </w:r>
      <w:r>
        <w:t xml:space="preserve"> </w:t>
      </w:r>
      <w:r w:rsidRPr="00E7478F">
        <w:t>for the inspection</w:t>
      </w:r>
      <w:r>
        <w:t xml:space="preserve"> </w:t>
      </w:r>
      <w:r w:rsidRPr="00E7478F">
        <w:t xml:space="preserve">should be a </w:t>
      </w:r>
      <w:proofErr w:type="spellStart"/>
      <w:r w:rsidRPr="00E7478F">
        <w:t>stereozoom</w:t>
      </w:r>
      <w:proofErr w:type="spellEnd"/>
      <w:r>
        <w:t xml:space="preserve"> </w:t>
      </w:r>
      <w:r w:rsidRPr="00E7478F">
        <w:t>with a magnification</w:t>
      </w:r>
      <w:r>
        <w:t xml:space="preserve"> </w:t>
      </w:r>
      <w:r w:rsidR="00FC1267">
        <w:t xml:space="preserve">of </w:t>
      </w:r>
      <w:r w:rsidRPr="00E7478F">
        <w:t>X10.</w:t>
      </w:r>
    </w:p>
    <w:p w14:paraId="50CABFF4" w14:textId="77777777" w:rsidR="00E7478F" w:rsidRDefault="00E7478F" w:rsidP="00E7478F">
      <w:pPr>
        <w:pStyle w:val="Heading2"/>
      </w:pPr>
      <w:bookmarkStart w:id="6" w:name="_Toc184372052"/>
      <w:r w:rsidRPr="00E7478F">
        <w:t>MOUNTING</w:t>
      </w:r>
      <w:r>
        <w:t xml:space="preserve"> </w:t>
      </w:r>
      <w:r w:rsidRPr="00E7478F">
        <w:t>FIXTURES</w:t>
      </w:r>
      <w:bookmarkEnd w:id="6"/>
    </w:p>
    <w:p w14:paraId="50CABFF5" w14:textId="77777777" w:rsidR="00E7478F" w:rsidRDefault="00E7478F" w:rsidP="00E7478F">
      <w:r w:rsidRPr="00E7478F">
        <w:t>Suitable fixtures may be used to assist in the inspection</w:t>
      </w:r>
      <w:r>
        <w:t xml:space="preserve"> </w:t>
      </w:r>
      <w:r w:rsidRPr="00E7478F">
        <w:t>process</w:t>
      </w:r>
      <w:r>
        <w:t xml:space="preserve"> </w:t>
      </w:r>
      <w:r w:rsidRPr="00E7478F">
        <w:t>provided</w:t>
      </w:r>
      <w:r>
        <w:t xml:space="preserve"> </w:t>
      </w:r>
      <w:r w:rsidRPr="00E7478F">
        <w:t>they do not of themselves cause</w:t>
      </w:r>
      <w:r>
        <w:t xml:space="preserve"> </w:t>
      </w:r>
      <w:r w:rsidRPr="00E7478F">
        <w:t>damage</w:t>
      </w:r>
      <w:r>
        <w:t xml:space="preserve"> </w:t>
      </w:r>
      <w:r w:rsidRPr="00E7478F">
        <w:t>to</w:t>
      </w:r>
      <w:r>
        <w:t xml:space="preserve"> </w:t>
      </w:r>
      <w:r w:rsidRPr="00E7478F">
        <w:t>the</w:t>
      </w:r>
      <w:r>
        <w:t xml:space="preserve"> </w:t>
      </w:r>
      <w:r w:rsidRPr="00E7478F">
        <w:t>device.</w:t>
      </w:r>
      <w:r>
        <w:t xml:space="preserve"> </w:t>
      </w:r>
      <w:r w:rsidRPr="00E7478F">
        <w:t>Care</w:t>
      </w:r>
      <w:r>
        <w:t xml:space="preserve"> </w:t>
      </w:r>
      <w:r w:rsidRPr="00E7478F">
        <w:t>shall</w:t>
      </w:r>
      <w:r>
        <w:t xml:space="preserve"> </w:t>
      </w:r>
      <w:r w:rsidRPr="00E7478F">
        <w:t>be</w:t>
      </w:r>
      <w:r>
        <w:t xml:space="preserve"> </w:t>
      </w:r>
      <w:r w:rsidRPr="00E7478F">
        <w:t>taken</w:t>
      </w:r>
      <w:r>
        <w:t xml:space="preserve"> </w:t>
      </w:r>
      <w:r w:rsidRPr="00E7478F">
        <w:t>that</w:t>
      </w:r>
      <w:r>
        <w:t xml:space="preserve"> </w:t>
      </w:r>
      <w:r w:rsidRPr="00E7478F">
        <w:t>adequate</w:t>
      </w:r>
      <w:r>
        <w:t xml:space="preserve"> </w:t>
      </w:r>
      <w:r w:rsidRPr="00E7478F">
        <w:t>provision</w:t>
      </w:r>
      <w:r w:rsidR="00E84EA2">
        <w:t xml:space="preserve"> </w:t>
      </w:r>
      <w:r w:rsidRPr="00E7478F">
        <w:t>is</w:t>
      </w:r>
      <w:r>
        <w:t xml:space="preserve"> </w:t>
      </w:r>
      <w:r w:rsidRPr="00E7478F">
        <w:t>made</w:t>
      </w:r>
      <w:r w:rsidR="00E84EA2">
        <w:t xml:space="preserve"> </w:t>
      </w:r>
      <w:r w:rsidRPr="00E7478F">
        <w:t>to</w:t>
      </w:r>
      <w:r>
        <w:t xml:space="preserve"> </w:t>
      </w:r>
      <w:r w:rsidRPr="00E7478F">
        <w:t>avoid accidental damage.</w:t>
      </w:r>
    </w:p>
    <w:p w14:paraId="50CABFF6" w14:textId="77777777" w:rsidR="00E7478F" w:rsidRDefault="00E7478F" w:rsidP="00E7478F">
      <w:pPr>
        <w:pStyle w:val="Heading2"/>
      </w:pPr>
      <w:bookmarkStart w:id="7" w:name="_Toc184372053"/>
      <w:r w:rsidRPr="00E7478F">
        <w:t>ELECTRICAL EQUIPMENT</w:t>
      </w:r>
      <w:bookmarkEnd w:id="7"/>
    </w:p>
    <w:p w14:paraId="50CABFF7" w14:textId="77777777" w:rsidR="00E7478F" w:rsidRDefault="00E7478F" w:rsidP="00E7478F">
      <w:r w:rsidRPr="00E7478F">
        <w:t>The</w:t>
      </w:r>
      <w:r>
        <w:t xml:space="preserve"> </w:t>
      </w:r>
      <w:r w:rsidRPr="00E7478F">
        <w:t>appropriate</w:t>
      </w:r>
      <w:r>
        <w:t xml:space="preserve"> </w:t>
      </w:r>
      <w:r w:rsidRPr="00E7478F">
        <w:t>electrical</w:t>
      </w:r>
      <w:r>
        <w:t xml:space="preserve"> </w:t>
      </w:r>
      <w:r w:rsidRPr="00E7478F">
        <w:t>equipment</w:t>
      </w:r>
      <w:r>
        <w:t xml:space="preserve"> </w:t>
      </w:r>
      <w:r w:rsidRPr="00E7478F">
        <w:t>shall</w:t>
      </w:r>
      <w:r>
        <w:t xml:space="preserve"> </w:t>
      </w:r>
      <w:r w:rsidRPr="00E7478F">
        <w:t>be</w:t>
      </w:r>
      <w:r>
        <w:t xml:space="preserve"> </w:t>
      </w:r>
      <w:r w:rsidRPr="00E7478F">
        <w:t>provided</w:t>
      </w:r>
      <w:r>
        <w:t xml:space="preserve"> </w:t>
      </w:r>
      <w:r w:rsidRPr="00E7478F">
        <w:t>for</w:t>
      </w:r>
      <w:r>
        <w:t xml:space="preserve"> </w:t>
      </w:r>
      <w:r w:rsidRPr="00E7478F">
        <w:t>energising</w:t>
      </w:r>
      <w:r>
        <w:t xml:space="preserve"> </w:t>
      </w:r>
      <w:r w:rsidRPr="00E7478F">
        <w:t>relay</w:t>
      </w:r>
      <w:r>
        <w:t xml:space="preserve"> </w:t>
      </w:r>
      <w:r w:rsidRPr="00E7478F">
        <w:t>coils</w:t>
      </w:r>
      <w:r>
        <w:t xml:space="preserve"> </w:t>
      </w:r>
      <w:r w:rsidRPr="00E7478F">
        <w:t>and</w:t>
      </w:r>
      <w:r>
        <w:t xml:space="preserve"> </w:t>
      </w:r>
      <w:r w:rsidRPr="00E7478F">
        <w:t>visualising contact opening and closing.</w:t>
      </w:r>
    </w:p>
    <w:p w14:paraId="50CABFF8" w14:textId="77777777" w:rsidR="00E7478F" w:rsidRDefault="00E7478F" w:rsidP="00E7478F">
      <w:pPr>
        <w:pStyle w:val="Heading1"/>
      </w:pPr>
      <w:bookmarkStart w:id="8" w:name="_Toc184372054"/>
      <w:r w:rsidRPr="00E7478F">
        <w:t>DETAILED REQUIREMENTS</w:t>
      </w:r>
      <w:bookmarkEnd w:id="8"/>
    </w:p>
    <w:p w14:paraId="50CABFF9" w14:textId="77777777" w:rsidR="00E7478F" w:rsidRDefault="00E7478F" w:rsidP="00E7478F">
      <w:pPr>
        <w:pStyle w:val="Heading2"/>
      </w:pPr>
      <w:bookmarkStart w:id="9" w:name="_Toc184372055"/>
      <w:r w:rsidRPr="00E7478F">
        <w:t>REJECT CRITERIA</w:t>
      </w:r>
      <w:bookmarkEnd w:id="9"/>
    </w:p>
    <w:p w14:paraId="50CABFFA" w14:textId="77777777" w:rsidR="00E7478F" w:rsidRDefault="00E7478F" w:rsidP="00E7478F">
      <w:r w:rsidRPr="00E7478F">
        <w:t>A</w:t>
      </w:r>
      <w:r>
        <w:t xml:space="preserve"> </w:t>
      </w:r>
      <w:r w:rsidRPr="00E7478F">
        <w:t>component</w:t>
      </w:r>
      <w:r>
        <w:t xml:space="preserve"> </w:t>
      </w:r>
      <w:r w:rsidRPr="00E7478F">
        <w:t>shall</w:t>
      </w:r>
      <w:r>
        <w:t xml:space="preserve"> </w:t>
      </w:r>
      <w:r w:rsidRPr="00E7478F">
        <w:t>be</w:t>
      </w:r>
      <w:r>
        <w:t xml:space="preserve"> </w:t>
      </w:r>
      <w:r w:rsidRPr="00E7478F">
        <w:t>rejected</w:t>
      </w:r>
      <w:r>
        <w:t xml:space="preserve"> </w:t>
      </w:r>
      <w:r w:rsidRPr="00E7478F">
        <w:t>if</w:t>
      </w:r>
      <w:r>
        <w:t xml:space="preserve"> </w:t>
      </w:r>
      <w:r w:rsidRPr="00E7478F">
        <w:t>it</w:t>
      </w:r>
      <w:r>
        <w:t xml:space="preserve"> </w:t>
      </w:r>
      <w:r w:rsidRPr="00E7478F">
        <w:t>exhibits</w:t>
      </w:r>
      <w:r>
        <w:t xml:space="preserve"> </w:t>
      </w:r>
      <w:r w:rsidRPr="00E7478F">
        <w:t>any</w:t>
      </w:r>
      <w:r>
        <w:t xml:space="preserve"> </w:t>
      </w:r>
      <w:r w:rsidRPr="00E7478F">
        <w:t>of</w:t>
      </w:r>
      <w:r>
        <w:t xml:space="preserve"> </w:t>
      </w:r>
      <w:r w:rsidRPr="00E7478F">
        <w:t>the</w:t>
      </w:r>
      <w:r>
        <w:t xml:space="preserve"> </w:t>
      </w:r>
      <w:r w:rsidRPr="00E7478F">
        <w:t>defects</w:t>
      </w:r>
      <w:r w:rsidR="00E84EA2">
        <w:t xml:space="preserve"> </w:t>
      </w:r>
      <w:r w:rsidRPr="00E7478F">
        <w:t>listed</w:t>
      </w:r>
      <w:r>
        <w:t xml:space="preserve"> </w:t>
      </w:r>
      <w:r w:rsidRPr="00E7478F">
        <w:t>in</w:t>
      </w:r>
      <w:r>
        <w:t xml:space="preserve"> </w:t>
      </w:r>
      <w:r w:rsidRPr="00E7478F">
        <w:t>any</w:t>
      </w:r>
      <w:r>
        <w:t xml:space="preserve"> </w:t>
      </w:r>
      <w:r w:rsidRPr="00E7478F">
        <w:t>of</w:t>
      </w:r>
      <w:r>
        <w:t xml:space="preserve"> </w:t>
      </w:r>
      <w:r w:rsidRPr="00E7478F">
        <w:t>the</w:t>
      </w:r>
      <w:r>
        <w:t xml:space="preserve"> </w:t>
      </w:r>
      <w:r w:rsidRPr="00E7478F">
        <w:t xml:space="preserve">following paragraphs. </w:t>
      </w:r>
      <w:r w:rsidRPr="00E7478F">
        <w:tab/>
        <w:t>Where</w:t>
      </w:r>
      <w:r>
        <w:t xml:space="preserve"> </w:t>
      </w:r>
      <w:r w:rsidRPr="00E7478F">
        <w:t>applicable,</w:t>
      </w:r>
      <w:r>
        <w:t xml:space="preserve"> </w:t>
      </w:r>
      <w:r w:rsidRPr="00E7478F">
        <w:t>drawings</w:t>
      </w:r>
      <w:r>
        <w:t xml:space="preserve"> </w:t>
      </w:r>
      <w:r w:rsidRPr="00E7478F">
        <w:t>have</w:t>
      </w:r>
      <w:r>
        <w:t xml:space="preserve"> </w:t>
      </w:r>
      <w:r w:rsidRPr="00E7478F">
        <w:t>been</w:t>
      </w:r>
      <w:r>
        <w:t xml:space="preserve"> </w:t>
      </w:r>
      <w:r w:rsidRPr="00E7478F">
        <w:t>included to</w:t>
      </w:r>
      <w:r>
        <w:t xml:space="preserve"> </w:t>
      </w:r>
      <w:r w:rsidRPr="00E7478F">
        <w:t>provide</w:t>
      </w:r>
      <w:r w:rsidR="00E84EA2">
        <w:t xml:space="preserve"> </w:t>
      </w:r>
      <w:r w:rsidRPr="00E7478F">
        <w:t>additional</w:t>
      </w:r>
      <w:r>
        <w:t xml:space="preserve"> </w:t>
      </w:r>
      <w:r w:rsidRPr="00E7478F">
        <w:t>explanatory material.</w:t>
      </w:r>
    </w:p>
    <w:p w14:paraId="50CABFFB" w14:textId="77777777" w:rsidR="00E7478F" w:rsidRDefault="00E7478F" w:rsidP="00E84EA2">
      <w:pPr>
        <w:pStyle w:val="Heading2"/>
      </w:pPr>
      <w:bookmarkStart w:id="10" w:name="_Toc184372056"/>
      <w:r w:rsidRPr="00E7478F">
        <w:lastRenderedPageBreak/>
        <w:t>GENERAL</w:t>
      </w:r>
      <w:bookmarkEnd w:id="10"/>
    </w:p>
    <w:p w14:paraId="50CABFFC" w14:textId="77777777" w:rsidR="00E7478F" w:rsidRDefault="00E7478F" w:rsidP="003E50FB">
      <w:pPr>
        <w:pStyle w:val="alphabeticallist"/>
        <w:keepNext/>
        <w:spacing w:line="276" w:lineRule="auto"/>
      </w:pPr>
      <w:r w:rsidRPr="00E7478F">
        <w:t>Loose</w:t>
      </w:r>
      <w:r>
        <w:t xml:space="preserve"> </w:t>
      </w:r>
      <w:r w:rsidRPr="00E7478F">
        <w:t>particles</w:t>
      </w:r>
      <w:r>
        <w:t xml:space="preserve"> </w:t>
      </w:r>
      <w:r w:rsidRPr="00E7478F">
        <w:t>(in particular,</w:t>
      </w:r>
      <w:r>
        <w:t xml:space="preserve"> </w:t>
      </w:r>
      <w:r w:rsidRPr="00E7478F">
        <w:t>free particles</w:t>
      </w:r>
      <w:r>
        <w:t xml:space="preserve"> </w:t>
      </w:r>
      <w:r w:rsidRPr="00E7478F">
        <w:t>of insulating</w:t>
      </w:r>
      <w:r>
        <w:t xml:space="preserve"> </w:t>
      </w:r>
      <w:r w:rsidRPr="00E7478F">
        <w:t>material</w:t>
      </w:r>
      <w:r>
        <w:t xml:space="preserve"> </w:t>
      </w:r>
      <w:r w:rsidRPr="00E7478F">
        <w:t>or detachable</w:t>
      </w:r>
      <w:r>
        <w:t xml:space="preserve"> </w:t>
      </w:r>
      <w:r w:rsidRPr="00E7478F">
        <w:t>metal</w:t>
      </w:r>
      <w:r>
        <w:t xml:space="preserve"> </w:t>
      </w:r>
      <w:r w:rsidRPr="00E7478F">
        <w:t>particles shall not be accepted).</w:t>
      </w:r>
    </w:p>
    <w:p w14:paraId="50CABFFD" w14:textId="77777777" w:rsidR="00FC1267" w:rsidRDefault="00E7478F" w:rsidP="003E50FB">
      <w:pPr>
        <w:pStyle w:val="alphabeticallist"/>
        <w:spacing w:line="276" w:lineRule="auto"/>
      </w:pPr>
      <w:r w:rsidRPr="00E7478F">
        <w:t>Chemical contamination</w:t>
      </w:r>
      <w:r>
        <w:t xml:space="preserve"> </w:t>
      </w:r>
      <w:r w:rsidRPr="00E7478F">
        <w:t>(gre</w:t>
      </w:r>
      <w:r w:rsidR="00FC1267">
        <w:t>ase, varnish, ink, etc.</w:t>
      </w:r>
      <w:r w:rsidRPr="00E7478F">
        <w:t>).</w:t>
      </w:r>
    </w:p>
    <w:p w14:paraId="50CABFFE" w14:textId="77777777" w:rsidR="00E7478F" w:rsidRDefault="00E7478F" w:rsidP="003E50FB">
      <w:pPr>
        <w:pStyle w:val="alphabeticallist"/>
        <w:spacing w:line="276" w:lineRule="auto"/>
      </w:pPr>
      <w:r w:rsidRPr="00E7478F">
        <w:t>Blistering or flaking of plating on any metal part.</w:t>
      </w:r>
    </w:p>
    <w:p w14:paraId="50CABFFF" w14:textId="77777777" w:rsidR="00E7478F" w:rsidRDefault="00E7478F" w:rsidP="003E50FB">
      <w:pPr>
        <w:spacing w:before="120"/>
      </w:pPr>
      <w:r w:rsidRPr="00FC1267">
        <w:rPr>
          <w:rStyle w:val="NBChar"/>
        </w:rPr>
        <w:t>N.B.</w:t>
      </w:r>
      <w:r w:rsidRPr="00E7478F">
        <w:t xml:space="preserve"> If cleanliness</w:t>
      </w:r>
      <w:r>
        <w:t xml:space="preserve"> </w:t>
      </w:r>
      <w:r w:rsidRPr="00E7478F">
        <w:t>requirements</w:t>
      </w:r>
      <w:r>
        <w:t xml:space="preserve"> </w:t>
      </w:r>
      <w:r w:rsidRPr="00E7478F">
        <w:t>for relay and housings are not met,</w:t>
      </w:r>
      <w:r>
        <w:t xml:space="preserve"> </w:t>
      </w:r>
      <w:r w:rsidRPr="00E7478F">
        <w:t>further cleaning operations</w:t>
      </w:r>
      <w:r>
        <w:t xml:space="preserve"> </w:t>
      </w:r>
      <w:r w:rsidRPr="00E7478F">
        <w:t>shall be allowed, followed by another inspection.</w:t>
      </w:r>
    </w:p>
    <w:p w14:paraId="50CAC000" w14:textId="77777777" w:rsidR="00E7478F" w:rsidRDefault="00FC1267" w:rsidP="00E7478F">
      <w:pPr>
        <w:pStyle w:val="Heading2"/>
      </w:pPr>
      <w:bookmarkStart w:id="11" w:name="_Toc184372057"/>
      <w:r>
        <w:t>Co</w:t>
      </w:r>
      <w:r w:rsidR="00E7478F" w:rsidRPr="00E7478F">
        <w:t>ILS</w:t>
      </w:r>
      <w:bookmarkEnd w:id="11"/>
    </w:p>
    <w:p w14:paraId="50CAC001" w14:textId="1D115298" w:rsidR="00E7478F" w:rsidRDefault="00E7478F" w:rsidP="00CE7985">
      <w:pPr>
        <w:pStyle w:val="alphabeticallist"/>
        <w:spacing w:line="276" w:lineRule="auto"/>
      </w:pPr>
      <w:r w:rsidRPr="00E7478F">
        <w:t>Tool or fixture nicks on coil insulation and lead wire insulation</w:t>
      </w:r>
      <w:r w:rsidR="00CE7985">
        <w:t xml:space="preserve"> </w:t>
      </w:r>
      <w:r w:rsidR="00CE7985" w:rsidRPr="00A113DA">
        <w:rPr>
          <w:highlight w:val="yellow"/>
        </w:rPr>
        <w:t xml:space="preserve">(see Figure </w:t>
      </w:r>
      <w:r w:rsidR="00DC56DB" w:rsidRPr="00A113DA">
        <w:rPr>
          <w:highlight w:val="yellow"/>
        </w:rPr>
        <w:t>I</w:t>
      </w:r>
      <w:r w:rsidR="00CE7985" w:rsidRPr="00A113DA">
        <w:rPr>
          <w:highlight w:val="yellow"/>
        </w:rPr>
        <w:t xml:space="preserve"> Para. </w:t>
      </w:r>
      <w:r w:rsidR="000B69C7" w:rsidRPr="00A113DA">
        <w:rPr>
          <w:highlight w:val="yellow"/>
        </w:rPr>
        <w:fldChar w:fldCharType="begin"/>
      </w:r>
      <w:r w:rsidR="000B69C7" w:rsidRPr="00A113DA">
        <w:rPr>
          <w:highlight w:val="yellow"/>
        </w:rPr>
        <w:instrText xml:space="preserve"> REF _Ref184382660 \r \h </w:instrText>
      </w:r>
      <w:r w:rsidR="000B69C7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0B69C7" w:rsidRPr="00A113DA">
        <w:rPr>
          <w:highlight w:val="yellow"/>
        </w:rPr>
        <w:fldChar w:fldCharType="separate"/>
      </w:r>
      <w:r w:rsidR="000B69C7" w:rsidRPr="00A113DA">
        <w:rPr>
          <w:highlight w:val="yellow"/>
        </w:rPr>
        <w:t>5.1</w:t>
      </w:r>
      <w:r w:rsidR="000B69C7" w:rsidRPr="00A113DA">
        <w:rPr>
          <w:highlight w:val="yellow"/>
        </w:rPr>
        <w:fldChar w:fldCharType="end"/>
      </w:r>
      <w:r w:rsidR="00CE7985" w:rsidRPr="00A113DA">
        <w:rPr>
          <w:highlight w:val="yellow"/>
        </w:rPr>
        <w:t>)</w:t>
      </w:r>
      <w:r w:rsidR="00CE7985">
        <w:t>.</w:t>
      </w:r>
    </w:p>
    <w:p w14:paraId="50CAC002" w14:textId="3C9A54BB" w:rsidR="00FC1267" w:rsidRDefault="00E7478F" w:rsidP="00CE7985">
      <w:pPr>
        <w:pStyle w:val="alphabeticallist"/>
        <w:spacing w:line="276" w:lineRule="auto"/>
      </w:pPr>
      <w:r w:rsidRPr="00E7478F">
        <w:t>Evidence of cracks, holes or marks in coil insulation exposing copper wires of the coil winding</w:t>
      </w:r>
      <w:r w:rsidR="00DC56DB">
        <w:t xml:space="preserve"> </w:t>
      </w:r>
      <w:r w:rsidR="00DC56DB" w:rsidRPr="00A113DA">
        <w:rPr>
          <w:highlight w:val="yellow"/>
        </w:rPr>
        <w:t xml:space="preserve">(see Figure I Para. </w:t>
      </w:r>
      <w:r w:rsidR="000B69C7" w:rsidRPr="00A113DA">
        <w:rPr>
          <w:highlight w:val="yellow"/>
        </w:rPr>
        <w:fldChar w:fldCharType="begin"/>
      </w:r>
      <w:r w:rsidR="000B69C7" w:rsidRPr="00A113DA">
        <w:rPr>
          <w:highlight w:val="yellow"/>
        </w:rPr>
        <w:instrText xml:space="preserve"> REF _Ref184382677 \r \h </w:instrText>
      </w:r>
      <w:r w:rsidR="000B69C7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0B69C7" w:rsidRPr="00A113DA">
        <w:rPr>
          <w:highlight w:val="yellow"/>
        </w:rPr>
        <w:fldChar w:fldCharType="separate"/>
      </w:r>
      <w:r w:rsidR="000B69C7" w:rsidRPr="00A113DA">
        <w:rPr>
          <w:highlight w:val="yellow"/>
        </w:rPr>
        <w:t>5.1</w:t>
      </w:r>
      <w:r w:rsidR="000B69C7" w:rsidRPr="00A113DA">
        <w:rPr>
          <w:highlight w:val="yellow"/>
        </w:rPr>
        <w:fldChar w:fldCharType="end"/>
      </w:r>
      <w:r w:rsidR="00DC56DB" w:rsidRPr="00A113DA">
        <w:rPr>
          <w:highlight w:val="yellow"/>
        </w:rPr>
        <w:t>)</w:t>
      </w:r>
      <w:r w:rsidRPr="00E7478F">
        <w:t xml:space="preserve">. </w:t>
      </w:r>
    </w:p>
    <w:p w14:paraId="50CAC003" w14:textId="07B156AA" w:rsidR="00E7478F" w:rsidRPr="00E7478F" w:rsidRDefault="00E7478F" w:rsidP="00F47317">
      <w:pPr>
        <w:pStyle w:val="alphabeticallist"/>
        <w:spacing w:line="276" w:lineRule="auto"/>
      </w:pPr>
      <w:r w:rsidRPr="00E7478F">
        <w:t>Incomplete coverage of coil winding by an insulation tape</w:t>
      </w:r>
      <w:r w:rsidR="00920047">
        <w:t xml:space="preserve"> </w:t>
      </w:r>
      <w:r w:rsidR="00920047" w:rsidRPr="00A113DA">
        <w:rPr>
          <w:highlight w:val="yellow"/>
        </w:rPr>
        <w:t xml:space="preserve">(see Figure I Para. </w:t>
      </w:r>
      <w:r w:rsidR="000B69C7" w:rsidRPr="00A113DA">
        <w:rPr>
          <w:highlight w:val="yellow"/>
        </w:rPr>
        <w:fldChar w:fldCharType="begin"/>
      </w:r>
      <w:r w:rsidR="000B69C7" w:rsidRPr="00A113DA">
        <w:rPr>
          <w:highlight w:val="yellow"/>
        </w:rPr>
        <w:instrText xml:space="preserve"> REF _Ref184382688 \r \h </w:instrText>
      </w:r>
      <w:r w:rsidR="000B69C7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0B69C7" w:rsidRPr="00A113DA">
        <w:rPr>
          <w:highlight w:val="yellow"/>
        </w:rPr>
        <w:fldChar w:fldCharType="separate"/>
      </w:r>
      <w:r w:rsidR="000B69C7" w:rsidRPr="00A113DA">
        <w:rPr>
          <w:highlight w:val="yellow"/>
        </w:rPr>
        <w:t>5.1</w:t>
      </w:r>
      <w:r w:rsidR="000B69C7" w:rsidRPr="00A113DA">
        <w:rPr>
          <w:highlight w:val="yellow"/>
        </w:rPr>
        <w:fldChar w:fldCharType="end"/>
      </w:r>
      <w:r w:rsidR="00920047" w:rsidRPr="00A113DA">
        <w:rPr>
          <w:highlight w:val="yellow"/>
        </w:rPr>
        <w:t>)</w:t>
      </w:r>
      <w:r w:rsidRPr="00E7478F">
        <w:t>.</w:t>
      </w:r>
    </w:p>
    <w:p w14:paraId="50CAC004" w14:textId="77777777" w:rsidR="00E7478F" w:rsidRDefault="00E7478F" w:rsidP="00F47317">
      <w:pPr>
        <w:pStyle w:val="alphabeticallist"/>
        <w:spacing w:line="276" w:lineRule="auto"/>
      </w:pPr>
      <w:r w:rsidRPr="00E7478F">
        <w:t>Finishing end of wrapping not adhering to coil.</w:t>
      </w:r>
    </w:p>
    <w:p w14:paraId="50CAC005" w14:textId="77777777" w:rsidR="00E7478F" w:rsidRDefault="00E7478F" w:rsidP="00F47317">
      <w:pPr>
        <w:pStyle w:val="alphabeticallist"/>
        <w:spacing w:line="276" w:lineRule="auto"/>
      </w:pPr>
      <w:r w:rsidRPr="00E7478F">
        <w:t>Loose particles of insulating material.</w:t>
      </w:r>
    </w:p>
    <w:p w14:paraId="50CAC006" w14:textId="77777777" w:rsidR="00E7478F" w:rsidRDefault="00E7478F" w:rsidP="00F47317">
      <w:pPr>
        <w:pStyle w:val="alphabeticallist"/>
        <w:spacing w:line="276" w:lineRule="auto"/>
      </w:pPr>
      <w:r w:rsidRPr="00E7478F">
        <w:t>Embedded metal particles in coil insulation.</w:t>
      </w:r>
    </w:p>
    <w:p w14:paraId="50CAC009" w14:textId="77777777" w:rsidR="00E7478F" w:rsidRDefault="00E7478F" w:rsidP="00F47317">
      <w:pPr>
        <w:pStyle w:val="alphabeticallist"/>
        <w:spacing w:line="276" w:lineRule="auto"/>
      </w:pPr>
      <w:r w:rsidRPr="00E7478F">
        <w:t>Incorrect position of lead wires, so that they are in the way of moving parts or within 0.2mm of their furthest travel.</w:t>
      </w:r>
    </w:p>
    <w:p w14:paraId="50CAC00A" w14:textId="2C6B2CAA" w:rsidR="00FC1267" w:rsidRDefault="00E7478F" w:rsidP="00F47317">
      <w:pPr>
        <w:pStyle w:val="alphabeticallist"/>
        <w:spacing w:line="276" w:lineRule="auto"/>
      </w:pPr>
      <w:r w:rsidRPr="00E7478F">
        <w:t>Dirty coil insulation</w:t>
      </w:r>
      <w:r w:rsidR="00BA02E4">
        <w:t>.</w:t>
      </w:r>
      <w:r w:rsidRPr="00E7478F">
        <w:t xml:space="preserve"> (</w:t>
      </w:r>
      <w:r w:rsidR="00BA02E4">
        <w:t>R</w:t>
      </w:r>
      <w:r w:rsidRPr="00E7478F">
        <w:t>ecleaning</w:t>
      </w:r>
      <w:r w:rsidR="00F47317">
        <w:t xml:space="preserve"> is</w:t>
      </w:r>
      <w:r w:rsidRPr="00E7478F">
        <w:t xml:space="preserve"> permitted).</w:t>
      </w:r>
    </w:p>
    <w:p w14:paraId="50CAC00C" w14:textId="77777777" w:rsidR="00FC1267" w:rsidRDefault="00E7478F" w:rsidP="00E7478F">
      <w:pPr>
        <w:pStyle w:val="Heading2"/>
      </w:pPr>
      <w:bookmarkStart w:id="12" w:name="_Toc184372058"/>
      <w:r w:rsidRPr="00E7478F">
        <w:t>ELECTRICAL WELDS</w:t>
      </w:r>
      <w:bookmarkEnd w:id="12"/>
      <w:r w:rsidRPr="00E7478F">
        <w:t xml:space="preserve"> </w:t>
      </w:r>
    </w:p>
    <w:p w14:paraId="50CAC00D" w14:textId="77777777" w:rsidR="00FC1267" w:rsidRDefault="00E7478F" w:rsidP="00F47317">
      <w:pPr>
        <w:pStyle w:val="alphabeticallist"/>
        <w:spacing w:line="276" w:lineRule="auto"/>
      </w:pPr>
      <w:r w:rsidRPr="00FC1267">
        <w:t xml:space="preserve">Weld point missing. </w:t>
      </w:r>
    </w:p>
    <w:p w14:paraId="50CAC00E" w14:textId="77777777" w:rsidR="00E7478F" w:rsidRPr="00FC1267" w:rsidRDefault="00E7478F" w:rsidP="00F47317">
      <w:pPr>
        <w:pStyle w:val="alphabeticallist"/>
        <w:spacing w:line="276" w:lineRule="auto"/>
      </w:pPr>
      <w:r w:rsidRPr="00FC1267">
        <w:t>Burnt welds.</w:t>
      </w:r>
    </w:p>
    <w:p w14:paraId="50CAC00F" w14:textId="77777777" w:rsidR="00FC1267" w:rsidRDefault="00E7478F" w:rsidP="00F47317">
      <w:pPr>
        <w:pStyle w:val="alphabeticallist"/>
        <w:spacing w:line="276" w:lineRule="auto"/>
      </w:pPr>
      <w:r w:rsidRPr="00E7478F">
        <w:t>Weld flashes.</w:t>
      </w:r>
      <w:r>
        <w:t xml:space="preserve"> </w:t>
      </w:r>
      <w:r w:rsidRPr="00E7478F">
        <w:t xml:space="preserve">(They can be accepted if they are firmly attached). </w:t>
      </w:r>
    </w:p>
    <w:p w14:paraId="50CAC010" w14:textId="77777777" w:rsidR="00E7478F" w:rsidRPr="00E7478F" w:rsidRDefault="00E7478F" w:rsidP="00F47317">
      <w:pPr>
        <w:pStyle w:val="alphabeticallist"/>
        <w:spacing w:line="276" w:lineRule="auto"/>
      </w:pPr>
      <w:r w:rsidRPr="00E7478F">
        <w:t>Welds with cracks.</w:t>
      </w:r>
    </w:p>
    <w:p w14:paraId="50CAC011" w14:textId="74044A6C" w:rsidR="00E7478F" w:rsidRDefault="00E7478F" w:rsidP="00F47317">
      <w:pPr>
        <w:pStyle w:val="alphabeticallist"/>
        <w:spacing w:line="276" w:lineRule="auto"/>
      </w:pPr>
      <w:r w:rsidRPr="00E7478F">
        <w:t>Weld projection (dimple) not flattened</w:t>
      </w:r>
      <w:r w:rsidR="00BD7581">
        <w:t xml:space="preserve"> </w:t>
      </w:r>
      <w:r w:rsidR="00BD7581" w:rsidRPr="00AE5B9B">
        <w:rPr>
          <w:highlight w:val="yellow"/>
        </w:rPr>
        <w:t xml:space="preserve">(see Figure II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_Ref184382702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5.2</w:t>
      </w:r>
      <w:r w:rsidR="000B69C7" w:rsidRPr="00AE5B9B">
        <w:rPr>
          <w:highlight w:val="yellow"/>
        </w:rPr>
        <w:fldChar w:fldCharType="end"/>
      </w:r>
      <w:r w:rsidR="00BD7581" w:rsidRPr="00AE5B9B">
        <w:rPr>
          <w:highlight w:val="yellow"/>
        </w:rPr>
        <w:t>)</w:t>
      </w:r>
      <w:r w:rsidRPr="00E7478F">
        <w:t>.</w:t>
      </w:r>
    </w:p>
    <w:p w14:paraId="50CAC014" w14:textId="2606F57C" w:rsidR="00E7478F" w:rsidRDefault="00E7478F" w:rsidP="00F47317">
      <w:pPr>
        <w:pStyle w:val="alphabeticallist"/>
        <w:spacing w:line="276" w:lineRule="auto"/>
      </w:pPr>
      <w:r w:rsidRPr="00E7478F">
        <w:t>Weld point overlapping frame and header</w:t>
      </w:r>
      <w:r w:rsidR="009761CB">
        <w:t xml:space="preserve"> </w:t>
      </w:r>
      <w:r w:rsidR="009761CB" w:rsidRPr="00AE5B9B">
        <w:rPr>
          <w:highlight w:val="yellow"/>
        </w:rPr>
        <w:t xml:space="preserve">(see Figure III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_Ref184382713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5.3</w:t>
      </w:r>
      <w:r w:rsidR="000B69C7" w:rsidRPr="00AE5B9B">
        <w:rPr>
          <w:highlight w:val="yellow"/>
        </w:rPr>
        <w:fldChar w:fldCharType="end"/>
      </w:r>
      <w:r w:rsidR="009761CB" w:rsidRPr="00AE5B9B">
        <w:rPr>
          <w:highlight w:val="yellow"/>
        </w:rPr>
        <w:t>)</w:t>
      </w:r>
      <w:r w:rsidRPr="00E7478F">
        <w:t>.</w:t>
      </w:r>
    </w:p>
    <w:p w14:paraId="50CAC015" w14:textId="012FE8E9" w:rsidR="00E7478F" w:rsidRDefault="00E7478F" w:rsidP="00F47317">
      <w:pPr>
        <w:pStyle w:val="alphabeticallist"/>
        <w:spacing w:line="276" w:lineRule="auto"/>
      </w:pPr>
      <w:r w:rsidRPr="00E7478F">
        <w:t>Any gap (except by design) between frame and header, where indicated</w:t>
      </w:r>
      <w:r w:rsidR="004D121F">
        <w:t xml:space="preserve"> </w:t>
      </w:r>
      <w:r w:rsidR="004D121F" w:rsidRPr="00AE5B9B">
        <w:rPr>
          <w:highlight w:val="yellow"/>
        </w:rPr>
        <w:t xml:space="preserve">(see Figure III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_Ref184382724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5.3</w:t>
      </w:r>
      <w:r w:rsidR="000B69C7" w:rsidRPr="00AE5B9B">
        <w:rPr>
          <w:highlight w:val="yellow"/>
        </w:rPr>
        <w:fldChar w:fldCharType="end"/>
      </w:r>
      <w:r w:rsidR="004D121F" w:rsidRPr="00AE5B9B">
        <w:rPr>
          <w:highlight w:val="yellow"/>
        </w:rPr>
        <w:t>)</w:t>
      </w:r>
      <w:r w:rsidRPr="00E7478F">
        <w:t>.</w:t>
      </w:r>
    </w:p>
    <w:p w14:paraId="50CAC018" w14:textId="65F19D64" w:rsidR="00E7478F" w:rsidRDefault="00E7478F" w:rsidP="00F47317">
      <w:pPr>
        <w:pStyle w:val="alphabeticallist"/>
        <w:spacing w:line="276" w:lineRule="auto"/>
      </w:pPr>
      <w:r w:rsidRPr="00E7478F">
        <w:t>Bent</w:t>
      </w:r>
      <w:r>
        <w:t xml:space="preserve"> </w:t>
      </w:r>
      <w:r w:rsidR="00786CB9">
        <w:t>f</w:t>
      </w:r>
      <w:r w:rsidRPr="00E7478F">
        <w:t>rame leg</w:t>
      </w:r>
      <w:r w:rsidR="00942EC4">
        <w:t xml:space="preserve"> </w:t>
      </w:r>
      <w:r w:rsidR="00942EC4" w:rsidRPr="00AE5B9B">
        <w:rPr>
          <w:highlight w:val="yellow"/>
        </w:rPr>
        <w:t xml:space="preserve">(see Figure IV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_Ref184382734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5.4</w:t>
      </w:r>
      <w:r w:rsidR="000B69C7" w:rsidRPr="00AE5B9B">
        <w:rPr>
          <w:highlight w:val="yellow"/>
        </w:rPr>
        <w:fldChar w:fldCharType="end"/>
      </w:r>
      <w:r w:rsidR="00942EC4" w:rsidRPr="00AE5B9B">
        <w:rPr>
          <w:highlight w:val="yellow"/>
        </w:rPr>
        <w:t>)</w:t>
      </w:r>
      <w:r w:rsidRPr="00E7478F">
        <w:t>.</w:t>
      </w:r>
    </w:p>
    <w:p w14:paraId="50CAC019" w14:textId="70AADD1D" w:rsidR="003C169A" w:rsidRDefault="00E7478F" w:rsidP="00F47317">
      <w:pPr>
        <w:pStyle w:val="alphabeticallist"/>
        <w:spacing w:line="276" w:lineRule="auto"/>
      </w:pPr>
      <w:r w:rsidRPr="00E7478F">
        <w:t>Welding pressure too high, leg deformed by more than 50% of its thickness</w:t>
      </w:r>
      <w:r w:rsidR="00C8014B">
        <w:t xml:space="preserve"> </w:t>
      </w:r>
      <w:r w:rsidR="00C8014B" w:rsidRPr="00AE5B9B">
        <w:rPr>
          <w:highlight w:val="yellow"/>
        </w:rPr>
        <w:t xml:space="preserve">(see Figure IV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_Ref184382748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5.4</w:t>
      </w:r>
      <w:r w:rsidR="000B69C7" w:rsidRPr="00AE5B9B">
        <w:rPr>
          <w:highlight w:val="yellow"/>
        </w:rPr>
        <w:fldChar w:fldCharType="end"/>
      </w:r>
      <w:r w:rsidR="00C8014B" w:rsidRPr="00AE5B9B">
        <w:rPr>
          <w:highlight w:val="yellow"/>
        </w:rPr>
        <w:t>)</w:t>
      </w:r>
      <w:r w:rsidRPr="00E7478F">
        <w:t>.</w:t>
      </w:r>
    </w:p>
    <w:p w14:paraId="50CAC01E" w14:textId="3B38B1F4" w:rsidR="00E7478F" w:rsidRDefault="00E7478F" w:rsidP="00710DF0">
      <w:pPr>
        <w:pStyle w:val="alphabeticallist"/>
      </w:pPr>
      <w:r w:rsidRPr="00E7478F">
        <w:t>Lead wire deformed by more than 50% or less than 25% of its initial thickness</w:t>
      </w:r>
      <w:r w:rsidR="00E1523E">
        <w:t xml:space="preserve"> </w:t>
      </w:r>
      <w:r w:rsidR="00E1523E" w:rsidRPr="00AE5B9B">
        <w:rPr>
          <w:highlight w:val="yellow"/>
        </w:rPr>
        <w:t xml:space="preserve">(see Figure V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_Ref184382759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5.5</w:t>
      </w:r>
      <w:r w:rsidR="000B69C7" w:rsidRPr="00AE5B9B">
        <w:rPr>
          <w:highlight w:val="yellow"/>
        </w:rPr>
        <w:fldChar w:fldCharType="end"/>
      </w:r>
      <w:r w:rsidR="00E1523E" w:rsidRPr="00AE5B9B">
        <w:rPr>
          <w:highlight w:val="yellow"/>
        </w:rPr>
        <w:t>)</w:t>
      </w:r>
      <w:r w:rsidRPr="00E7478F">
        <w:t>.</w:t>
      </w:r>
    </w:p>
    <w:p w14:paraId="50CAC021" w14:textId="7D302642" w:rsidR="00A86090" w:rsidRDefault="00A86090" w:rsidP="00F47317">
      <w:pPr>
        <w:pStyle w:val="alphabeticallist"/>
        <w:spacing w:line="276" w:lineRule="auto"/>
      </w:pPr>
      <w:r>
        <w:t>Incorrect position of lead wire on terminal relative to header</w:t>
      </w:r>
      <w:r w:rsidR="00BA5892">
        <w:t xml:space="preserve"> </w:t>
      </w:r>
      <w:r w:rsidR="00BA5892" w:rsidRPr="00AE5B9B">
        <w:rPr>
          <w:highlight w:val="yellow"/>
        </w:rPr>
        <w:t xml:space="preserve">(see Figure VI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_Ref184382769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5.6</w:t>
      </w:r>
      <w:r w:rsidR="000B69C7" w:rsidRPr="00AE5B9B">
        <w:rPr>
          <w:highlight w:val="yellow"/>
        </w:rPr>
        <w:fldChar w:fldCharType="end"/>
      </w:r>
      <w:r w:rsidR="00BA5892" w:rsidRPr="00AE5B9B">
        <w:rPr>
          <w:highlight w:val="yellow"/>
        </w:rPr>
        <w:t>)</w:t>
      </w:r>
      <w:r>
        <w:t>.</w:t>
      </w:r>
    </w:p>
    <w:p w14:paraId="50CAC024" w14:textId="77777777" w:rsidR="00E7478F" w:rsidRDefault="00E7478F" w:rsidP="00E7478F">
      <w:pPr>
        <w:pStyle w:val="Heading2"/>
      </w:pPr>
      <w:bookmarkStart w:id="13" w:name="_Toc184372059"/>
      <w:r w:rsidRPr="00E7478F">
        <w:t>MAGNETIC CIRCUITS, ARMATURE, ACTUATOR</w:t>
      </w:r>
      <w:bookmarkEnd w:id="13"/>
    </w:p>
    <w:p w14:paraId="50CAC025" w14:textId="5D8F1AF7" w:rsidR="00E7478F" w:rsidRDefault="00E7478F" w:rsidP="00F47317">
      <w:pPr>
        <w:pStyle w:val="alphabeticallist"/>
        <w:spacing w:line="276" w:lineRule="auto"/>
      </w:pPr>
      <w:r w:rsidRPr="00E7478F">
        <w:t>The physical contact area between pole piece and armature is less than two thirds of the design contact area or &gt;</w:t>
      </w:r>
      <w:r w:rsidR="00671BFF">
        <w:t xml:space="preserve"> </w:t>
      </w:r>
      <w:r w:rsidRPr="00E7478F">
        <w:t>0.05mm where indicated</w:t>
      </w:r>
      <w:r w:rsidR="00696603">
        <w:t xml:space="preserve"> (see</w:t>
      </w:r>
      <w:r w:rsidRPr="00E7478F">
        <w:t xml:space="preserve"> Figure VII</w:t>
      </w:r>
      <w:r w:rsidR="00696603">
        <w:t xml:space="preserve"> </w:t>
      </w:r>
      <w:r w:rsidR="00696603" w:rsidRPr="00F12D81">
        <w:rPr>
          <w:highlight w:val="yellow"/>
        </w:rPr>
        <w:t xml:space="preserve">Para. </w:t>
      </w:r>
      <w:r w:rsidR="000B69C7" w:rsidRPr="00F12D81">
        <w:rPr>
          <w:highlight w:val="yellow"/>
        </w:rPr>
        <w:fldChar w:fldCharType="begin"/>
      </w:r>
      <w:r w:rsidR="000B69C7" w:rsidRPr="00F12D81">
        <w:rPr>
          <w:highlight w:val="yellow"/>
        </w:rPr>
        <w:instrText xml:space="preserve"> REF _Ref184382781 \r \h </w:instrText>
      </w:r>
      <w:r w:rsidR="000B69C7" w:rsidRPr="00F12D81">
        <w:rPr>
          <w:highlight w:val="yellow"/>
        </w:rPr>
      </w:r>
      <w:r w:rsidR="00F12D81">
        <w:rPr>
          <w:highlight w:val="yellow"/>
        </w:rPr>
        <w:instrText xml:space="preserve"> \* MERGEFORMAT </w:instrText>
      </w:r>
      <w:r w:rsidR="000B69C7" w:rsidRPr="00F12D81">
        <w:rPr>
          <w:highlight w:val="yellow"/>
        </w:rPr>
        <w:fldChar w:fldCharType="separate"/>
      </w:r>
      <w:r w:rsidR="000B69C7" w:rsidRPr="00F12D81">
        <w:rPr>
          <w:highlight w:val="yellow"/>
        </w:rPr>
        <w:t>5.7</w:t>
      </w:r>
      <w:r w:rsidR="000B69C7" w:rsidRPr="00F12D81">
        <w:rPr>
          <w:highlight w:val="yellow"/>
        </w:rPr>
        <w:fldChar w:fldCharType="end"/>
      </w:r>
      <w:r w:rsidR="00696603">
        <w:t>)</w:t>
      </w:r>
      <w:r w:rsidRPr="00E7478F">
        <w:t>.</w:t>
      </w:r>
    </w:p>
    <w:p w14:paraId="50CAC028" w14:textId="1089EAD9" w:rsidR="00E7478F" w:rsidRDefault="00E7478F" w:rsidP="00F47317">
      <w:pPr>
        <w:pStyle w:val="alphabeticallist"/>
        <w:spacing w:line="276" w:lineRule="auto"/>
      </w:pPr>
      <w:r w:rsidRPr="00E7478F">
        <w:t>Gap greater than 0.4mm between pole piece and frame</w:t>
      </w:r>
      <w:r w:rsidR="00ED2093">
        <w:t xml:space="preserve"> </w:t>
      </w:r>
      <w:r w:rsidR="00ED2093" w:rsidRPr="00FB77BB">
        <w:rPr>
          <w:highlight w:val="yellow"/>
        </w:rPr>
        <w:t xml:space="preserve">(see Figure VIII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_Ref184382795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5.8</w:t>
      </w:r>
      <w:r w:rsidR="000B69C7" w:rsidRPr="00FB77BB">
        <w:rPr>
          <w:highlight w:val="yellow"/>
        </w:rPr>
        <w:fldChar w:fldCharType="end"/>
      </w:r>
      <w:r w:rsidR="00ED2093" w:rsidRPr="00FB77BB">
        <w:rPr>
          <w:highlight w:val="yellow"/>
        </w:rPr>
        <w:t>)</w:t>
      </w:r>
      <w:r w:rsidRPr="00E7478F">
        <w:t>.</w:t>
      </w:r>
    </w:p>
    <w:p w14:paraId="50CAC02B" w14:textId="77777777" w:rsidR="00E7478F" w:rsidRDefault="00E7478F" w:rsidP="00F47317">
      <w:pPr>
        <w:pStyle w:val="alphabeticallist"/>
        <w:spacing w:line="276" w:lineRule="auto"/>
      </w:pPr>
      <w:r w:rsidRPr="00E7478F">
        <w:t>Armature is not moving freely.</w:t>
      </w:r>
    </w:p>
    <w:p w14:paraId="50CAC02C" w14:textId="77777777" w:rsidR="00E7478F" w:rsidRDefault="00E7478F" w:rsidP="00F47317">
      <w:pPr>
        <w:pStyle w:val="alphabeticallist"/>
        <w:spacing w:line="276" w:lineRule="auto"/>
      </w:pPr>
      <w:r w:rsidRPr="00E7478F">
        <w:t>End or side play in excess of design.</w:t>
      </w:r>
    </w:p>
    <w:p w14:paraId="50CAC02D" w14:textId="230B2250" w:rsidR="003C169A" w:rsidRDefault="00E7478F" w:rsidP="00F47317">
      <w:pPr>
        <w:pStyle w:val="alphabeticallist"/>
        <w:spacing w:line="276" w:lineRule="auto"/>
      </w:pPr>
      <w:r w:rsidRPr="00E7478F">
        <w:t>Lack of parallelism between armature and actuator arm (unless by design)</w:t>
      </w:r>
      <w:r w:rsidR="00367F23">
        <w:t xml:space="preserve"> </w:t>
      </w:r>
      <w:r w:rsidR="00367F23" w:rsidRPr="00AE5B9B">
        <w:rPr>
          <w:highlight w:val="yellow"/>
        </w:rPr>
        <w:t xml:space="preserve">(see Figure IX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_Ref184382808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5.9</w:t>
      </w:r>
      <w:r w:rsidR="000B69C7" w:rsidRPr="00AE5B9B">
        <w:rPr>
          <w:highlight w:val="yellow"/>
        </w:rPr>
        <w:fldChar w:fldCharType="end"/>
      </w:r>
      <w:r w:rsidR="00367F23" w:rsidRPr="00AE5B9B">
        <w:rPr>
          <w:highlight w:val="yellow"/>
        </w:rPr>
        <w:t>)</w:t>
      </w:r>
      <w:r w:rsidRPr="00E7478F">
        <w:t xml:space="preserve">. </w:t>
      </w:r>
    </w:p>
    <w:p w14:paraId="50CAC02E" w14:textId="6CB2D10F" w:rsidR="00E7478F" w:rsidRDefault="00E7478F" w:rsidP="00F47317">
      <w:pPr>
        <w:pStyle w:val="alphabeticallist"/>
        <w:spacing w:line="276" w:lineRule="auto"/>
      </w:pPr>
      <w:r w:rsidRPr="00E7478F">
        <w:t>The actuator arm stands proud of the armature, unless by design</w:t>
      </w:r>
      <w:r w:rsidR="003F7DF4">
        <w:t xml:space="preserve"> </w:t>
      </w:r>
      <w:r w:rsidR="003F7DF4" w:rsidRPr="00AE5B9B">
        <w:rPr>
          <w:highlight w:val="yellow"/>
        </w:rPr>
        <w:t xml:space="preserve">(see Figure IX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_Ref184382821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5.9</w:t>
      </w:r>
      <w:r w:rsidR="000B69C7" w:rsidRPr="00AE5B9B">
        <w:rPr>
          <w:highlight w:val="yellow"/>
        </w:rPr>
        <w:fldChar w:fldCharType="end"/>
      </w:r>
      <w:r w:rsidR="003F7DF4" w:rsidRPr="00AE5B9B">
        <w:rPr>
          <w:highlight w:val="yellow"/>
        </w:rPr>
        <w:t>)</w:t>
      </w:r>
      <w:r w:rsidRPr="00E7478F">
        <w:t>.</w:t>
      </w:r>
    </w:p>
    <w:p w14:paraId="50CAC031" w14:textId="329A837B" w:rsidR="00E7478F" w:rsidRDefault="00E7478F" w:rsidP="00F47317">
      <w:pPr>
        <w:pStyle w:val="alphabeticallist"/>
        <w:spacing w:line="276" w:lineRule="auto"/>
      </w:pPr>
      <w:r w:rsidRPr="00E7478F">
        <w:t>Excessive deformation of actuator at weld point (</w:t>
      </w:r>
      <w:r w:rsidR="007870F2">
        <w:t>&gt;</w:t>
      </w:r>
      <w:r w:rsidRPr="00E7478F">
        <w:t xml:space="preserve"> 50%)</w:t>
      </w:r>
      <w:r>
        <w:t xml:space="preserve"> </w:t>
      </w:r>
      <w:r w:rsidRPr="00E7478F">
        <w:t>of its initial thickness</w:t>
      </w:r>
      <w:r w:rsidR="0069446F">
        <w:t xml:space="preserve"> </w:t>
      </w:r>
      <w:r w:rsidR="0069446F" w:rsidRPr="00AE5B9B">
        <w:rPr>
          <w:highlight w:val="yellow"/>
        </w:rPr>
        <w:t xml:space="preserve">(see Figure X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_Ref184382832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5.10</w:t>
      </w:r>
      <w:r w:rsidR="000B69C7" w:rsidRPr="00AE5B9B">
        <w:rPr>
          <w:highlight w:val="yellow"/>
        </w:rPr>
        <w:fldChar w:fldCharType="end"/>
      </w:r>
      <w:r w:rsidR="0069446F" w:rsidRPr="00AE5B9B">
        <w:rPr>
          <w:highlight w:val="yellow"/>
        </w:rPr>
        <w:t>)</w:t>
      </w:r>
      <w:r w:rsidRPr="00E7478F">
        <w:t>.</w:t>
      </w:r>
    </w:p>
    <w:p w14:paraId="50CAC034" w14:textId="77777777" w:rsidR="00E7478F" w:rsidRPr="00E7478F" w:rsidRDefault="00E7478F" w:rsidP="00F47317">
      <w:pPr>
        <w:pStyle w:val="alphabeticallist"/>
        <w:spacing w:line="276" w:lineRule="auto"/>
      </w:pPr>
      <w:r w:rsidRPr="00E7478F">
        <w:t>Deformation of armature.</w:t>
      </w:r>
    </w:p>
    <w:p w14:paraId="50CAC035" w14:textId="1166DF8B" w:rsidR="003C169A" w:rsidRDefault="00E7478F" w:rsidP="00F47317">
      <w:pPr>
        <w:pStyle w:val="alphabeticallist"/>
        <w:spacing w:line="276" w:lineRule="auto"/>
      </w:pPr>
      <w:r w:rsidRPr="00E7478F">
        <w:lastRenderedPageBreak/>
        <w:t>Actuator bead asym</w:t>
      </w:r>
      <w:r w:rsidR="009A35E1">
        <w:t>m</w:t>
      </w:r>
      <w:r w:rsidRPr="00E7478F">
        <w:t>etrically located</w:t>
      </w:r>
      <w:r w:rsidR="007A506C">
        <w:t xml:space="preserve"> </w:t>
      </w:r>
      <w:r w:rsidR="007A506C" w:rsidRPr="00AE5B9B">
        <w:rPr>
          <w:highlight w:val="yellow"/>
        </w:rPr>
        <w:t xml:space="preserve">(see Figure XI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_Ref184382845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5.11</w:t>
      </w:r>
      <w:r w:rsidR="000B69C7" w:rsidRPr="00AE5B9B">
        <w:rPr>
          <w:highlight w:val="yellow"/>
        </w:rPr>
        <w:fldChar w:fldCharType="end"/>
      </w:r>
      <w:r w:rsidR="007A506C" w:rsidRPr="00AE5B9B">
        <w:rPr>
          <w:highlight w:val="yellow"/>
        </w:rPr>
        <w:t>)</w:t>
      </w:r>
      <w:r w:rsidRPr="00E7478F">
        <w:t xml:space="preserve">. </w:t>
      </w:r>
    </w:p>
    <w:p w14:paraId="50CAC036" w14:textId="7C8B91D7" w:rsidR="00E7478F" w:rsidRPr="00E7478F" w:rsidRDefault="00E7478F" w:rsidP="00F47317">
      <w:pPr>
        <w:pStyle w:val="alphabeticallist"/>
        <w:spacing w:line="276" w:lineRule="auto"/>
      </w:pPr>
      <w:r w:rsidRPr="00E7478F">
        <w:t>Irregular shape of actuator bead</w:t>
      </w:r>
      <w:r w:rsidR="007A506C">
        <w:t xml:space="preserve"> </w:t>
      </w:r>
      <w:r w:rsidR="007A506C" w:rsidRPr="00AE5B9B">
        <w:rPr>
          <w:highlight w:val="yellow"/>
        </w:rPr>
        <w:t xml:space="preserve">(see Figure XI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_Ref184382845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5.11</w:t>
      </w:r>
      <w:r w:rsidR="000B69C7" w:rsidRPr="00AE5B9B">
        <w:rPr>
          <w:highlight w:val="yellow"/>
        </w:rPr>
        <w:fldChar w:fldCharType="end"/>
      </w:r>
      <w:r w:rsidR="007A506C" w:rsidRPr="00AE5B9B">
        <w:rPr>
          <w:highlight w:val="yellow"/>
        </w:rPr>
        <w:t>)</w:t>
      </w:r>
      <w:r w:rsidRPr="00E7478F">
        <w:t>.</w:t>
      </w:r>
    </w:p>
    <w:p w14:paraId="50CAC037" w14:textId="243E13D5" w:rsidR="003C169A" w:rsidRDefault="00E7478F" w:rsidP="00F47317">
      <w:pPr>
        <w:pStyle w:val="alphabeticallist"/>
        <w:spacing w:line="276" w:lineRule="auto"/>
      </w:pPr>
      <w:r w:rsidRPr="00E7478F">
        <w:t>Cracks or chip-outs</w:t>
      </w:r>
      <w:r>
        <w:t xml:space="preserve"> </w:t>
      </w:r>
      <w:r w:rsidRPr="00E7478F">
        <w:t>in bead</w:t>
      </w:r>
      <w:r w:rsidR="007A506C">
        <w:t xml:space="preserve"> </w:t>
      </w:r>
      <w:r w:rsidR="007A506C" w:rsidRPr="00AE5B9B">
        <w:rPr>
          <w:highlight w:val="yellow"/>
        </w:rPr>
        <w:t xml:space="preserve">(see Figure XI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_Ref184382845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5.11</w:t>
      </w:r>
      <w:r w:rsidR="000B69C7" w:rsidRPr="00AE5B9B">
        <w:rPr>
          <w:highlight w:val="yellow"/>
        </w:rPr>
        <w:fldChar w:fldCharType="end"/>
      </w:r>
      <w:r w:rsidR="007A506C" w:rsidRPr="00AE5B9B">
        <w:rPr>
          <w:highlight w:val="yellow"/>
        </w:rPr>
        <w:t>)</w:t>
      </w:r>
      <w:r w:rsidRPr="00E7478F">
        <w:t>.</w:t>
      </w:r>
    </w:p>
    <w:p w14:paraId="50CAC03B" w14:textId="5A86FEAE" w:rsidR="003C169A" w:rsidRDefault="00E7478F" w:rsidP="00F47317">
      <w:pPr>
        <w:pStyle w:val="alphabeticallist"/>
        <w:spacing w:line="276" w:lineRule="auto"/>
      </w:pPr>
      <w:r w:rsidRPr="00E7478F">
        <w:t>Bubbles of dimension and location weakening the bead (</w:t>
      </w:r>
      <w:r w:rsidR="00E12D22">
        <w:t>s</w:t>
      </w:r>
      <w:r w:rsidRPr="00E7478F">
        <w:t>ee Figure</w:t>
      </w:r>
      <w:r>
        <w:t xml:space="preserve"> </w:t>
      </w:r>
      <w:r w:rsidRPr="00E7478F">
        <w:t>XVI</w:t>
      </w:r>
      <w:r w:rsidR="004B274F">
        <w:t>II</w:t>
      </w:r>
      <w:r w:rsidR="00E12D22">
        <w:t xml:space="preserve"> </w:t>
      </w:r>
      <w:r w:rsidR="00E12D22" w:rsidRPr="00A113DA">
        <w:rPr>
          <w:highlight w:val="yellow"/>
        </w:rPr>
        <w:t xml:space="preserve">Para. </w:t>
      </w:r>
      <w:r w:rsidR="000B69C7" w:rsidRPr="00A113DA">
        <w:rPr>
          <w:highlight w:val="yellow"/>
        </w:rPr>
        <w:fldChar w:fldCharType="begin"/>
      </w:r>
      <w:r w:rsidR="000B69C7" w:rsidRPr="00A113DA">
        <w:rPr>
          <w:highlight w:val="yellow"/>
        </w:rPr>
        <w:instrText xml:space="preserve"> REF _Ref184382871 \r \h </w:instrText>
      </w:r>
      <w:r w:rsidR="000B69C7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0B69C7" w:rsidRPr="00A113DA">
        <w:rPr>
          <w:highlight w:val="yellow"/>
        </w:rPr>
        <w:fldChar w:fldCharType="separate"/>
      </w:r>
      <w:r w:rsidR="000B69C7" w:rsidRPr="00A113DA">
        <w:rPr>
          <w:highlight w:val="yellow"/>
        </w:rPr>
        <w:t>5.18</w:t>
      </w:r>
      <w:r w:rsidR="000B69C7" w:rsidRPr="00A113DA">
        <w:rPr>
          <w:highlight w:val="yellow"/>
        </w:rPr>
        <w:fldChar w:fldCharType="end"/>
      </w:r>
      <w:r w:rsidR="004B274F">
        <w:t>)</w:t>
      </w:r>
      <w:r w:rsidRPr="00E7478F">
        <w:t xml:space="preserve">. </w:t>
      </w:r>
    </w:p>
    <w:p w14:paraId="50CAC03C" w14:textId="77777777" w:rsidR="00E7478F" w:rsidRDefault="00E7478F" w:rsidP="00F47317">
      <w:pPr>
        <w:pStyle w:val="alphabeticallist"/>
        <w:spacing w:line="276" w:lineRule="auto"/>
      </w:pPr>
      <w:r w:rsidRPr="00E7478F">
        <w:t>Foreign materials (black dots).</w:t>
      </w:r>
    </w:p>
    <w:p w14:paraId="50CAC03D" w14:textId="77777777" w:rsidR="00E7478F" w:rsidRDefault="00E7478F" w:rsidP="00E7478F">
      <w:pPr>
        <w:pStyle w:val="Heading2"/>
      </w:pPr>
      <w:bookmarkStart w:id="14" w:name="_Toc184372060"/>
      <w:r w:rsidRPr="00E7478F">
        <w:t>CONTACTS</w:t>
      </w:r>
      <w:bookmarkEnd w:id="14"/>
    </w:p>
    <w:p w14:paraId="50CAC03E" w14:textId="77777777" w:rsidR="00E7478F" w:rsidRDefault="00E7478F" w:rsidP="00F47317">
      <w:pPr>
        <w:pStyle w:val="alphabeticallist"/>
        <w:spacing w:line="276" w:lineRule="auto"/>
      </w:pPr>
      <w:r w:rsidRPr="00E7478F">
        <w:t>Tool marks.</w:t>
      </w:r>
    </w:p>
    <w:p w14:paraId="50CAC03F" w14:textId="77777777" w:rsidR="00E7478F" w:rsidRDefault="00E7478F" w:rsidP="00F47317">
      <w:pPr>
        <w:pStyle w:val="alphabeticallist"/>
        <w:spacing w:line="276" w:lineRule="auto"/>
      </w:pPr>
      <w:r w:rsidRPr="00E7478F">
        <w:t>Scratches or visible damage.</w:t>
      </w:r>
    </w:p>
    <w:p w14:paraId="50CAC040" w14:textId="77777777" w:rsidR="00E7478F" w:rsidRDefault="00E7478F" w:rsidP="00F47317">
      <w:pPr>
        <w:pStyle w:val="alphabeticallist"/>
        <w:spacing w:line="276" w:lineRule="auto"/>
      </w:pPr>
      <w:r w:rsidRPr="00E7478F">
        <w:t>Any corrosion, unsmooth surface.</w:t>
      </w:r>
    </w:p>
    <w:p w14:paraId="50CAC041" w14:textId="77777777" w:rsidR="009A5A7E" w:rsidRDefault="00E7478F" w:rsidP="00F47317">
      <w:pPr>
        <w:pStyle w:val="alphabeticallist"/>
        <w:spacing w:line="276" w:lineRule="auto"/>
      </w:pPr>
      <w:r w:rsidRPr="00E7478F">
        <w:t xml:space="preserve">Deformation of contacts in excess of design. </w:t>
      </w:r>
    </w:p>
    <w:p w14:paraId="50CAC042" w14:textId="77777777" w:rsidR="009A5A7E" w:rsidRDefault="00E7478F" w:rsidP="00F47317">
      <w:pPr>
        <w:pStyle w:val="alphabeticallist"/>
        <w:spacing w:line="276" w:lineRule="auto"/>
      </w:pPr>
      <w:r w:rsidRPr="00E7478F">
        <w:t xml:space="preserve">Deformation of terminals in excess of design. </w:t>
      </w:r>
    </w:p>
    <w:p w14:paraId="50CAC043" w14:textId="77777777" w:rsidR="00E7478F" w:rsidRPr="00E7478F" w:rsidRDefault="00E7478F" w:rsidP="00F47317">
      <w:pPr>
        <w:pStyle w:val="alphabeticallist"/>
        <w:spacing w:line="276" w:lineRule="auto"/>
      </w:pPr>
      <w:r w:rsidRPr="00E7478F">
        <w:t>Bad adherence of plating around brazing area.</w:t>
      </w:r>
    </w:p>
    <w:p w14:paraId="50CAC044" w14:textId="76473160" w:rsidR="00E7478F" w:rsidRDefault="00E7478F" w:rsidP="00F47317">
      <w:pPr>
        <w:pStyle w:val="alphabeticallist"/>
        <w:spacing w:line="276" w:lineRule="auto"/>
      </w:pPr>
      <w:r w:rsidRPr="00E7478F">
        <w:t>Brazing alloy (braze construction) in excess of design</w:t>
      </w:r>
      <w:r w:rsidR="00E5479B">
        <w:t xml:space="preserve"> </w:t>
      </w:r>
      <w:r w:rsidR="00E5479B" w:rsidRPr="00AE5B9B">
        <w:rPr>
          <w:highlight w:val="yellow"/>
        </w:rPr>
        <w:t xml:space="preserve">(see Figure XII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_Ref184382886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5.12</w:t>
      </w:r>
      <w:r w:rsidR="000B69C7" w:rsidRPr="00AE5B9B">
        <w:rPr>
          <w:highlight w:val="yellow"/>
        </w:rPr>
        <w:fldChar w:fldCharType="end"/>
      </w:r>
      <w:r w:rsidR="00E5479B" w:rsidRPr="00AE5B9B">
        <w:rPr>
          <w:highlight w:val="yellow"/>
        </w:rPr>
        <w:t>)</w:t>
      </w:r>
      <w:r w:rsidRPr="00E7478F">
        <w:t>.</w:t>
      </w:r>
    </w:p>
    <w:p w14:paraId="50CAC045" w14:textId="0AC9AEE5" w:rsidR="00E7478F" w:rsidRDefault="00E7478F" w:rsidP="00F47317">
      <w:pPr>
        <w:pStyle w:val="alphabeticallist"/>
        <w:spacing w:line="276" w:lineRule="auto"/>
      </w:pPr>
      <w:r w:rsidRPr="00E7478F">
        <w:t>Weld splash (weld construction)</w:t>
      </w:r>
      <w:r w:rsidR="00E5479B">
        <w:t xml:space="preserve"> </w:t>
      </w:r>
      <w:r w:rsidR="00E5479B" w:rsidRPr="00AE5B9B">
        <w:rPr>
          <w:highlight w:val="yellow"/>
        </w:rPr>
        <w:t xml:space="preserve">(see Figure </w:t>
      </w:r>
      <w:r w:rsidR="000F4B58" w:rsidRPr="00AE5B9B">
        <w:rPr>
          <w:highlight w:val="yellow"/>
        </w:rPr>
        <w:t xml:space="preserve">XIII Para. </w:t>
      </w:r>
      <w:r w:rsidR="000B69C7" w:rsidRPr="00AE5B9B">
        <w:rPr>
          <w:highlight w:val="yellow"/>
        </w:rPr>
        <w:fldChar w:fldCharType="begin"/>
      </w:r>
      <w:r w:rsidR="000B69C7" w:rsidRPr="00AE5B9B">
        <w:rPr>
          <w:highlight w:val="yellow"/>
        </w:rPr>
        <w:instrText xml:space="preserve"> REF _Ref184382897 \r \h </w:instrText>
      </w:r>
      <w:r w:rsidR="000B69C7" w:rsidRPr="00AE5B9B">
        <w:rPr>
          <w:highlight w:val="yellow"/>
        </w:rPr>
      </w:r>
      <w:r w:rsidR="00AE5B9B">
        <w:rPr>
          <w:highlight w:val="yellow"/>
        </w:rPr>
        <w:instrText xml:space="preserve"> \* MERGEFORMAT </w:instrText>
      </w:r>
      <w:r w:rsidR="000B69C7" w:rsidRPr="00AE5B9B">
        <w:rPr>
          <w:highlight w:val="yellow"/>
        </w:rPr>
        <w:fldChar w:fldCharType="separate"/>
      </w:r>
      <w:r w:rsidR="000B69C7" w:rsidRPr="00AE5B9B">
        <w:rPr>
          <w:highlight w:val="yellow"/>
        </w:rPr>
        <w:t>5.13</w:t>
      </w:r>
      <w:r w:rsidR="000B69C7" w:rsidRPr="00AE5B9B">
        <w:rPr>
          <w:highlight w:val="yellow"/>
        </w:rPr>
        <w:fldChar w:fldCharType="end"/>
      </w:r>
      <w:r w:rsidR="000F4B58" w:rsidRPr="00AE5B9B">
        <w:rPr>
          <w:highlight w:val="yellow"/>
        </w:rPr>
        <w:t>)</w:t>
      </w:r>
      <w:r w:rsidRPr="00E7478F">
        <w:t>.</w:t>
      </w:r>
    </w:p>
    <w:p w14:paraId="50CAC04A" w14:textId="0900C30A" w:rsidR="00E7478F" w:rsidRDefault="00E7478F" w:rsidP="00F47317">
      <w:pPr>
        <w:pStyle w:val="alphabeticallist"/>
        <w:spacing w:line="276" w:lineRule="auto"/>
      </w:pPr>
      <w:r w:rsidRPr="00E7478F">
        <w:t>Incorrect contact alignment</w:t>
      </w:r>
      <w:r w:rsidR="008800B6">
        <w:t xml:space="preserve"> </w:t>
      </w:r>
      <w:r w:rsidR="008800B6" w:rsidRPr="00FB77BB">
        <w:rPr>
          <w:highlight w:val="yellow"/>
        </w:rPr>
        <w:t xml:space="preserve">(see Figure </w:t>
      </w:r>
      <w:r w:rsidR="00B83D9C" w:rsidRPr="00FB77BB">
        <w:rPr>
          <w:highlight w:val="yellow"/>
        </w:rPr>
        <w:t xml:space="preserve">XIV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_Ref184382907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5.14</w:t>
      </w:r>
      <w:r w:rsidR="000B69C7" w:rsidRPr="00FB77BB">
        <w:rPr>
          <w:highlight w:val="yellow"/>
        </w:rPr>
        <w:fldChar w:fldCharType="end"/>
      </w:r>
      <w:r w:rsidR="00B83D9C" w:rsidRPr="00FB77BB">
        <w:rPr>
          <w:highlight w:val="yellow"/>
        </w:rPr>
        <w:t>)</w:t>
      </w:r>
      <w:r w:rsidRPr="00E7478F">
        <w:t>:</w:t>
      </w:r>
    </w:p>
    <w:p w14:paraId="50CAC04B" w14:textId="77777777" w:rsidR="00E7478F" w:rsidRPr="004B274F" w:rsidRDefault="00E7478F" w:rsidP="00077A68">
      <w:pPr>
        <w:pStyle w:val="numericallist"/>
        <w:ind w:left="2439" w:hanging="454"/>
      </w:pPr>
      <w:r w:rsidRPr="004B274F">
        <w:t>The plane containing the surfaces of the contacts are misaligned by more than one third of the design contact area.</w:t>
      </w:r>
    </w:p>
    <w:p w14:paraId="50CAC04C" w14:textId="77777777" w:rsidR="004B274F" w:rsidRDefault="00E7478F" w:rsidP="00077A68">
      <w:pPr>
        <w:pStyle w:val="numericallist"/>
        <w:spacing w:line="276" w:lineRule="auto"/>
        <w:ind w:left="2439" w:hanging="454"/>
      </w:pPr>
      <w:r w:rsidRPr="004B274F">
        <w:t>The physical contact area is less than two thirds of the design contact area.</w:t>
      </w:r>
    </w:p>
    <w:p w14:paraId="50CAC04D" w14:textId="5C497455" w:rsidR="00E7478F" w:rsidRPr="00E7478F" w:rsidRDefault="00E7478F" w:rsidP="00F47317">
      <w:pPr>
        <w:pStyle w:val="alphabeticallist"/>
        <w:spacing w:line="276" w:lineRule="auto"/>
      </w:pPr>
      <w:r w:rsidRPr="00E7478F">
        <w:t>Incorrect parallelism between header and contacts</w:t>
      </w:r>
      <w:r w:rsidR="00B83D9C">
        <w:t xml:space="preserve"> </w:t>
      </w:r>
      <w:r w:rsidR="00B83D9C" w:rsidRPr="00FB77BB">
        <w:rPr>
          <w:highlight w:val="yellow"/>
        </w:rPr>
        <w:t xml:space="preserve">(see Figure XIV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_Ref184382907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5.14</w:t>
      </w:r>
      <w:r w:rsidR="000B69C7" w:rsidRPr="00FB77BB">
        <w:rPr>
          <w:highlight w:val="yellow"/>
        </w:rPr>
        <w:fldChar w:fldCharType="end"/>
      </w:r>
      <w:r w:rsidR="00B83D9C" w:rsidRPr="00FB77BB">
        <w:rPr>
          <w:highlight w:val="yellow"/>
        </w:rPr>
        <w:t>)</w:t>
      </w:r>
      <w:r w:rsidRPr="00E7478F">
        <w:t>.</w:t>
      </w:r>
    </w:p>
    <w:p w14:paraId="50CAC04E" w14:textId="1B27ADF6" w:rsidR="009A5A7E" w:rsidRDefault="00E7478F" w:rsidP="00F47317">
      <w:pPr>
        <w:pStyle w:val="alphabeticallist"/>
        <w:spacing w:line="276" w:lineRule="auto"/>
      </w:pPr>
      <w:r w:rsidRPr="00E7478F">
        <w:t>Incorrect parallelism between contacts</w:t>
      </w:r>
      <w:r w:rsidR="00B83D9C">
        <w:t xml:space="preserve"> </w:t>
      </w:r>
      <w:r w:rsidR="00B83D9C" w:rsidRPr="00FB77BB">
        <w:rPr>
          <w:highlight w:val="yellow"/>
        </w:rPr>
        <w:t xml:space="preserve">(see Figure XIV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_Ref184382907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5.14</w:t>
      </w:r>
      <w:r w:rsidR="000B69C7" w:rsidRPr="00FB77BB">
        <w:rPr>
          <w:highlight w:val="yellow"/>
        </w:rPr>
        <w:fldChar w:fldCharType="end"/>
      </w:r>
      <w:r w:rsidR="00B83D9C" w:rsidRPr="00FB77BB">
        <w:rPr>
          <w:highlight w:val="yellow"/>
        </w:rPr>
        <w:t>)</w:t>
      </w:r>
      <w:r w:rsidRPr="00E7478F">
        <w:t>.</w:t>
      </w:r>
    </w:p>
    <w:p w14:paraId="50CAC052" w14:textId="77777777" w:rsidR="009A5A7E" w:rsidRDefault="00E7478F" w:rsidP="00F47317">
      <w:pPr>
        <w:pStyle w:val="alphabeticallist"/>
        <w:spacing w:line="276" w:lineRule="auto"/>
      </w:pPr>
      <w:r w:rsidRPr="00E7478F">
        <w:t xml:space="preserve">Clearance between actuator and contacts less than design. </w:t>
      </w:r>
    </w:p>
    <w:p w14:paraId="50CAC053" w14:textId="7BCA4E38" w:rsidR="009A5A7E" w:rsidRDefault="00E7478F" w:rsidP="00F47317">
      <w:pPr>
        <w:pStyle w:val="alphabeticallist"/>
        <w:spacing w:line="276" w:lineRule="auto"/>
      </w:pPr>
      <w:r w:rsidRPr="00E7478F">
        <w:t>Incorrect position of actuator bead relative to contacts</w:t>
      </w:r>
      <w:r w:rsidR="009924AC">
        <w:t xml:space="preserve"> </w:t>
      </w:r>
      <w:r w:rsidR="009924AC" w:rsidRPr="00FB77BB">
        <w:rPr>
          <w:highlight w:val="yellow"/>
        </w:rPr>
        <w:t xml:space="preserve">(see Figure XV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_Ref184382934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5.15</w:t>
      </w:r>
      <w:r w:rsidR="000B69C7" w:rsidRPr="00FB77BB">
        <w:rPr>
          <w:highlight w:val="yellow"/>
        </w:rPr>
        <w:fldChar w:fldCharType="end"/>
      </w:r>
      <w:r w:rsidR="009924AC" w:rsidRPr="00FB77BB">
        <w:rPr>
          <w:highlight w:val="yellow"/>
        </w:rPr>
        <w:t>)</w:t>
      </w:r>
      <w:r w:rsidRPr="00E7478F">
        <w:t>.</w:t>
      </w:r>
    </w:p>
    <w:p w14:paraId="50CAC057" w14:textId="77777777" w:rsidR="00E7478F" w:rsidRDefault="00E7478F" w:rsidP="00E7478F">
      <w:pPr>
        <w:pStyle w:val="Heading2"/>
      </w:pPr>
      <w:bookmarkStart w:id="15" w:name="_Toc184372061"/>
      <w:r w:rsidRPr="00E7478F">
        <w:t>HEADERS</w:t>
      </w:r>
      <w:bookmarkEnd w:id="15"/>
    </w:p>
    <w:p w14:paraId="50CAC058" w14:textId="77777777" w:rsidR="00E7478F" w:rsidRDefault="00E7478F" w:rsidP="00F47317">
      <w:pPr>
        <w:pStyle w:val="alphabeticallist"/>
        <w:spacing w:line="276" w:lineRule="auto"/>
      </w:pPr>
      <w:r w:rsidRPr="00E7478F">
        <w:t>Nicks, dents on periphery of header, where the can is</w:t>
      </w:r>
      <w:r>
        <w:t xml:space="preserve"> </w:t>
      </w:r>
      <w:r w:rsidRPr="00E7478F">
        <w:t>Tungsten-Inert Gas, Electron</w:t>
      </w:r>
      <w:r>
        <w:t xml:space="preserve"> </w:t>
      </w:r>
      <w:r w:rsidRPr="00E7478F">
        <w:t>Beam, Laser Beam, welded.</w:t>
      </w:r>
    </w:p>
    <w:p w14:paraId="50CAC059" w14:textId="184074B7" w:rsidR="009A5A7E" w:rsidRDefault="00E7478F" w:rsidP="00F47317">
      <w:pPr>
        <w:pStyle w:val="alphabeticallist"/>
        <w:spacing w:line="276" w:lineRule="auto"/>
      </w:pPr>
      <w:r w:rsidRPr="00E7478F">
        <w:t>Glass on the flange or the side of the header</w:t>
      </w:r>
      <w:r w:rsidR="008B1D11">
        <w:t xml:space="preserve"> </w:t>
      </w:r>
      <w:r w:rsidR="008B1D11" w:rsidRPr="00FB77BB">
        <w:rPr>
          <w:highlight w:val="yellow"/>
        </w:rPr>
        <w:t xml:space="preserve">(see Figure XVI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_Ref184382946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5.16</w:t>
      </w:r>
      <w:r w:rsidR="000B69C7" w:rsidRPr="00FB77BB">
        <w:rPr>
          <w:highlight w:val="yellow"/>
        </w:rPr>
        <w:fldChar w:fldCharType="end"/>
      </w:r>
      <w:r w:rsidR="008B1D11" w:rsidRPr="00FB77BB">
        <w:rPr>
          <w:highlight w:val="yellow"/>
        </w:rPr>
        <w:t>)</w:t>
      </w:r>
      <w:r w:rsidRPr="00E7478F">
        <w:t xml:space="preserve">. </w:t>
      </w:r>
    </w:p>
    <w:p w14:paraId="50CAC05A" w14:textId="77777777" w:rsidR="009A5A7E" w:rsidRDefault="00E7478F" w:rsidP="00F47317">
      <w:pPr>
        <w:pStyle w:val="alphabeticallist"/>
        <w:spacing w:line="276" w:lineRule="auto"/>
      </w:pPr>
      <w:r w:rsidRPr="00E7478F">
        <w:t xml:space="preserve">Blistering or flaking of gold or nickel plating. </w:t>
      </w:r>
    </w:p>
    <w:p w14:paraId="50CAC05B" w14:textId="14624010" w:rsidR="00E7478F" w:rsidRPr="00E7478F" w:rsidRDefault="00E7478F" w:rsidP="00F47317">
      <w:pPr>
        <w:pStyle w:val="alphabeticallist"/>
        <w:spacing w:line="276" w:lineRule="auto"/>
      </w:pPr>
      <w:r w:rsidRPr="00E7478F">
        <w:t>Header post bent more than 10°</w:t>
      </w:r>
      <w:r w:rsidR="008B1D11">
        <w:t xml:space="preserve"> </w:t>
      </w:r>
      <w:r w:rsidR="008B1D11" w:rsidRPr="00FB77BB">
        <w:rPr>
          <w:highlight w:val="yellow"/>
        </w:rPr>
        <w:t xml:space="preserve">(see Figure XVI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_Ref184382946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5.16</w:t>
      </w:r>
      <w:r w:rsidR="000B69C7" w:rsidRPr="00FB77BB">
        <w:rPr>
          <w:highlight w:val="yellow"/>
        </w:rPr>
        <w:fldChar w:fldCharType="end"/>
      </w:r>
      <w:r w:rsidR="008B1D11" w:rsidRPr="00FB77BB">
        <w:rPr>
          <w:highlight w:val="yellow"/>
        </w:rPr>
        <w:t>)</w:t>
      </w:r>
      <w:r w:rsidRPr="00E7478F">
        <w:t>.</w:t>
      </w:r>
    </w:p>
    <w:p w14:paraId="50CAC05C" w14:textId="77777777" w:rsidR="009A5A7E" w:rsidRDefault="00E7478F" w:rsidP="00F47317">
      <w:pPr>
        <w:pStyle w:val="alphabeticallist"/>
        <w:spacing w:line="276" w:lineRule="auto"/>
      </w:pPr>
      <w:r w:rsidRPr="00E7478F">
        <w:t xml:space="preserve">Metal shavings on the flange or side of the header longer than the width of the flange. </w:t>
      </w:r>
    </w:p>
    <w:p w14:paraId="50CAC05D" w14:textId="16033704" w:rsidR="00E7478F" w:rsidRDefault="00E7478F" w:rsidP="00F47317">
      <w:pPr>
        <w:pStyle w:val="alphabeticallist"/>
        <w:spacing w:line="276" w:lineRule="auto"/>
      </w:pPr>
      <w:r w:rsidRPr="00E7478F">
        <w:t>Bent or deformed flanges</w:t>
      </w:r>
      <w:r w:rsidR="00E11832">
        <w:t xml:space="preserve"> </w:t>
      </w:r>
      <w:r w:rsidR="00E11832" w:rsidRPr="00FB77BB">
        <w:rPr>
          <w:highlight w:val="yellow"/>
        </w:rPr>
        <w:t xml:space="preserve">(see Figure XVI Para. </w:t>
      </w:r>
      <w:r w:rsidR="000B69C7" w:rsidRPr="00FB77BB">
        <w:rPr>
          <w:highlight w:val="yellow"/>
        </w:rPr>
        <w:fldChar w:fldCharType="begin"/>
      </w:r>
      <w:r w:rsidR="000B69C7" w:rsidRPr="00FB77BB">
        <w:rPr>
          <w:highlight w:val="yellow"/>
        </w:rPr>
        <w:instrText xml:space="preserve"> REF _Ref184382946 \r \h </w:instrText>
      </w:r>
      <w:r w:rsidR="000B69C7" w:rsidRPr="00FB77BB">
        <w:rPr>
          <w:highlight w:val="yellow"/>
        </w:rPr>
      </w:r>
      <w:r w:rsidR="00FB77BB">
        <w:rPr>
          <w:highlight w:val="yellow"/>
        </w:rPr>
        <w:instrText xml:space="preserve"> \* MERGEFORMAT </w:instrText>
      </w:r>
      <w:r w:rsidR="000B69C7" w:rsidRPr="00FB77BB">
        <w:rPr>
          <w:highlight w:val="yellow"/>
        </w:rPr>
        <w:fldChar w:fldCharType="separate"/>
      </w:r>
      <w:r w:rsidR="000B69C7" w:rsidRPr="00FB77BB">
        <w:rPr>
          <w:highlight w:val="yellow"/>
        </w:rPr>
        <w:t>5.16</w:t>
      </w:r>
      <w:r w:rsidR="000B69C7" w:rsidRPr="00FB77BB">
        <w:rPr>
          <w:highlight w:val="yellow"/>
        </w:rPr>
        <w:fldChar w:fldCharType="end"/>
      </w:r>
      <w:r w:rsidR="00E11832" w:rsidRPr="00FB77BB">
        <w:rPr>
          <w:highlight w:val="yellow"/>
        </w:rPr>
        <w:t>)</w:t>
      </w:r>
      <w:r w:rsidRPr="00E7478F">
        <w:t>.</w:t>
      </w:r>
    </w:p>
    <w:p w14:paraId="50CAC060" w14:textId="77777777" w:rsidR="009A5A7E" w:rsidRDefault="00E7478F" w:rsidP="00F47317">
      <w:pPr>
        <w:pStyle w:val="alphabeticallist"/>
        <w:spacing w:line="276" w:lineRule="auto"/>
      </w:pPr>
      <w:r w:rsidRPr="00E7478F">
        <w:t xml:space="preserve">Grease, varnish, ink or similar stain on the flange or side of the header. </w:t>
      </w:r>
    </w:p>
    <w:p w14:paraId="50CAC061" w14:textId="77777777" w:rsidR="00E7478F" w:rsidRPr="00E7478F" w:rsidRDefault="00E7478F" w:rsidP="00F47317">
      <w:pPr>
        <w:pStyle w:val="alphabeticallist"/>
        <w:spacing w:line="276" w:lineRule="auto"/>
      </w:pPr>
      <w:r w:rsidRPr="00E7478F">
        <w:t>Any conductive material overlapping the glass seal.</w:t>
      </w:r>
    </w:p>
    <w:p w14:paraId="50CAC062" w14:textId="07E54B8E" w:rsidR="00E7478F" w:rsidRDefault="00E7478F" w:rsidP="00F47317">
      <w:pPr>
        <w:pStyle w:val="alphabeticallist"/>
        <w:spacing w:line="276" w:lineRule="auto"/>
      </w:pPr>
      <w:r w:rsidRPr="00E7478F">
        <w:t>Cracked or chipped glass seal</w:t>
      </w:r>
      <w:r w:rsidR="003172B4">
        <w:t xml:space="preserve"> </w:t>
      </w:r>
      <w:r w:rsidR="003172B4" w:rsidRPr="00A113DA">
        <w:rPr>
          <w:highlight w:val="yellow"/>
        </w:rPr>
        <w:t xml:space="preserve">(see Figure XVII Para. </w:t>
      </w:r>
      <w:r w:rsidR="000B69C7" w:rsidRPr="00A113DA">
        <w:rPr>
          <w:highlight w:val="yellow"/>
        </w:rPr>
        <w:fldChar w:fldCharType="begin"/>
      </w:r>
      <w:r w:rsidR="000B69C7" w:rsidRPr="00A113DA">
        <w:rPr>
          <w:highlight w:val="yellow"/>
        </w:rPr>
        <w:instrText xml:space="preserve"> REF _Ref184382977 \r \h </w:instrText>
      </w:r>
      <w:r w:rsidR="000B69C7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0B69C7" w:rsidRPr="00A113DA">
        <w:rPr>
          <w:highlight w:val="yellow"/>
        </w:rPr>
        <w:fldChar w:fldCharType="separate"/>
      </w:r>
      <w:r w:rsidR="000B69C7" w:rsidRPr="00A113DA">
        <w:rPr>
          <w:highlight w:val="yellow"/>
        </w:rPr>
        <w:t>5.17</w:t>
      </w:r>
      <w:r w:rsidR="000B69C7" w:rsidRPr="00A113DA">
        <w:rPr>
          <w:highlight w:val="yellow"/>
        </w:rPr>
        <w:fldChar w:fldCharType="end"/>
      </w:r>
      <w:r w:rsidR="003172B4" w:rsidRPr="00A113DA">
        <w:rPr>
          <w:highlight w:val="yellow"/>
        </w:rPr>
        <w:t>)</w:t>
      </w:r>
      <w:r w:rsidRPr="00E7478F">
        <w:t>.</w:t>
      </w:r>
    </w:p>
    <w:p w14:paraId="50CAC065" w14:textId="77777777" w:rsidR="009A5A7E" w:rsidRDefault="00E7478F" w:rsidP="00F47317">
      <w:pPr>
        <w:pStyle w:val="alphabeticallist"/>
        <w:spacing w:line="276" w:lineRule="auto"/>
      </w:pPr>
      <w:r w:rsidRPr="00E7478F">
        <w:t xml:space="preserve">Non-uniformity of finish of lead or pillar, particularly at the glass seal. </w:t>
      </w:r>
    </w:p>
    <w:p w14:paraId="50CAC066" w14:textId="77777777" w:rsidR="00E7478F" w:rsidRPr="00E7478F" w:rsidRDefault="00E7478F" w:rsidP="00F47317">
      <w:pPr>
        <w:pStyle w:val="alphabeticallist"/>
        <w:spacing w:line="276" w:lineRule="auto"/>
      </w:pPr>
      <w:r w:rsidRPr="00E7478F">
        <w:t>Nicks or bulges in the wire diameter outside stated lead tolerance.</w:t>
      </w:r>
    </w:p>
    <w:p w14:paraId="50CAC067" w14:textId="77777777" w:rsidR="00E7478F" w:rsidRDefault="00E7478F" w:rsidP="00F47317">
      <w:pPr>
        <w:pStyle w:val="alphabeticallist"/>
        <w:spacing w:line="276" w:lineRule="auto"/>
      </w:pPr>
      <w:r w:rsidRPr="00E7478F">
        <w:t>Individual bubbles diameter more than a third of the minimum dis</w:t>
      </w:r>
      <w:r w:rsidR="009A5A7E">
        <w:t xml:space="preserve">tance between the terminal </w:t>
      </w:r>
      <w:r w:rsidRPr="00E7478F">
        <w:t>and the header, or an area of adjacent bubbles in the seal area bigger than 12.5% of the seal area.</w:t>
      </w:r>
    </w:p>
    <w:p w14:paraId="02BACC1E" w14:textId="2B6D9715" w:rsidR="00173933" w:rsidRDefault="00173933" w:rsidP="0070286A">
      <w:pPr>
        <w:pStyle w:val="alphabeticallist"/>
        <w:keepNext/>
      </w:pPr>
      <w:r w:rsidRPr="0070286A">
        <w:rPr>
          <w:highlight w:val="yellow"/>
        </w:rPr>
        <w:lastRenderedPageBreak/>
        <w:t xml:space="preserve">Any foreign material in the glass seal with a maximum dimension greater than half the distance between the lead and the edge of the seal, or a grouping of smaller foreign materials whose overall maximum dimension exceeds 50% of the glass seal </w:t>
      </w:r>
      <w:r w:rsidR="002F5006" w:rsidRPr="0070286A">
        <w:rPr>
          <w:highlight w:val="yellow"/>
        </w:rPr>
        <w:t>(s</w:t>
      </w:r>
      <w:r w:rsidRPr="0070286A">
        <w:rPr>
          <w:highlight w:val="yellow"/>
        </w:rPr>
        <w:t xml:space="preserve">ee Figure </w:t>
      </w:r>
      <w:r w:rsidR="00A410B8" w:rsidRPr="0070286A">
        <w:rPr>
          <w:highlight w:val="yellow"/>
        </w:rPr>
        <w:t>XXIII</w:t>
      </w:r>
      <w:r w:rsidRPr="0070286A">
        <w:rPr>
          <w:highlight w:val="yellow"/>
        </w:rPr>
        <w:t xml:space="preserve"> Para. </w:t>
      </w:r>
      <w:r w:rsidR="003F2CDC">
        <w:rPr>
          <w:highlight w:val="yellow"/>
        </w:rPr>
        <w:fldChar w:fldCharType="begin"/>
      </w:r>
      <w:r w:rsidR="003F2CDC">
        <w:rPr>
          <w:highlight w:val="yellow"/>
        </w:rPr>
        <w:instrText xml:space="preserve"> REF _Ref184382992 \r \h </w:instrText>
      </w:r>
      <w:r w:rsidR="003F2CDC">
        <w:rPr>
          <w:highlight w:val="yellow"/>
        </w:rPr>
      </w:r>
      <w:r w:rsidR="003F2CDC">
        <w:rPr>
          <w:highlight w:val="yellow"/>
        </w:rPr>
        <w:fldChar w:fldCharType="separate"/>
      </w:r>
      <w:r w:rsidR="003F2CDC">
        <w:rPr>
          <w:highlight w:val="yellow"/>
        </w:rPr>
        <w:t>5.23</w:t>
      </w:r>
      <w:r w:rsidR="003F2CDC">
        <w:rPr>
          <w:highlight w:val="yellow"/>
        </w:rPr>
        <w:fldChar w:fldCharType="end"/>
      </w:r>
      <w:r w:rsidR="002F5006" w:rsidRPr="0070286A">
        <w:rPr>
          <w:highlight w:val="yellow"/>
        </w:rPr>
        <w:t>)</w:t>
      </w:r>
      <w:r w:rsidRPr="0070286A">
        <w:rPr>
          <w:highlight w:val="yellow"/>
        </w:rPr>
        <w:t>.</w:t>
      </w:r>
    </w:p>
    <w:p w14:paraId="53354ADA" w14:textId="77777777" w:rsidR="00173933" w:rsidRPr="00C41D17" w:rsidRDefault="00173933" w:rsidP="00B1397B">
      <w:pPr>
        <w:pStyle w:val="NOTES"/>
        <w:keepLines/>
        <w:spacing w:before="120" w:line="276" w:lineRule="auto"/>
        <w:ind w:left="533"/>
        <w:rPr>
          <w:highlight w:val="yellow"/>
        </w:rPr>
      </w:pPr>
      <w:r w:rsidRPr="00C41D17">
        <w:rPr>
          <w:highlight w:val="yellow"/>
        </w:rPr>
        <w:t>NOTE:</w:t>
      </w:r>
    </w:p>
    <w:p w14:paraId="50CAC06A" w14:textId="7A116DAB" w:rsidR="00E7478F" w:rsidRDefault="00173933" w:rsidP="0070286A">
      <w:pPr>
        <w:pStyle w:val="alphabeticallist"/>
        <w:keepNext/>
        <w:keepLines/>
        <w:numPr>
          <w:ilvl w:val="0"/>
          <w:numId w:val="0"/>
        </w:numPr>
        <w:spacing w:line="276" w:lineRule="auto"/>
        <w:ind w:left="1985"/>
      </w:pPr>
      <w:r w:rsidRPr="00C41D17">
        <w:rPr>
          <w:highlight w:val="yellow"/>
        </w:rPr>
        <w:t xml:space="preserve">This criterion shall not apply if the foreign material is successfully removed. The glass seal shall be re-examined to verify there are no other induced or hidden defects as specified in </w:t>
      </w:r>
      <w:r w:rsidR="00B34318" w:rsidRPr="00C41D17">
        <w:rPr>
          <w:highlight w:val="yellow"/>
        </w:rPr>
        <w:t>(</w:t>
      </w:r>
      <w:proofErr w:type="spellStart"/>
      <w:r w:rsidR="00B34318" w:rsidRPr="00C41D17">
        <w:rPr>
          <w:highlight w:val="yellow"/>
        </w:rPr>
        <w:t>i</w:t>
      </w:r>
      <w:proofErr w:type="spellEnd"/>
      <w:r w:rsidR="00B34318" w:rsidRPr="00C41D17">
        <w:rPr>
          <w:highlight w:val="yellow"/>
        </w:rPr>
        <w:t>)</w:t>
      </w:r>
      <w:r w:rsidRPr="00C41D17">
        <w:rPr>
          <w:highlight w:val="yellow"/>
        </w:rPr>
        <w:t xml:space="preserve"> above</w:t>
      </w:r>
      <w:r w:rsidR="00177102" w:rsidRPr="00C41D17">
        <w:rPr>
          <w:highlight w:val="yellow"/>
        </w:rPr>
        <w:t>.</w:t>
      </w:r>
    </w:p>
    <w:p w14:paraId="50CAC06B" w14:textId="2B1833C6" w:rsidR="00E7478F" w:rsidRDefault="00E7478F" w:rsidP="00F47317">
      <w:pPr>
        <w:pStyle w:val="alphabeticallist"/>
        <w:spacing w:line="276" w:lineRule="auto"/>
      </w:pPr>
      <w:r w:rsidRPr="00E7478F">
        <w:t>Eccentricity of lead passing through the centre of the glass-to-seal greater than 10%</w:t>
      </w:r>
      <w:r>
        <w:t xml:space="preserve"> </w:t>
      </w:r>
      <w:r w:rsidRPr="00E7478F">
        <w:t>of the glass</w:t>
      </w:r>
      <w:r>
        <w:t xml:space="preserve"> </w:t>
      </w:r>
      <w:r w:rsidRPr="00E7478F">
        <w:t>feedthrough diameter</w:t>
      </w:r>
      <w:r w:rsidR="002F5006">
        <w:t xml:space="preserve"> </w:t>
      </w:r>
      <w:r w:rsidR="002F5006" w:rsidRPr="00A113DA">
        <w:rPr>
          <w:highlight w:val="yellow"/>
        </w:rPr>
        <w:t xml:space="preserve">(see Figure XIX Para. </w:t>
      </w:r>
      <w:r w:rsidR="003F2CDC" w:rsidRPr="00A113DA">
        <w:rPr>
          <w:highlight w:val="yellow"/>
        </w:rPr>
        <w:fldChar w:fldCharType="begin"/>
      </w:r>
      <w:r w:rsidR="003F2CDC" w:rsidRPr="00A113DA">
        <w:rPr>
          <w:highlight w:val="yellow"/>
        </w:rPr>
        <w:instrText xml:space="preserve"> REF _Ref184383016 \r \h </w:instrText>
      </w:r>
      <w:r w:rsidR="003F2CDC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3F2CDC" w:rsidRPr="00A113DA">
        <w:rPr>
          <w:highlight w:val="yellow"/>
        </w:rPr>
        <w:fldChar w:fldCharType="separate"/>
      </w:r>
      <w:r w:rsidR="003F2CDC" w:rsidRPr="00A113DA">
        <w:rPr>
          <w:highlight w:val="yellow"/>
        </w:rPr>
        <w:t>5.19</w:t>
      </w:r>
      <w:r w:rsidR="003F2CDC" w:rsidRPr="00A113DA">
        <w:rPr>
          <w:highlight w:val="yellow"/>
        </w:rPr>
        <w:fldChar w:fldCharType="end"/>
      </w:r>
      <w:r w:rsidR="002F5006" w:rsidRPr="00A113DA">
        <w:rPr>
          <w:highlight w:val="yellow"/>
        </w:rPr>
        <w:t>)</w:t>
      </w:r>
      <w:r w:rsidRPr="00E7478F">
        <w:t>.</w:t>
      </w:r>
    </w:p>
    <w:p w14:paraId="50CAC06E" w14:textId="559E0AFB" w:rsidR="00E7478F" w:rsidRDefault="00E7478F" w:rsidP="00F47317">
      <w:pPr>
        <w:pStyle w:val="alphabeticallist"/>
        <w:spacing w:line="276" w:lineRule="auto"/>
      </w:pPr>
      <w:r w:rsidRPr="00E7478F">
        <w:t>Lead tilted more than 5</w:t>
      </w:r>
      <w:r w:rsidR="00961B2C">
        <w:t>°</w:t>
      </w:r>
      <w:r w:rsidR="006E01F6">
        <w:t xml:space="preserve"> </w:t>
      </w:r>
      <w:r w:rsidR="006E01F6" w:rsidRPr="00A113DA">
        <w:rPr>
          <w:highlight w:val="yellow"/>
        </w:rPr>
        <w:t xml:space="preserve">(see Figure XX Para. </w:t>
      </w:r>
      <w:r w:rsidR="003F2CDC" w:rsidRPr="00A113DA">
        <w:rPr>
          <w:highlight w:val="yellow"/>
        </w:rPr>
        <w:fldChar w:fldCharType="begin"/>
      </w:r>
      <w:r w:rsidR="003F2CDC" w:rsidRPr="00A113DA">
        <w:rPr>
          <w:highlight w:val="yellow"/>
        </w:rPr>
        <w:instrText xml:space="preserve"> REF _Ref184383032 \r \h </w:instrText>
      </w:r>
      <w:r w:rsidR="003F2CDC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3F2CDC" w:rsidRPr="00A113DA">
        <w:rPr>
          <w:highlight w:val="yellow"/>
        </w:rPr>
        <w:fldChar w:fldCharType="separate"/>
      </w:r>
      <w:r w:rsidR="003F2CDC" w:rsidRPr="00A113DA">
        <w:rPr>
          <w:highlight w:val="yellow"/>
        </w:rPr>
        <w:t>5.20</w:t>
      </w:r>
      <w:r w:rsidR="003F2CDC" w:rsidRPr="00A113DA">
        <w:rPr>
          <w:highlight w:val="yellow"/>
        </w:rPr>
        <w:fldChar w:fldCharType="end"/>
      </w:r>
      <w:r w:rsidR="006E01F6" w:rsidRPr="00A113DA">
        <w:rPr>
          <w:highlight w:val="yellow"/>
        </w:rPr>
        <w:t>)</w:t>
      </w:r>
      <w:r w:rsidRPr="00E7478F">
        <w:t>.</w:t>
      </w:r>
      <w:r w:rsidR="00DD264E" w:rsidRPr="00DD264E">
        <w:rPr>
          <w:noProof/>
          <w:lang w:eastAsia="en-GB"/>
        </w:rPr>
        <w:t xml:space="preserve"> </w:t>
      </w:r>
    </w:p>
    <w:p w14:paraId="50CAC071" w14:textId="77777777" w:rsidR="00E7478F" w:rsidRDefault="00E7478F" w:rsidP="00F47317">
      <w:pPr>
        <w:pStyle w:val="alphabeticallist"/>
        <w:spacing w:line="276" w:lineRule="auto"/>
      </w:pPr>
      <w:r w:rsidRPr="00E7478F">
        <w:t>Incorrect position of solder hooks (see Detail Specification).</w:t>
      </w:r>
    </w:p>
    <w:p w14:paraId="50CAC072" w14:textId="435CAE78" w:rsidR="00E7478F" w:rsidRDefault="00E7478F" w:rsidP="00F47317">
      <w:pPr>
        <w:pStyle w:val="alphabeticallist"/>
        <w:spacing w:line="276" w:lineRule="auto"/>
      </w:pPr>
      <w:r w:rsidRPr="00E7478F">
        <w:t>Glass seal protruding above or below header along terminal by more than 0.5mm</w:t>
      </w:r>
      <w:r w:rsidR="00B4774E">
        <w:t xml:space="preserve"> </w:t>
      </w:r>
      <w:r w:rsidR="00B4774E" w:rsidRPr="00A113DA">
        <w:rPr>
          <w:highlight w:val="yellow"/>
        </w:rPr>
        <w:t xml:space="preserve">(see Figure XXI Para. </w:t>
      </w:r>
      <w:r w:rsidR="003F2CDC" w:rsidRPr="00A113DA">
        <w:rPr>
          <w:highlight w:val="yellow"/>
        </w:rPr>
        <w:fldChar w:fldCharType="begin"/>
      </w:r>
      <w:r w:rsidR="003F2CDC" w:rsidRPr="00A113DA">
        <w:rPr>
          <w:highlight w:val="yellow"/>
        </w:rPr>
        <w:instrText xml:space="preserve"> REF _Ref184383043 \r \h </w:instrText>
      </w:r>
      <w:r w:rsidR="003F2CDC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3F2CDC" w:rsidRPr="00A113DA">
        <w:rPr>
          <w:highlight w:val="yellow"/>
        </w:rPr>
        <w:fldChar w:fldCharType="separate"/>
      </w:r>
      <w:r w:rsidR="003F2CDC" w:rsidRPr="00A113DA">
        <w:rPr>
          <w:highlight w:val="yellow"/>
        </w:rPr>
        <w:t>5.21</w:t>
      </w:r>
      <w:r w:rsidR="003F2CDC" w:rsidRPr="00A113DA">
        <w:rPr>
          <w:highlight w:val="yellow"/>
        </w:rPr>
        <w:fldChar w:fldCharType="end"/>
      </w:r>
      <w:r w:rsidR="00B4774E" w:rsidRPr="00A113DA">
        <w:rPr>
          <w:highlight w:val="yellow"/>
        </w:rPr>
        <w:t>)</w:t>
      </w:r>
      <w:r w:rsidRPr="00E7478F">
        <w:t>.</w:t>
      </w:r>
    </w:p>
    <w:p w14:paraId="50CAC075" w14:textId="77777777" w:rsidR="00E7478F" w:rsidRDefault="00E7478F" w:rsidP="00E7478F">
      <w:pPr>
        <w:pStyle w:val="Heading2"/>
      </w:pPr>
      <w:bookmarkStart w:id="16" w:name="_Toc184372062"/>
      <w:r w:rsidRPr="00E7478F">
        <w:t>HOUSINGS</w:t>
      </w:r>
      <w:bookmarkEnd w:id="16"/>
    </w:p>
    <w:p w14:paraId="50CAC076" w14:textId="77777777" w:rsidR="00E7478F" w:rsidRDefault="00E7478F" w:rsidP="00F47317">
      <w:pPr>
        <w:pStyle w:val="alphabeticallist"/>
        <w:spacing w:line="276" w:lineRule="auto"/>
      </w:pPr>
      <w:r w:rsidRPr="00E7478F">
        <w:t>Tool marks.</w:t>
      </w:r>
    </w:p>
    <w:p w14:paraId="50CAC077" w14:textId="77777777" w:rsidR="009F7BFD" w:rsidRDefault="00E7478F" w:rsidP="00F47317">
      <w:pPr>
        <w:pStyle w:val="alphabeticallist"/>
        <w:spacing w:line="276" w:lineRule="auto"/>
      </w:pPr>
      <w:r w:rsidRPr="00E7478F">
        <w:t xml:space="preserve">Scratches or visible damage. </w:t>
      </w:r>
    </w:p>
    <w:p w14:paraId="50CAC078" w14:textId="77777777" w:rsidR="00E7478F" w:rsidRPr="00E7478F" w:rsidRDefault="00E7478F" w:rsidP="00F47317">
      <w:pPr>
        <w:pStyle w:val="alphabeticallist"/>
        <w:spacing w:line="276" w:lineRule="auto"/>
      </w:pPr>
      <w:r w:rsidRPr="00E7478F">
        <w:t>Corrosion.</w:t>
      </w:r>
    </w:p>
    <w:p w14:paraId="50CAC079" w14:textId="77777777" w:rsidR="00E7478F" w:rsidRDefault="00E7478F" w:rsidP="00F47317">
      <w:pPr>
        <w:pStyle w:val="alphabeticallist"/>
        <w:spacing w:line="276" w:lineRule="auto"/>
      </w:pPr>
      <w:r w:rsidRPr="00E7478F">
        <w:t>Dents.</w:t>
      </w:r>
    </w:p>
    <w:p w14:paraId="50CAC07A" w14:textId="77777777" w:rsidR="00E7478F" w:rsidRDefault="00E7478F" w:rsidP="00F47317">
      <w:pPr>
        <w:pStyle w:val="alphabeticallist"/>
        <w:spacing w:line="276" w:lineRule="auto"/>
      </w:pPr>
      <w:r w:rsidRPr="00E7478F">
        <w:t>Deformation by shocks.</w:t>
      </w:r>
    </w:p>
    <w:p w14:paraId="50CAC07B" w14:textId="77777777" w:rsidR="00E7478F" w:rsidRPr="00E7478F" w:rsidRDefault="00E7478F" w:rsidP="004807DA">
      <w:pPr>
        <w:spacing w:before="120" w:after="0"/>
      </w:pPr>
      <w:r w:rsidRPr="00E7478F">
        <w:t>If applicable:</w:t>
      </w:r>
    </w:p>
    <w:p w14:paraId="50CAC07C" w14:textId="39566B3C" w:rsidR="00E7478F" w:rsidRDefault="00E7478F" w:rsidP="00F47317">
      <w:pPr>
        <w:pStyle w:val="alphabeticallist"/>
        <w:spacing w:line="276" w:lineRule="auto"/>
      </w:pPr>
      <w:r w:rsidRPr="00E7478F">
        <w:t>Electrically welded brackets</w:t>
      </w:r>
      <w:r w:rsidR="00B4774E">
        <w:t xml:space="preserve"> </w:t>
      </w:r>
      <w:r w:rsidR="00B4774E" w:rsidRPr="00A113DA">
        <w:rPr>
          <w:highlight w:val="yellow"/>
        </w:rPr>
        <w:t xml:space="preserve">(see Figure XXII Para. </w:t>
      </w:r>
      <w:r w:rsidR="003F2CDC" w:rsidRPr="00A113DA">
        <w:rPr>
          <w:highlight w:val="yellow"/>
        </w:rPr>
        <w:fldChar w:fldCharType="begin"/>
      </w:r>
      <w:r w:rsidR="003F2CDC" w:rsidRPr="00A113DA">
        <w:rPr>
          <w:highlight w:val="yellow"/>
        </w:rPr>
        <w:instrText xml:space="preserve"> REF _Ref184383053 \r \h </w:instrText>
      </w:r>
      <w:r w:rsidR="003F2CDC" w:rsidRPr="00A113DA">
        <w:rPr>
          <w:highlight w:val="yellow"/>
        </w:rPr>
      </w:r>
      <w:r w:rsidR="00A113DA">
        <w:rPr>
          <w:highlight w:val="yellow"/>
        </w:rPr>
        <w:instrText xml:space="preserve"> \* MERGEFORMAT </w:instrText>
      </w:r>
      <w:r w:rsidR="003F2CDC" w:rsidRPr="00A113DA">
        <w:rPr>
          <w:highlight w:val="yellow"/>
        </w:rPr>
        <w:fldChar w:fldCharType="separate"/>
      </w:r>
      <w:r w:rsidR="003F2CDC" w:rsidRPr="00A113DA">
        <w:rPr>
          <w:highlight w:val="yellow"/>
        </w:rPr>
        <w:t>5.22</w:t>
      </w:r>
      <w:r w:rsidR="003F2CDC" w:rsidRPr="00A113DA">
        <w:rPr>
          <w:highlight w:val="yellow"/>
        </w:rPr>
        <w:fldChar w:fldCharType="end"/>
      </w:r>
      <w:r w:rsidR="00B4774E" w:rsidRPr="00A113DA">
        <w:rPr>
          <w:highlight w:val="yellow"/>
        </w:rPr>
        <w:t>)</w:t>
      </w:r>
      <w:r w:rsidRPr="00E7478F">
        <w:t>.</w:t>
      </w:r>
    </w:p>
    <w:p w14:paraId="50CAC07F" w14:textId="77777777" w:rsidR="00E7478F" w:rsidRDefault="00E7478F" w:rsidP="00F47317">
      <w:pPr>
        <w:pStyle w:val="alphabeticallist"/>
        <w:spacing w:line="276" w:lineRule="auto"/>
      </w:pPr>
      <w:r w:rsidRPr="00E7478F">
        <w:t>Incorrect position of mounting brackets (see PID).</w:t>
      </w:r>
    </w:p>
    <w:p w14:paraId="50CAC080" w14:textId="77777777" w:rsidR="00E7478F" w:rsidRDefault="00E7478F" w:rsidP="00F47317">
      <w:pPr>
        <w:pStyle w:val="alphabeticallist"/>
        <w:spacing w:line="276" w:lineRule="auto"/>
      </w:pPr>
      <w:r w:rsidRPr="00E7478F">
        <w:t>Excess brazing alloy on bracket, causing change of dimensions.</w:t>
      </w:r>
    </w:p>
    <w:p w14:paraId="50CAC081" w14:textId="77777777" w:rsidR="00E7478F" w:rsidRDefault="00E7478F" w:rsidP="00F47317">
      <w:pPr>
        <w:pStyle w:val="alphabeticallist"/>
        <w:spacing w:line="276" w:lineRule="auto"/>
      </w:pPr>
      <w:r w:rsidRPr="00E7478F">
        <w:t>Granular brazing alloy.</w:t>
      </w:r>
    </w:p>
    <w:p w14:paraId="50CAC082" w14:textId="77777777" w:rsidR="00E7478F" w:rsidRDefault="00E7478F" w:rsidP="00F47317">
      <w:pPr>
        <w:pStyle w:val="alphabeticallist"/>
        <w:spacing w:line="276" w:lineRule="auto"/>
      </w:pPr>
      <w:proofErr w:type="spellStart"/>
      <w:r w:rsidRPr="00E7478F">
        <w:t>Microholes</w:t>
      </w:r>
      <w:proofErr w:type="spellEnd"/>
      <w:r w:rsidRPr="00E7478F">
        <w:t xml:space="preserve"> in brazing alloy.</w:t>
      </w:r>
    </w:p>
    <w:p w14:paraId="50CAC083" w14:textId="77777777" w:rsidR="0028477E" w:rsidRDefault="00E7478F" w:rsidP="00F47317">
      <w:pPr>
        <w:pStyle w:val="alphabeticallist"/>
        <w:spacing w:line="276" w:lineRule="auto"/>
      </w:pPr>
      <w:r w:rsidRPr="00E7478F">
        <w:t>General lack of alloy around bracket/housing.</w:t>
      </w:r>
    </w:p>
    <w:p w14:paraId="66C3BEB2" w14:textId="221A0081" w:rsidR="00677CF8" w:rsidRDefault="00677CF8" w:rsidP="00677CF8">
      <w:pPr>
        <w:pStyle w:val="Heading1"/>
      </w:pPr>
      <w:bookmarkStart w:id="17" w:name="_Toc184372063"/>
      <w:r w:rsidRPr="00A113DA">
        <w:rPr>
          <w:highlight w:val="yellow"/>
        </w:rPr>
        <w:lastRenderedPageBreak/>
        <w:t>FIGURES</w:t>
      </w:r>
      <w:bookmarkEnd w:id="17"/>
    </w:p>
    <w:p w14:paraId="336194B9" w14:textId="0CA0F8B8" w:rsidR="00677CF8" w:rsidRDefault="00D26504" w:rsidP="00677CF8">
      <w:pPr>
        <w:pStyle w:val="Heading2"/>
      </w:pPr>
      <w:bookmarkStart w:id="18" w:name="_Toc184372064"/>
      <w:bookmarkStart w:id="19" w:name="_Ref184382660"/>
      <w:bookmarkStart w:id="20" w:name="_Ref184382677"/>
      <w:bookmarkStart w:id="21" w:name="_Ref184382688"/>
      <w:r>
        <w:t>FIGURE I – COIL DEFECTS</w:t>
      </w:r>
      <w:bookmarkEnd w:id="18"/>
      <w:bookmarkEnd w:id="19"/>
      <w:bookmarkEnd w:id="20"/>
      <w:bookmarkEnd w:id="21"/>
    </w:p>
    <w:p w14:paraId="3ED82799" w14:textId="3DAA5F69" w:rsidR="00D26504" w:rsidRDefault="00920047" w:rsidP="00A13CB3">
      <w:pPr>
        <w:pStyle w:val="Bodyjustified"/>
        <w:ind w:left="2552"/>
        <w:jc w:val="left"/>
      </w:pPr>
      <w:r>
        <w:rPr>
          <w:noProof/>
          <w:lang w:eastAsia="en-GB"/>
        </w:rPr>
        <w:drawing>
          <wp:inline distT="0" distB="0" distL="0" distR="0" wp14:anchorId="4C1B1277" wp14:editId="07EB435E">
            <wp:extent cx="4014676" cy="3043123"/>
            <wp:effectExtent l="0" t="0" r="508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8242F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3193" cy="3057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0B780" w14:textId="22E82A4F" w:rsidR="00AE2301" w:rsidRDefault="00F33F90" w:rsidP="00AE2301">
      <w:pPr>
        <w:pStyle w:val="Heading2"/>
      </w:pPr>
      <w:bookmarkStart w:id="22" w:name="_Toc184372065"/>
      <w:bookmarkStart w:id="23" w:name="_Ref184382702"/>
      <w:r>
        <w:t>FIGURE II – FLATTENING OF WELD PROJECTION</w:t>
      </w:r>
      <w:bookmarkEnd w:id="22"/>
      <w:bookmarkEnd w:id="23"/>
    </w:p>
    <w:p w14:paraId="3D09A8EB" w14:textId="6D8763E6" w:rsidR="00F33F90" w:rsidRDefault="003132A3" w:rsidP="00A13CB3">
      <w:pPr>
        <w:pStyle w:val="Bodyjustified"/>
        <w:ind w:left="1134"/>
        <w:jc w:val="left"/>
      </w:pPr>
      <w:r>
        <w:rPr>
          <w:noProof/>
        </w:rPr>
        <w:drawing>
          <wp:inline distT="0" distB="0" distL="0" distR="0" wp14:anchorId="7E104DC9" wp14:editId="5938B0B5">
            <wp:extent cx="5742432" cy="2247899"/>
            <wp:effectExtent l="0" t="0" r="0" b="635"/>
            <wp:docPr id="68000038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000389" name="Picture 68000038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3962" cy="2268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4DA967" w14:textId="7F79F452" w:rsidR="00F33F90" w:rsidRDefault="00CF282C" w:rsidP="00CF282C">
      <w:pPr>
        <w:pStyle w:val="Heading2"/>
      </w:pPr>
      <w:bookmarkStart w:id="24" w:name="_Toc184372066"/>
      <w:bookmarkStart w:id="25" w:name="_Ref184382713"/>
      <w:bookmarkStart w:id="26" w:name="_Ref184382724"/>
      <w:r>
        <w:lastRenderedPageBreak/>
        <w:t>FIGURE III – FRAME TO HEADER WELD</w:t>
      </w:r>
      <w:bookmarkEnd w:id="24"/>
      <w:bookmarkEnd w:id="25"/>
      <w:bookmarkEnd w:id="26"/>
    </w:p>
    <w:p w14:paraId="5F28A616" w14:textId="0C208A74" w:rsidR="00CF282C" w:rsidRDefault="002D662D" w:rsidP="00A13CB3">
      <w:pPr>
        <w:pStyle w:val="Bodyjustified"/>
        <w:ind w:left="1134"/>
        <w:jc w:val="left"/>
      </w:pPr>
      <w:r>
        <w:rPr>
          <w:noProof/>
          <w:lang w:eastAsia="en-GB"/>
        </w:rPr>
        <w:drawing>
          <wp:inline distT="0" distB="0" distL="0" distR="0" wp14:anchorId="576C4D7F" wp14:editId="65A0DED6">
            <wp:extent cx="6028788" cy="1821485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034" cy="18276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BC6841B" w14:textId="4C1EA5A3" w:rsidR="00CF282C" w:rsidRDefault="009A4F92" w:rsidP="00CF282C">
      <w:pPr>
        <w:pStyle w:val="Heading2"/>
      </w:pPr>
      <w:bookmarkStart w:id="27" w:name="_Toc184372067"/>
      <w:bookmarkStart w:id="28" w:name="_Ref184382734"/>
      <w:bookmarkStart w:id="29" w:name="_Ref184382748"/>
      <w:r>
        <w:t>FIGURE IV – FRAME TO HEADER WELD CROSS-SECTION</w:t>
      </w:r>
      <w:bookmarkEnd w:id="27"/>
      <w:bookmarkEnd w:id="28"/>
      <w:bookmarkEnd w:id="29"/>
    </w:p>
    <w:p w14:paraId="7D54F665" w14:textId="4077B9C6" w:rsidR="00653D78" w:rsidRDefault="000F1B36" w:rsidP="00BA4846">
      <w:pPr>
        <w:pStyle w:val="Bodyjustified"/>
        <w:ind w:left="1134"/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FBECD12" wp14:editId="2B6F8387">
                <wp:simplePos x="0" y="0"/>
                <wp:positionH relativeFrom="column">
                  <wp:posOffset>5806592</wp:posOffset>
                </wp:positionH>
                <wp:positionV relativeFrom="paragraph">
                  <wp:posOffset>1579194</wp:posOffset>
                </wp:positionV>
                <wp:extent cx="448310" cy="263347"/>
                <wp:effectExtent l="0" t="0" r="8890" b="381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" cy="2633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DDB1D1" w14:textId="77777777" w:rsidR="000F1B36" w:rsidRPr="00A86090" w:rsidRDefault="000F1B36" w:rsidP="000F1B36">
                            <w:pPr>
                              <w:ind w:left="0"/>
                              <w:jc w:val="left"/>
                            </w:pPr>
                            <w:r w:rsidRPr="00A86090">
                              <w:t>4.4(</w:t>
                            </w:r>
                            <w:proofErr w:type="spellStart"/>
                            <w:r w:rsidRPr="00A86090">
                              <w:t>i</w:t>
                            </w:r>
                            <w:proofErr w:type="spellEnd"/>
                            <w:r w:rsidRPr="00A86090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ECD12" id="Text Box 2" o:spid="_x0000_s1027" type="#_x0000_t202" style="position:absolute;left:0;text-align:left;margin-left:457.2pt;margin-top:124.35pt;width:35.3pt;height:20.7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" stroked="f">
                <v:textbox>
                  <w:txbxContent>
                    <w:p w14:paraId="4CDDB1D1" w14:textId="77777777" w:rsidR="000F1B36" w:rsidRPr="00A86090" w:rsidRDefault="000F1B36" w:rsidP="000F1B36">
                      <w:pPr>
                        <w:ind w:left="0"/>
                        <w:jc w:val="left"/>
                      </w:pPr>
                      <w:r w:rsidRPr="00A86090">
                        <w:t>4.4(</w:t>
                      </w:r>
                      <w:proofErr w:type="spellStart"/>
                      <w:r w:rsidRPr="00A86090">
                        <w:t>i</w:t>
                      </w:r>
                      <w:proofErr w:type="spellEnd"/>
                      <w:r w:rsidRPr="00A86090"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E27E4A">
        <w:rPr>
          <w:noProof/>
          <w:lang w:eastAsia="en-GB"/>
        </w:rPr>
        <w:drawing>
          <wp:inline distT="0" distB="0" distL="0" distR="0" wp14:anchorId="62D02AE1" wp14:editId="0C71CFE3">
            <wp:extent cx="6015717" cy="1858061"/>
            <wp:effectExtent l="0" t="0" r="4445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7241" cy="186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8A9C99" w14:textId="2B1DFD86" w:rsidR="00653D78" w:rsidRDefault="00653D78" w:rsidP="00653D78">
      <w:pPr>
        <w:pStyle w:val="Heading2"/>
      </w:pPr>
      <w:bookmarkStart w:id="30" w:name="_Toc184372068"/>
      <w:bookmarkStart w:id="31" w:name="_Ref184382759"/>
      <w:r>
        <w:t>FIGURE V – LEAD WIRE TO TERMINAL WELD CROSS-SECTION</w:t>
      </w:r>
      <w:bookmarkEnd w:id="30"/>
      <w:bookmarkEnd w:id="31"/>
    </w:p>
    <w:p w14:paraId="19CE09E1" w14:textId="0A13D2EA" w:rsidR="00653D78" w:rsidRDefault="00BA4846" w:rsidP="00BA4846">
      <w:pPr>
        <w:pStyle w:val="Bodyjustified"/>
        <w:ind w:left="1985"/>
        <w:jc w:val="left"/>
      </w:pPr>
      <w:r>
        <w:rPr>
          <w:noProof/>
        </w:rPr>
        <w:drawing>
          <wp:inline distT="0" distB="0" distL="0" distR="0" wp14:anchorId="358F1EF8" wp14:editId="7551AD8C">
            <wp:extent cx="4608576" cy="1740070"/>
            <wp:effectExtent l="0" t="0" r="1905" b="0"/>
            <wp:docPr id="74199049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990496" name="Picture 74199049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1925" cy="1748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5BB4F" w14:textId="26D27C74" w:rsidR="00653D78" w:rsidRDefault="00653D78" w:rsidP="00653D78">
      <w:pPr>
        <w:pStyle w:val="Heading2"/>
      </w:pPr>
      <w:bookmarkStart w:id="32" w:name="_Toc184372069"/>
      <w:bookmarkStart w:id="33" w:name="_Ref184382769"/>
      <w:r>
        <w:lastRenderedPageBreak/>
        <w:t>FIGURE VI – LEAD WIRE TO TERMINAL WELD</w:t>
      </w:r>
      <w:bookmarkEnd w:id="32"/>
      <w:bookmarkEnd w:id="33"/>
    </w:p>
    <w:p w14:paraId="5569293F" w14:textId="2C46BB64" w:rsidR="00653D78" w:rsidRDefault="00D22E6D" w:rsidP="00D22E6D">
      <w:pPr>
        <w:pStyle w:val="Bodyjustified"/>
        <w:ind w:left="1134"/>
        <w:jc w:val="left"/>
      </w:pPr>
      <w:r>
        <w:rPr>
          <w:noProof/>
        </w:rPr>
        <w:drawing>
          <wp:inline distT="0" distB="0" distL="0" distR="0" wp14:anchorId="308FC013" wp14:editId="0C8A04F6">
            <wp:extent cx="5741232" cy="2253082"/>
            <wp:effectExtent l="0" t="0" r="0" b="0"/>
            <wp:docPr id="11645175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51753" name="Picture 116451753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450" cy="225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6533F" w14:textId="37B60794" w:rsidR="00653D78" w:rsidRDefault="00957B82" w:rsidP="00653D78">
      <w:pPr>
        <w:pStyle w:val="Heading2"/>
      </w:pPr>
      <w:bookmarkStart w:id="34" w:name="_Toc184372070"/>
      <w:bookmarkStart w:id="35" w:name="_Ref184382781"/>
      <w:r>
        <w:t>FIGURE Vii – arm</w:t>
      </w:r>
      <w:r w:rsidR="000E33B6" w:rsidRPr="00E7478F">
        <w:t>ATURE/POLE</w:t>
      </w:r>
      <w:r w:rsidR="000E33B6">
        <w:t xml:space="preserve"> </w:t>
      </w:r>
      <w:r w:rsidR="000E33B6" w:rsidRPr="00E7478F">
        <w:t>PIECE CONTACT AREA AND GAP</w:t>
      </w:r>
      <w:bookmarkEnd w:id="34"/>
      <w:bookmarkEnd w:id="35"/>
    </w:p>
    <w:p w14:paraId="73791875" w14:textId="301CF391" w:rsidR="000E33B6" w:rsidRDefault="00D22E6D" w:rsidP="00336B40">
      <w:pPr>
        <w:pStyle w:val="Bodyjustified"/>
        <w:ind w:left="709"/>
        <w:jc w:val="left"/>
      </w:pPr>
      <w:r>
        <w:rPr>
          <w:noProof/>
        </w:rPr>
        <w:drawing>
          <wp:inline distT="0" distB="0" distL="0" distR="0" wp14:anchorId="61B8E1BB" wp14:editId="4793CF71">
            <wp:extent cx="6449695" cy="3496945"/>
            <wp:effectExtent l="0" t="0" r="8255" b="8255"/>
            <wp:docPr id="36272199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721995" name="Picture 36272199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695" cy="3496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6C189" w14:textId="7F9472D4" w:rsidR="000E33B6" w:rsidRDefault="00957B82" w:rsidP="000E33B6">
      <w:pPr>
        <w:pStyle w:val="Heading2"/>
      </w:pPr>
      <w:bookmarkStart w:id="36" w:name="_Toc184372071"/>
      <w:bookmarkStart w:id="37" w:name="_Ref184382795"/>
      <w:r>
        <w:lastRenderedPageBreak/>
        <w:t>FIGURE VIII – POL</w:t>
      </w:r>
      <w:r w:rsidR="004F12EC" w:rsidRPr="00E7478F">
        <w:t>E PIECE</w:t>
      </w:r>
      <w:r w:rsidR="004F12EC">
        <w:t xml:space="preserve"> </w:t>
      </w:r>
      <w:r w:rsidR="004F12EC" w:rsidRPr="00E7478F">
        <w:t>/ FRAME GAP</w:t>
      </w:r>
      <w:bookmarkEnd w:id="36"/>
      <w:bookmarkEnd w:id="37"/>
    </w:p>
    <w:p w14:paraId="79F7858F" w14:textId="47E9A5B5" w:rsidR="004F12EC" w:rsidRDefault="00336B40" w:rsidP="00336B40">
      <w:pPr>
        <w:pStyle w:val="Bodyjustified"/>
        <w:ind w:left="851"/>
        <w:jc w:val="left"/>
      </w:pPr>
      <w:r>
        <w:rPr>
          <w:noProof/>
        </w:rPr>
        <w:drawing>
          <wp:inline distT="0" distB="0" distL="0" distR="0" wp14:anchorId="6986DA08" wp14:editId="60E869F9">
            <wp:extent cx="6035040" cy="2888881"/>
            <wp:effectExtent l="0" t="0" r="3810" b="6985"/>
            <wp:docPr id="106922285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222855" name="Picture 1069222855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5415" cy="289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09B03" w14:textId="463BC4AC" w:rsidR="004F12EC" w:rsidRDefault="00957B82" w:rsidP="004F12EC">
      <w:pPr>
        <w:pStyle w:val="Heading2"/>
      </w:pPr>
      <w:bookmarkStart w:id="38" w:name="_Toc184372072"/>
      <w:bookmarkStart w:id="39" w:name="_Ref184382808"/>
      <w:bookmarkStart w:id="40" w:name="_Ref184382821"/>
      <w:r>
        <w:t>FIGURE IX – actUATOR POSITION</w:t>
      </w:r>
      <w:bookmarkEnd w:id="38"/>
      <w:bookmarkEnd w:id="39"/>
      <w:bookmarkEnd w:id="40"/>
    </w:p>
    <w:p w14:paraId="10658135" w14:textId="1E7F01EB" w:rsidR="00957B82" w:rsidRDefault="00A35A5B" w:rsidP="00336B40">
      <w:pPr>
        <w:pStyle w:val="Bodyjustified"/>
        <w:ind w:left="1276"/>
        <w:jc w:val="left"/>
      </w:pPr>
      <w:r>
        <w:rPr>
          <w:noProof/>
          <w:lang w:eastAsia="en-GB"/>
        </w:rPr>
        <w:drawing>
          <wp:inline distT="0" distB="0" distL="0" distR="0" wp14:anchorId="097967D8" wp14:editId="56324261">
            <wp:extent cx="5666668" cy="2223821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88367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6217" cy="2235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32169" w14:textId="39393C18" w:rsidR="00957B82" w:rsidRDefault="00957B82" w:rsidP="00957B82">
      <w:pPr>
        <w:pStyle w:val="Heading2"/>
      </w:pPr>
      <w:bookmarkStart w:id="41" w:name="_Toc184372073"/>
      <w:bookmarkStart w:id="42" w:name="_Ref184382832"/>
      <w:r w:rsidRPr="00E7478F">
        <w:t xml:space="preserve">FIGURE X </w:t>
      </w:r>
      <w:r>
        <w:t xml:space="preserve">– </w:t>
      </w:r>
      <w:r w:rsidRPr="00E7478F">
        <w:t>ACTUATOR</w:t>
      </w:r>
      <w:r>
        <w:t xml:space="preserve"> </w:t>
      </w:r>
      <w:r w:rsidRPr="00E7478F">
        <w:t>/</w:t>
      </w:r>
      <w:r>
        <w:t xml:space="preserve"> </w:t>
      </w:r>
      <w:r w:rsidRPr="00E7478F">
        <w:t>ARMATURE WELD</w:t>
      </w:r>
      <w:bookmarkEnd w:id="41"/>
      <w:bookmarkEnd w:id="42"/>
    </w:p>
    <w:p w14:paraId="55D353A5" w14:textId="685FE79B" w:rsidR="00957B82" w:rsidRDefault="00C378A9" w:rsidP="00C378A9">
      <w:pPr>
        <w:pStyle w:val="Bodyjustified"/>
        <w:ind w:left="2694"/>
        <w:jc w:val="left"/>
      </w:pPr>
      <w:r>
        <w:rPr>
          <w:noProof/>
        </w:rPr>
        <w:drawing>
          <wp:inline distT="0" distB="0" distL="0" distR="0" wp14:anchorId="424511A8" wp14:editId="7DAAC8FA">
            <wp:extent cx="4028501" cy="2209191"/>
            <wp:effectExtent l="0" t="0" r="0" b="635"/>
            <wp:docPr id="31684516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845169" name="Picture 316845169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9932" cy="221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9B893" w14:textId="6B2BBB3F" w:rsidR="00957B82" w:rsidRDefault="00B86E58" w:rsidP="00957B82">
      <w:pPr>
        <w:pStyle w:val="Heading2"/>
      </w:pPr>
      <w:bookmarkStart w:id="43" w:name="_Toc184372074"/>
      <w:bookmarkStart w:id="44" w:name="_Ref184382845"/>
      <w:r>
        <w:lastRenderedPageBreak/>
        <w:t>FIGURE XI – actUATOR GLASS BEAD</w:t>
      </w:r>
      <w:bookmarkEnd w:id="43"/>
      <w:bookmarkEnd w:id="44"/>
    </w:p>
    <w:p w14:paraId="37DB6147" w14:textId="17DCFEA3" w:rsidR="00B86E58" w:rsidRDefault="00C378A9" w:rsidP="00C378A9">
      <w:pPr>
        <w:pStyle w:val="Bodyjustified"/>
        <w:ind w:left="709"/>
        <w:jc w:val="left"/>
      </w:pPr>
      <w:r>
        <w:rPr>
          <w:noProof/>
        </w:rPr>
        <w:drawing>
          <wp:inline distT="0" distB="0" distL="0" distR="0" wp14:anchorId="142167F8" wp14:editId="1E42A46E">
            <wp:extent cx="6203289" cy="2827117"/>
            <wp:effectExtent l="0" t="0" r="7620" b="0"/>
            <wp:docPr id="731530598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530598" name="Picture 731530598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516" cy="2830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76A36" w14:textId="2761CCF4" w:rsidR="00B86E58" w:rsidRDefault="00D113E7" w:rsidP="00B86E58">
      <w:pPr>
        <w:pStyle w:val="Heading2"/>
      </w:pPr>
      <w:bookmarkStart w:id="45" w:name="_Toc184372075"/>
      <w:bookmarkStart w:id="46" w:name="_Ref184382886"/>
      <w:r w:rsidRPr="00E7478F">
        <w:t>FIGURE XII</w:t>
      </w:r>
      <w:r>
        <w:t xml:space="preserve"> – CON</w:t>
      </w:r>
      <w:r w:rsidRPr="00E7478F">
        <w:t xml:space="preserve">TACT </w:t>
      </w:r>
      <w:r>
        <w:t>/</w:t>
      </w:r>
      <w:r w:rsidRPr="00E7478F">
        <w:t xml:space="preserve"> TERMINAL BRAZE</w:t>
      </w:r>
      <w:bookmarkEnd w:id="45"/>
      <w:bookmarkEnd w:id="46"/>
    </w:p>
    <w:p w14:paraId="22DE0942" w14:textId="5262D4A3" w:rsidR="00D113E7" w:rsidRDefault="00C378A9" w:rsidP="00F95549">
      <w:pPr>
        <w:pStyle w:val="Bodyjustified"/>
        <w:spacing w:before="120"/>
        <w:ind w:left="3544"/>
        <w:jc w:val="left"/>
      </w:pPr>
      <w:r>
        <w:rPr>
          <w:noProof/>
        </w:rPr>
        <w:drawing>
          <wp:inline distT="0" distB="0" distL="0" distR="0" wp14:anchorId="348448CF" wp14:editId="5B82F8AD">
            <wp:extent cx="2692679" cy="2808000"/>
            <wp:effectExtent l="0" t="0" r="0" b="0"/>
            <wp:docPr id="2104902071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4902071" name="Picture 2104902071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679" cy="28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58991" w14:textId="076F4422" w:rsidR="00D113E7" w:rsidRDefault="00055B37" w:rsidP="00D113E7">
      <w:pPr>
        <w:pStyle w:val="Heading2"/>
      </w:pPr>
      <w:bookmarkStart w:id="47" w:name="_Toc184372076"/>
      <w:bookmarkStart w:id="48" w:name="_Ref184382897"/>
      <w:r w:rsidRPr="00E7478F">
        <w:lastRenderedPageBreak/>
        <w:t>FIGURE XII</w:t>
      </w:r>
      <w:r>
        <w:t>I – CON</w:t>
      </w:r>
      <w:r w:rsidRPr="00E7478F">
        <w:t xml:space="preserve">TACT </w:t>
      </w:r>
      <w:r>
        <w:t>/</w:t>
      </w:r>
      <w:r w:rsidRPr="00E7478F">
        <w:t xml:space="preserve"> TERMINAL</w:t>
      </w:r>
      <w:r>
        <w:t xml:space="preserve"> WELD</w:t>
      </w:r>
      <w:bookmarkEnd w:id="47"/>
      <w:bookmarkEnd w:id="48"/>
    </w:p>
    <w:p w14:paraId="79521866" w14:textId="5651938E" w:rsidR="00055B37" w:rsidRDefault="00C378A9" w:rsidP="00F95549">
      <w:pPr>
        <w:pStyle w:val="Bodyjustified"/>
        <w:spacing w:before="120"/>
        <w:ind w:left="3402"/>
        <w:jc w:val="left"/>
      </w:pPr>
      <w:r>
        <w:rPr>
          <w:noProof/>
        </w:rPr>
        <w:drawing>
          <wp:inline distT="0" distB="0" distL="0" distR="0" wp14:anchorId="12968641" wp14:editId="0F26B88F">
            <wp:extent cx="2737651" cy="2808000"/>
            <wp:effectExtent l="0" t="0" r="5715" b="0"/>
            <wp:docPr id="578561274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561274" name="Picture 57856127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7651" cy="28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389ED" w14:textId="79D80CA9" w:rsidR="00055B37" w:rsidRDefault="00A8214F" w:rsidP="00055B37">
      <w:pPr>
        <w:pStyle w:val="Heading2"/>
      </w:pPr>
      <w:bookmarkStart w:id="49" w:name="_Toc184372077"/>
      <w:bookmarkStart w:id="50" w:name="_Ref184382907"/>
      <w:r w:rsidRPr="00E7478F">
        <w:lastRenderedPageBreak/>
        <w:t>FIGURE</w:t>
      </w:r>
      <w:r>
        <w:t xml:space="preserve"> </w:t>
      </w:r>
      <w:r w:rsidRPr="00E7478F">
        <w:t>XIV</w:t>
      </w:r>
      <w:r>
        <w:t xml:space="preserve"> – EX</w:t>
      </w:r>
      <w:r w:rsidRPr="00E7478F">
        <w:t>AMPLE OF CONTACT ALIGNMENTS</w:t>
      </w:r>
      <w:bookmarkEnd w:id="49"/>
      <w:bookmarkEnd w:id="50"/>
    </w:p>
    <w:p w14:paraId="4413BE0B" w14:textId="30C89D07" w:rsidR="00A8214F" w:rsidRDefault="00C45106" w:rsidP="00A75C88">
      <w:pPr>
        <w:pStyle w:val="Bodyjustified"/>
        <w:ind w:left="993"/>
        <w:jc w:val="lef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1E5569" wp14:editId="4AA61247">
                <wp:simplePos x="0" y="0"/>
                <wp:positionH relativeFrom="column">
                  <wp:posOffset>3355340</wp:posOffset>
                </wp:positionH>
                <wp:positionV relativeFrom="paragraph">
                  <wp:posOffset>3244215</wp:posOffset>
                </wp:positionV>
                <wp:extent cx="506730" cy="299085"/>
                <wp:effectExtent l="0" t="0" r="7620" b="571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F837D" w14:textId="77777777" w:rsidR="00C45106" w:rsidRDefault="00C45106" w:rsidP="00C45106">
                            <w:pPr>
                              <w:ind w:left="0"/>
                              <w:jc w:val="left"/>
                            </w:pPr>
                            <w:r>
                              <w:t>4.6(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5569" id="_x0000_s1028" type="#_x0000_t202" style="position:absolute;left:0;text-align:left;margin-left:264.2pt;margin-top:255.45pt;width:39.9pt;height:23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" stroked="f">
                <v:textbox>
                  <w:txbxContent>
                    <w:p w14:paraId="1E7F837D" w14:textId="77777777" w:rsidR="00C45106" w:rsidRDefault="00C45106" w:rsidP="00C45106">
                      <w:pPr>
                        <w:ind w:left="0"/>
                        <w:jc w:val="left"/>
                      </w:pPr>
                      <w:r>
                        <w:t>4.6(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A90E46">
        <w:rPr>
          <w:rFonts w:eastAsia="Times New Roman" w:cs="Times New Roman"/>
          <w:noProof/>
          <w:color w:val="auto"/>
          <w:w w:val="100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756E303" wp14:editId="4E6D1AB3">
                <wp:simplePos x="0" y="0"/>
                <wp:positionH relativeFrom="column">
                  <wp:posOffset>1790065</wp:posOffset>
                </wp:positionH>
                <wp:positionV relativeFrom="paragraph">
                  <wp:posOffset>6244590</wp:posOffset>
                </wp:positionV>
                <wp:extent cx="614680" cy="299085"/>
                <wp:effectExtent l="0" t="0" r="0" b="571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68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4140D" w14:textId="77777777" w:rsidR="00C45106" w:rsidRDefault="00C45106" w:rsidP="00C45106">
                            <w:pPr>
                              <w:ind w:left="0"/>
                              <w:jc w:val="left"/>
                            </w:pPr>
                            <w:r>
                              <w:t>4.6(i1)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6E303" id="_x0000_s1029" type="#_x0000_t202" style="position:absolute;left:0;text-align:left;margin-left:140.95pt;margin-top:491.7pt;width:48.4pt;height:23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" stroked="f">
                <v:textbox>
                  <w:txbxContent>
                    <w:p w14:paraId="1CE4140D" w14:textId="77777777" w:rsidR="00C45106" w:rsidRDefault="00C45106" w:rsidP="00C45106">
                      <w:pPr>
                        <w:ind w:left="0"/>
                        <w:jc w:val="left"/>
                      </w:pPr>
                      <w:r>
                        <w:t>4.6(i1)</w:t>
                      </w:r>
                    </w:p>
                  </w:txbxContent>
                </v:textbox>
              </v:shape>
            </w:pict>
          </mc:Fallback>
        </mc:AlternateContent>
      </w:r>
      <w:r w:rsidRPr="00A90E46">
        <w:rPr>
          <w:rFonts w:eastAsia="Times New Roman" w:cs="Times New Roman"/>
          <w:noProof/>
          <w:color w:val="auto"/>
          <w:w w:val="100"/>
          <w:lang w:eastAsia="en-GB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FA6216A" wp14:editId="7DCD7777">
                <wp:simplePos x="0" y="0"/>
                <wp:positionH relativeFrom="column">
                  <wp:posOffset>2944495</wp:posOffset>
                </wp:positionH>
                <wp:positionV relativeFrom="paragraph">
                  <wp:posOffset>6235700</wp:posOffset>
                </wp:positionV>
                <wp:extent cx="598170" cy="299085"/>
                <wp:effectExtent l="0" t="0" r="0" b="571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1EEB1" w14:textId="77777777" w:rsidR="00C45106" w:rsidRDefault="00C45106" w:rsidP="00C45106">
                            <w:pPr>
                              <w:ind w:left="0"/>
                              <w:jc w:val="left"/>
                            </w:pPr>
                            <w:r>
                              <w:t>4.6(i2)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6216A" id="_x0000_s1030" type="#_x0000_t202" style="position:absolute;left:0;text-align:left;margin-left:231.85pt;margin-top:491pt;width:47.1pt;height:23.5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" stroked="f">
                <v:textbox>
                  <w:txbxContent>
                    <w:p w14:paraId="74E1EEB1" w14:textId="77777777" w:rsidR="00C45106" w:rsidRDefault="00C45106" w:rsidP="00C45106">
                      <w:pPr>
                        <w:ind w:left="0"/>
                        <w:jc w:val="left"/>
                      </w:pPr>
                      <w:r>
                        <w:t>4.6(i2)</w:t>
                      </w:r>
                    </w:p>
                  </w:txbxContent>
                </v:textbox>
              </v:shape>
            </w:pict>
          </mc:Fallback>
        </mc:AlternateContent>
      </w:r>
      <w:r w:rsidRPr="00A90E46">
        <w:rPr>
          <w:rFonts w:eastAsia="Times New Roman" w:cs="Times New Roman"/>
          <w:noProof/>
          <w:color w:val="auto"/>
          <w:w w:val="100"/>
          <w:lang w:eastAsia="en-GB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8CEEB08" wp14:editId="52395DBA">
                <wp:simplePos x="0" y="0"/>
                <wp:positionH relativeFrom="column">
                  <wp:posOffset>4138930</wp:posOffset>
                </wp:positionH>
                <wp:positionV relativeFrom="paragraph">
                  <wp:posOffset>6264275</wp:posOffset>
                </wp:positionV>
                <wp:extent cx="506730" cy="299085"/>
                <wp:effectExtent l="0" t="0" r="7620" b="5715"/>
                <wp:wrapNone/>
                <wp:docPr id="2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EF071" w14:textId="77777777" w:rsidR="00C45106" w:rsidRDefault="00C45106" w:rsidP="00C45106">
                            <w:pPr>
                              <w:ind w:left="0"/>
                              <w:jc w:val="left"/>
                            </w:pPr>
                            <w:r>
                              <w:t>4.6(j)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CEEB08" id="_x0000_s1031" type="#_x0000_t202" style="position:absolute;left:0;text-align:left;margin-left:325.9pt;margin-top:493.25pt;width:39.9pt;height:23.5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" stroked="f">
                <v:textbox>
                  <w:txbxContent>
                    <w:p w14:paraId="1A8EF071" w14:textId="77777777" w:rsidR="00C45106" w:rsidRDefault="00C45106" w:rsidP="00C45106">
                      <w:pPr>
                        <w:ind w:left="0"/>
                        <w:jc w:val="left"/>
                      </w:pPr>
                      <w:r>
                        <w:t>4.6(j)</w:t>
                      </w:r>
                    </w:p>
                  </w:txbxContent>
                </v:textbox>
              </v:shape>
            </w:pict>
          </mc:Fallback>
        </mc:AlternateContent>
      </w:r>
      <w:r w:rsidRPr="00A90E46">
        <w:rPr>
          <w:rFonts w:eastAsia="Times New Roman" w:cs="Times New Roman"/>
          <w:noProof/>
          <w:color w:val="auto"/>
          <w:w w:val="100"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1294EE87" wp14:editId="29E85CB5">
                <wp:simplePos x="0" y="0"/>
                <wp:positionH relativeFrom="column">
                  <wp:posOffset>5303062</wp:posOffset>
                </wp:positionH>
                <wp:positionV relativeFrom="paragraph">
                  <wp:posOffset>6255181</wp:posOffset>
                </wp:positionV>
                <wp:extent cx="506730" cy="299085"/>
                <wp:effectExtent l="0" t="0" r="7620" b="571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AAE781" w14:textId="77777777" w:rsidR="00C45106" w:rsidRDefault="00C45106" w:rsidP="00C45106">
                            <w:pPr>
                              <w:ind w:left="0"/>
                              <w:jc w:val="left"/>
                            </w:pPr>
                            <w:r>
                              <w:t>4.6(k)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4EE87" id="_x0000_s1032" type="#_x0000_t202" style="position:absolute;left:0;text-align:left;margin-left:417.55pt;margin-top:492.55pt;width:39.9pt;height:23.55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" stroked="f">
                <v:textbox>
                  <w:txbxContent>
                    <w:p w14:paraId="78AAE781" w14:textId="77777777" w:rsidR="00C45106" w:rsidRDefault="00C45106" w:rsidP="00C45106">
                      <w:pPr>
                        <w:ind w:left="0"/>
                        <w:jc w:val="left"/>
                      </w:pPr>
                      <w:r>
                        <w:t>4.6(k)</w:t>
                      </w:r>
                    </w:p>
                  </w:txbxContent>
                </v:textbox>
              </v:shape>
            </w:pict>
          </mc:Fallback>
        </mc:AlternateContent>
      </w:r>
      <w:r w:rsidR="00A75C88">
        <w:rPr>
          <w:noProof/>
          <w:lang w:eastAsia="en-GB"/>
        </w:rPr>
        <w:drawing>
          <wp:inline distT="0" distB="0" distL="0" distR="0" wp14:anchorId="422179A3" wp14:editId="25D5E60F">
            <wp:extent cx="6056985" cy="6551945"/>
            <wp:effectExtent l="0" t="0" r="1270" b="1270"/>
            <wp:docPr id="2098317004" name="Picture 2098317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89EC8.tmp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2677" cy="655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1496D0" w14:textId="579F9324" w:rsidR="00A8214F" w:rsidRDefault="00AD408D" w:rsidP="00AD408D">
      <w:pPr>
        <w:pStyle w:val="Heading2"/>
      </w:pPr>
      <w:bookmarkStart w:id="51" w:name="_Toc184372078"/>
      <w:bookmarkStart w:id="52" w:name="_Ref184382934"/>
      <w:r w:rsidRPr="00E7478F">
        <w:lastRenderedPageBreak/>
        <w:t>FIGURE XV</w:t>
      </w:r>
      <w:r>
        <w:t xml:space="preserve"> – A</w:t>
      </w:r>
      <w:r w:rsidRPr="00E7478F">
        <w:t xml:space="preserve">CTUATOR </w:t>
      </w:r>
      <w:r>
        <w:t>/</w:t>
      </w:r>
      <w:r w:rsidRPr="00E7478F">
        <w:t xml:space="preserve"> CONTACT POSITION</w:t>
      </w:r>
      <w:bookmarkEnd w:id="51"/>
      <w:bookmarkEnd w:id="52"/>
    </w:p>
    <w:p w14:paraId="6E577FBB" w14:textId="7DC0C42E" w:rsidR="00A96B31" w:rsidRDefault="00F95549" w:rsidP="00B12EA1">
      <w:pPr>
        <w:pStyle w:val="Bodyjustified"/>
        <w:ind w:left="1276"/>
        <w:jc w:val="left"/>
      </w:pPr>
      <w:r>
        <w:rPr>
          <w:noProof/>
        </w:rPr>
        <w:drawing>
          <wp:inline distT="0" distB="0" distL="0" distR="0" wp14:anchorId="67330129" wp14:editId="74759CE9">
            <wp:extent cx="5654650" cy="3531860"/>
            <wp:effectExtent l="0" t="0" r="3810" b="0"/>
            <wp:docPr id="1306865951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865951" name="Picture 1306865951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4292" cy="3544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F4859" w14:textId="58758E24" w:rsidR="00A96B31" w:rsidRDefault="00A96B31" w:rsidP="00A96B31">
      <w:pPr>
        <w:pStyle w:val="Heading2"/>
      </w:pPr>
      <w:bookmarkStart w:id="53" w:name="_Toc184372079"/>
      <w:bookmarkStart w:id="54" w:name="_Ref184382946"/>
      <w:r>
        <w:t>FIGURE XVI – HEADER DEFECTS</w:t>
      </w:r>
      <w:bookmarkEnd w:id="53"/>
      <w:bookmarkEnd w:id="54"/>
    </w:p>
    <w:p w14:paraId="5615CDD1" w14:textId="62D60CC5" w:rsidR="00A96B31" w:rsidRDefault="00E11832" w:rsidP="00B12EA1">
      <w:pPr>
        <w:pStyle w:val="Bodyjustified"/>
        <w:ind w:left="2552"/>
        <w:jc w:val="left"/>
      </w:pPr>
      <w:r>
        <w:rPr>
          <w:noProof/>
          <w:lang w:eastAsia="en-GB"/>
        </w:rPr>
        <w:drawing>
          <wp:inline distT="0" distB="0" distL="0" distR="0" wp14:anchorId="48B4C24C" wp14:editId="08670D4B">
            <wp:extent cx="4060275" cy="2414016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185F0C.tmp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0275" cy="2414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21AFA" w14:textId="36BDCD91" w:rsidR="00A96B31" w:rsidRDefault="00E9217B" w:rsidP="00A96B31">
      <w:pPr>
        <w:pStyle w:val="Heading2"/>
      </w:pPr>
      <w:bookmarkStart w:id="55" w:name="_Toc184372080"/>
      <w:bookmarkStart w:id="56" w:name="_Ref184382977"/>
      <w:r w:rsidRPr="00E7478F">
        <w:lastRenderedPageBreak/>
        <w:t>FIGURE</w:t>
      </w:r>
      <w:r>
        <w:t xml:space="preserve"> XVII – GLASS</w:t>
      </w:r>
      <w:r w:rsidRPr="00E7478F">
        <w:t>-TO-METAL SEAL CRACKS AND CHIP-OUTS</w:t>
      </w:r>
      <w:bookmarkEnd w:id="55"/>
      <w:bookmarkEnd w:id="56"/>
    </w:p>
    <w:p w14:paraId="23417E15" w14:textId="5E73D759" w:rsidR="00E9217B" w:rsidRDefault="00820981" w:rsidP="00820981">
      <w:pPr>
        <w:pStyle w:val="Bodyjustified"/>
        <w:spacing w:before="120"/>
        <w:ind w:left="1560"/>
        <w:jc w:val="left"/>
      </w:pPr>
      <w:r>
        <w:rPr>
          <w:noProof/>
        </w:rPr>
        <w:drawing>
          <wp:inline distT="0" distB="0" distL="0" distR="0" wp14:anchorId="1D1968D8" wp14:editId="79839F37">
            <wp:extent cx="5189559" cy="3043124"/>
            <wp:effectExtent l="0" t="0" r="0" b="5080"/>
            <wp:docPr id="1068294721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8294721" name="Picture 1068294721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6327" cy="3052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35B0C" w14:textId="0E93B9EC" w:rsidR="00E9217B" w:rsidRDefault="006E5013" w:rsidP="00E9217B">
      <w:pPr>
        <w:pStyle w:val="Heading2"/>
      </w:pPr>
      <w:bookmarkStart w:id="57" w:name="_Toc184372081"/>
      <w:bookmarkStart w:id="58" w:name="_Ref184382871"/>
      <w:r>
        <w:t>FIGURE XVIII – BUBBLES IN GLASS BEAD</w:t>
      </w:r>
      <w:bookmarkEnd w:id="57"/>
      <w:bookmarkEnd w:id="58"/>
    </w:p>
    <w:p w14:paraId="279F4BE9" w14:textId="1C84B534" w:rsidR="006E5013" w:rsidRDefault="00820981" w:rsidP="00622BFC">
      <w:pPr>
        <w:pStyle w:val="Bodyjustified"/>
        <w:ind w:left="426"/>
        <w:jc w:val="left"/>
      </w:pPr>
      <w:r>
        <w:rPr>
          <w:noProof/>
        </w:rPr>
        <w:drawing>
          <wp:inline distT="0" distB="0" distL="0" distR="0" wp14:anchorId="2A285240" wp14:editId="09506EE4">
            <wp:extent cx="6449695" cy="2913380"/>
            <wp:effectExtent l="0" t="0" r="8255" b="1270"/>
            <wp:docPr id="177926094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260940" name="Picture 1779260940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9695" cy="291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565C80" w14:textId="2ED35442" w:rsidR="006E5013" w:rsidRDefault="001E51F5" w:rsidP="006E5013">
      <w:pPr>
        <w:pStyle w:val="Heading2"/>
      </w:pPr>
      <w:bookmarkStart w:id="59" w:name="_Toc184372082"/>
      <w:bookmarkStart w:id="60" w:name="_Ref184383016"/>
      <w:r w:rsidRPr="00E7478F">
        <w:lastRenderedPageBreak/>
        <w:t>FIGURE</w:t>
      </w:r>
      <w:r>
        <w:t xml:space="preserve"> </w:t>
      </w:r>
      <w:r w:rsidRPr="00E7478F">
        <w:t>XIX</w:t>
      </w:r>
      <w:r>
        <w:t xml:space="preserve"> – LEAD </w:t>
      </w:r>
      <w:r w:rsidRPr="00E7478F">
        <w:t>POSITION WITHIN GlASS-TO-METAl</w:t>
      </w:r>
      <w:r>
        <w:t xml:space="preserve"> </w:t>
      </w:r>
      <w:r w:rsidRPr="00E7478F">
        <w:t>SEAL</w:t>
      </w:r>
      <w:bookmarkEnd w:id="59"/>
      <w:bookmarkEnd w:id="60"/>
    </w:p>
    <w:p w14:paraId="45B034A5" w14:textId="42AB9CAF" w:rsidR="001E51F5" w:rsidRDefault="00622BFC" w:rsidP="00C501C3">
      <w:pPr>
        <w:pStyle w:val="Bodyjustified"/>
        <w:ind w:left="1843"/>
        <w:jc w:val="left"/>
      </w:pPr>
      <w:r>
        <w:rPr>
          <w:noProof/>
        </w:rPr>
        <w:drawing>
          <wp:inline distT="0" distB="0" distL="0" distR="0" wp14:anchorId="4CA6CE79" wp14:editId="171C8AA4">
            <wp:extent cx="5398617" cy="4233000"/>
            <wp:effectExtent l="0" t="0" r="0" b="0"/>
            <wp:docPr id="97618735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187353" name="Picture 976187353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3680" cy="423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F1D20" w14:textId="7A8EE349" w:rsidR="001E51F5" w:rsidRDefault="00F43AE4" w:rsidP="00F43AE4">
      <w:pPr>
        <w:pStyle w:val="Heading2"/>
      </w:pPr>
      <w:bookmarkStart w:id="61" w:name="_Toc184372083"/>
      <w:bookmarkStart w:id="62" w:name="_Ref184383032"/>
      <w:r w:rsidRPr="00E7478F">
        <w:t>FIGURE</w:t>
      </w:r>
      <w:r>
        <w:t xml:space="preserve"> X</w:t>
      </w:r>
      <w:r w:rsidRPr="00E7478F">
        <w:t>X</w:t>
      </w:r>
      <w:r>
        <w:t xml:space="preserve"> </w:t>
      </w:r>
      <w:r w:rsidR="00EF68A3">
        <w:t xml:space="preserve">– TILT </w:t>
      </w:r>
      <w:r w:rsidRPr="00E7478F">
        <w:t>OF TERMINAL IN GlASS-TO-METAl</w:t>
      </w:r>
      <w:r>
        <w:t xml:space="preserve"> </w:t>
      </w:r>
      <w:r w:rsidRPr="00E7478F">
        <w:t>SEAL</w:t>
      </w:r>
      <w:bookmarkEnd w:id="61"/>
      <w:bookmarkEnd w:id="62"/>
    </w:p>
    <w:p w14:paraId="151F7782" w14:textId="3C2C646D" w:rsidR="00EF68A3" w:rsidRDefault="00C501C3" w:rsidP="00C501C3">
      <w:pPr>
        <w:pStyle w:val="Bodyjustified"/>
        <w:ind w:left="2410"/>
        <w:jc w:val="left"/>
      </w:pPr>
      <w:r>
        <w:rPr>
          <w:noProof/>
        </w:rPr>
        <w:drawing>
          <wp:inline distT="0" distB="0" distL="0" distR="0" wp14:anchorId="0E157953" wp14:editId="43399146">
            <wp:extent cx="4437156" cy="2894178"/>
            <wp:effectExtent l="0" t="0" r="1905" b="1905"/>
            <wp:docPr id="494958483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958483" name="Picture 494958483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609" cy="2901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F71AB" w14:textId="1E37283B" w:rsidR="00EF68A3" w:rsidRDefault="007A5C5C" w:rsidP="00EF68A3">
      <w:pPr>
        <w:pStyle w:val="Heading2"/>
      </w:pPr>
      <w:bookmarkStart w:id="63" w:name="_Toc184372084"/>
      <w:bookmarkStart w:id="64" w:name="_Ref184383043"/>
      <w:r>
        <w:lastRenderedPageBreak/>
        <w:t>FIGURE XXI – GLASS MENISCUS</w:t>
      </w:r>
      <w:bookmarkEnd w:id="63"/>
      <w:bookmarkEnd w:id="64"/>
    </w:p>
    <w:p w14:paraId="700D1287" w14:textId="2941092D" w:rsidR="007A5C5C" w:rsidRDefault="00C501C3" w:rsidP="00C501C3">
      <w:pPr>
        <w:pStyle w:val="Bodyjustified"/>
        <w:ind w:left="2552"/>
        <w:jc w:val="left"/>
      </w:pPr>
      <w:r>
        <w:rPr>
          <w:noProof/>
        </w:rPr>
        <w:drawing>
          <wp:inline distT="0" distB="0" distL="0" distR="0" wp14:anchorId="3F09DBD7" wp14:editId="487ECADE">
            <wp:extent cx="4213555" cy="2559578"/>
            <wp:effectExtent l="0" t="0" r="0" b="0"/>
            <wp:docPr id="1821765749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765749" name="Picture 1821765749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4692" cy="257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59152" w14:textId="4D33FBE9" w:rsidR="007A5C5C" w:rsidRDefault="0074049D" w:rsidP="007A5C5C">
      <w:pPr>
        <w:pStyle w:val="Heading2"/>
      </w:pPr>
      <w:bookmarkStart w:id="65" w:name="_Toc184372085"/>
      <w:bookmarkStart w:id="66" w:name="_Ref184383053"/>
      <w:r>
        <w:t>FIGURE XXII – BRACKET TO HOUSING WELD</w:t>
      </w:r>
      <w:bookmarkEnd w:id="65"/>
      <w:bookmarkEnd w:id="66"/>
    </w:p>
    <w:p w14:paraId="57CD1568" w14:textId="3A1CDC4A" w:rsidR="0074049D" w:rsidRDefault="00C501C3" w:rsidP="00C501C3">
      <w:pPr>
        <w:pStyle w:val="Bodyjustified"/>
        <w:ind w:left="426"/>
        <w:jc w:val="left"/>
      </w:pPr>
      <w:r>
        <w:rPr>
          <w:noProof/>
        </w:rPr>
        <w:drawing>
          <wp:inline distT="0" distB="0" distL="0" distR="0" wp14:anchorId="003BE56B" wp14:editId="6E803BB0">
            <wp:extent cx="6408115" cy="2584823"/>
            <wp:effectExtent l="0" t="0" r="0" b="6350"/>
            <wp:docPr id="1155747040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747040" name="Picture 1155747040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0890" cy="2585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48C325" w14:textId="08FF56D3" w:rsidR="0074049D" w:rsidRDefault="0074049D" w:rsidP="0074049D">
      <w:pPr>
        <w:pStyle w:val="Heading2"/>
      </w:pPr>
      <w:bookmarkStart w:id="67" w:name="_Toc184372086"/>
      <w:bookmarkStart w:id="68" w:name="_Ref184382992"/>
      <w:r w:rsidRPr="00DD6E9F">
        <w:rPr>
          <w:highlight w:val="yellow"/>
        </w:rPr>
        <w:t>FIGURE XXIII – PARTICLES IN THE GLASS SEAL</w:t>
      </w:r>
      <w:bookmarkEnd w:id="67"/>
      <w:bookmarkEnd w:id="68"/>
    </w:p>
    <w:p w14:paraId="7E41883B" w14:textId="5DF06C4E" w:rsidR="00C62576" w:rsidRPr="00C62576" w:rsidRDefault="003710C3" w:rsidP="003710C3">
      <w:pPr>
        <w:pStyle w:val="Bodyjustified"/>
        <w:spacing w:before="120"/>
        <w:ind w:left="1701"/>
        <w:jc w:val="left"/>
      </w:pPr>
      <w:r>
        <w:rPr>
          <w:noProof/>
        </w:rPr>
        <w:drawing>
          <wp:inline distT="0" distB="0" distL="0" distR="0" wp14:anchorId="6B77C50C" wp14:editId="4C04C82D">
            <wp:extent cx="5145156" cy="2040941"/>
            <wp:effectExtent l="0" t="0" r="0" b="0"/>
            <wp:docPr id="1639684501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9684501" name="Picture 1639684501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279" cy="2048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2576" w:rsidRPr="00C62576" w:rsidSect="00916E42">
      <w:headerReference w:type="even" r:id="rId39"/>
      <w:headerReference w:type="default" r:id="rId40"/>
      <w:footerReference w:type="even" r:id="rId41"/>
      <w:footerReference w:type="default" r:id="rId42"/>
      <w:headerReference w:type="first" r:id="rId43"/>
      <w:footerReference w:type="first" r:id="rId44"/>
      <w:pgSz w:w="11907" w:h="16839" w:code="9"/>
      <w:pgMar w:top="1985" w:right="1183" w:bottom="1440" w:left="56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41342C" w14:textId="77777777" w:rsidR="00214550" w:rsidRDefault="00214550" w:rsidP="00546706">
      <w:r>
        <w:separator/>
      </w:r>
    </w:p>
    <w:p w14:paraId="527B335B" w14:textId="77777777" w:rsidR="00214550" w:rsidRDefault="00214550" w:rsidP="00546706"/>
    <w:p w14:paraId="5B6E0CD0" w14:textId="77777777" w:rsidR="00214550" w:rsidRDefault="00214550" w:rsidP="00546706"/>
    <w:p w14:paraId="27EE70D7" w14:textId="77777777" w:rsidR="00214550" w:rsidRDefault="00214550" w:rsidP="00546706"/>
    <w:p w14:paraId="016BA374" w14:textId="77777777" w:rsidR="00214550" w:rsidRDefault="00214550"/>
    <w:p w14:paraId="196A4739" w14:textId="77777777" w:rsidR="00214550" w:rsidRDefault="00214550"/>
    <w:p w14:paraId="1D3B2463" w14:textId="77777777" w:rsidR="00214550" w:rsidRDefault="00214550"/>
  </w:endnote>
  <w:endnote w:type="continuationSeparator" w:id="0">
    <w:p w14:paraId="0398D83D" w14:textId="77777777" w:rsidR="00214550" w:rsidRDefault="00214550" w:rsidP="00546706">
      <w:r>
        <w:continuationSeparator/>
      </w:r>
    </w:p>
    <w:p w14:paraId="19AC5958" w14:textId="77777777" w:rsidR="00214550" w:rsidRDefault="00214550" w:rsidP="00546706"/>
    <w:p w14:paraId="03EC3CA4" w14:textId="77777777" w:rsidR="00214550" w:rsidRDefault="00214550" w:rsidP="00546706"/>
    <w:p w14:paraId="18DF09DC" w14:textId="77777777" w:rsidR="00214550" w:rsidRDefault="00214550" w:rsidP="00546706"/>
    <w:p w14:paraId="3F89F9A2" w14:textId="77777777" w:rsidR="00214550" w:rsidRDefault="00214550"/>
    <w:p w14:paraId="2B3A92CA" w14:textId="77777777" w:rsidR="00214550" w:rsidRDefault="00214550"/>
    <w:p w14:paraId="011E15F8" w14:textId="77777777" w:rsidR="00214550" w:rsidRDefault="00214550"/>
  </w:endnote>
  <w:endnote w:type="continuationNotice" w:id="1">
    <w:p w14:paraId="24C8B1BB" w14:textId="77777777" w:rsidR="00214550" w:rsidRDefault="0021455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523F2" w14:textId="77777777" w:rsidR="00E4252D" w:rsidRDefault="00E425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533D2" w14:textId="77777777" w:rsidR="00E4252D" w:rsidRDefault="00E425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0E194" w14:textId="77777777" w:rsidR="00E4252D" w:rsidRDefault="00E42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0C8CBA" w14:textId="77777777" w:rsidR="00214550" w:rsidRDefault="00214550" w:rsidP="00546706">
      <w:r>
        <w:separator/>
      </w:r>
    </w:p>
    <w:p w14:paraId="2E7F9EED" w14:textId="77777777" w:rsidR="00214550" w:rsidRDefault="00214550" w:rsidP="00546706"/>
    <w:p w14:paraId="7100BE64" w14:textId="77777777" w:rsidR="00214550" w:rsidRDefault="00214550" w:rsidP="00546706"/>
    <w:p w14:paraId="4494E96E" w14:textId="77777777" w:rsidR="00214550" w:rsidRDefault="00214550" w:rsidP="00546706"/>
    <w:p w14:paraId="1FCBF868" w14:textId="77777777" w:rsidR="00214550" w:rsidRDefault="00214550"/>
    <w:p w14:paraId="6F056048" w14:textId="77777777" w:rsidR="00214550" w:rsidRDefault="00214550"/>
    <w:p w14:paraId="3C4B9455" w14:textId="77777777" w:rsidR="00214550" w:rsidRDefault="00214550"/>
  </w:footnote>
  <w:footnote w:type="continuationSeparator" w:id="0">
    <w:p w14:paraId="4BCC7F20" w14:textId="77777777" w:rsidR="00214550" w:rsidRDefault="00214550" w:rsidP="00546706">
      <w:r>
        <w:continuationSeparator/>
      </w:r>
    </w:p>
    <w:p w14:paraId="7F35BDAC" w14:textId="77777777" w:rsidR="00214550" w:rsidRDefault="00214550" w:rsidP="00546706"/>
    <w:p w14:paraId="4BBA6186" w14:textId="77777777" w:rsidR="00214550" w:rsidRDefault="00214550" w:rsidP="00546706"/>
    <w:p w14:paraId="483C3D34" w14:textId="77777777" w:rsidR="00214550" w:rsidRDefault="00214550" w:rsidP="00546706"/>
    <w:p w14:paraId="4A04C078" w14:textId="77777777" w:rsidR="00214550" w:rsidRDefault="00214550"/>
    <w:p w14:paraId="3358877F" w14:textId="77777777" w:rsidR="00214550" w:rsidRDefault="00214550"/>
    <w:p w14:paraId="6652ED0C" w14:textId="77777777" w:rsidR="00214550" w:rsidRDefault="00214550"/>
  </w:footnote>
  <w:footnote w:type="continuationNotice" w:id="1">
    <w:p w14:paraId="04B1990F" w14:textId="77777777" w:rsidR="00214550" w:rsidRDefault="0021455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653FA" w14:textId="77777777" w:rsidR="00E4252D" w:rsidRDefault="00E425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579"/>
      <w:gridCol w:w="3883"/>
      <w:gridCol w:w="2911"/>
    </w:tblGrid>
    <w:tr w:rsidR="00E7478F" w:rsidRPr="00566CE2" w14:paraId="50CAC0F7" w14:textId="77777777" w:rsidTr="006A050A">
      <w:trPr>
        <w:trHeight w:val="1276"/>
      </w:trPr>
      <w:tc>
        <w:tcPr>
          <w:tcW w:w="3170" w:type="dxa"/>
          <w:shd w:val="clear" w:color="auto" w:fill="auto"/>
        </w:tcPr>
        <w:p w14:paraId="50CAC0F2" w14:textId="77777777" w:rsidR="00E7478F" w:rsidRPr="00566CE2" w:rsidRDefault="00E7478F" w:rsidP="006A050A">
          <w:pPr>
            <w:ind w:left="180"/>
          </w:pPr>
          <w:r>
            <w:rPr>
              <w:noProof/>
              <w:lang w:eastAsia="en-GB"/>
            </w:rPr>
            <w:drawing>
              <wp:inline distT="0" distB="0" distL="0" distR="0" wp14:anchorId="50CAC0F9" wp14:editId="50CAC0FA">
                <wp:extent cx="2057400" cy="572770"/>
                <wp:effectExtent l="0" t="0" r="0" b="0"/>
                <wp:docPr id="5" name="Picture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57400" cy="572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87" w:type="dxa"/>
          <w:shd w:val="clear" w:color="auto" w:fill="auto"/>
        </w:tcPr>
        <w:p w14:paraId="50CAC0F3" w14:textId="77777777" w:rsidR="00E7478F" w:rsidRDefault="007B276D" w:rsidP="006A050A">
          <w:pPr>
            <w:ind w:left="570"/>
            <w:jc w:val="center"/>
          </w:pPr>
          <w:r>
            <w:t>ESCC Basic Specification</w:t>
          </w:r>
        </w:p>
        <w:p w14:paraId="50CAC0F4" w14:textId="77777777" w:rsidR="007B276D" w:rsidRPr="00566CE2" w:rsidRDefault="007B276D" w:rsidP="006A050A">
          <w:pPr>
            <w:ind w:left="570"/>
            <w:jc w:val="center"/>
          </w:pPr>
          <w:r>
            <w:t>No. 2043600</w:t>
          </w:r>
        </w:p>
      </w:tc>
      <w:tc>
        <w:tcPr>
          <w:tcW w:w="2985" w:type="dxa"/>
          <w:shd w:val="clear" w:color="auto" w:fill="auto"/>
        </w:tcPr>
        <w:p w14:paraId="50CAC0F5" w14:textId="77777777" w:rsidR="00E7478F" w:rsidRPr="00566CE2" w:rsidRDefault="00E7478F" w:rsidP="006A050A">
          <w:r w:rsidRPr="00566CE2">
            <w:t xml:space="preserve">PAGE </w:t>
          </w:r>
          <w:r w:rsidRPr="00566CE2">
            <w:fldChar w:fldCharType="begin"/>
          </w:r>
          <w:r w:rsidRPr="00566CE2">
            <w:instrText xml:space="preserve"> PAGE  \* Arabic  \* MERGEFORMAT </w:instrText>
          </w:r>
          <w:r w:rsidRPr="00566CE2">
            <w:fldChar w:fldCharType="separate"/>
          </w:r>
          <w:r w:rsidR="008A4201">
            <w:rPr>
              <w:noProof/>
            </w:rPr>
            <w:t>2</w:t>
          </w:r>
          <w:r w:rsidRPr="00566CE2">
            <w:fldChar w:fldCharType="end"/>
          </w:r>
        </w:p>
        <w:p w14:paraId="50CAC0F6" w14:textId="42232496" w:rsidR="00E7478F" w:rsidRPr="00566CE2" w:rsidRDefault="00E7478F" w:rsidP="008A4201">
          <w:r>
            <w:t xml:space="preserve">ISSUE </w:t>
          </w:r>
          <w:r w:rsidR="00E4252D" w:rsidRPr="00E4252D">
            <w:rPr>
              <w:highlight w:val="yellow"/>
            </w:rPr>
            <w:t>3DftA</w:t>
          </w:r>
        </w:p>
      </w:tc>
    </w:tr>
  </w:tbl>
  <w:p w14:paraId="50CAC0F8" w14:textId="77777777" w:rsidR="00E7478F" w:rsidRDefault="00E747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D0146" w14:textId="77777777" w:rsidR="00E4252D" w:rsidRDefault="00E425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FF64342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027E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E249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C96EC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84AED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738E7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34A52E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9C52F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D8887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8EEC8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5BA3D6C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89E169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AA026F4"/>
    <w:multiLevelType w:val="hybridMultilevel"/>
    <w:tmpl w:val="1082B21E"/>
    <w:lvl w:ilvl="0" w:tplc="ADC85E0C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2B4774ED"/>
    <w:multiLevelType w:val="multilevel"/>
    <w:tmpl w:val="BF9685C0"/>
    <w:lvl w:ilvl="0">
      <w:start w:val="1"/>
      <w:numFmt w:val="decimal"/>
      <w:pStyle w:val="Heading1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pStyle w:val="alphabeticallist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pStyle w:val="numericallist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99B26E3"/>
    <w:multiLevelType w:val="multilevel"/>
    <w:tmpl w:val="AD5E919A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27" w:hanging="360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 w15:restartNumberingAfterBreak="0">
    <w:nsid w:val="453303C0"/>
    <w:multiLevelType w:val="hybridMultilevel"/>
    <w:tmpl w:val="6CC2B97A"/>
    <w:lvl w:ilvl="0" w:tplc="EDCAF206">
      <w:start w:val="1"/>
      <w:numFmt w:val="lowerRoman"/>
      <w:pStyle w:val="numericalroman"/>
      <w:lvlText w:val="(%1)"/>
      <w:lvlJc w:val="left"/>
      <w:pPr>
        <w:ind w:left="2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58" w:hanging="360"/>
      </w:pPr>
    </w:lvl>
    <w:lvl w:ilvl="2" w:tplc="0409001B" w:tentative="1">
      <w:start w:val="1"/>
      <w:numFmt w:val="lowerRoman"/>
      <w:lvlText w:val="%3."/>
      <w:lvlJc w:val="right"/>
      <w:pPr>
        <w:ind w:left="3578" w:hanging="180"/>
      </w:pPr>
    </w:lvl>
    <w:lvl w:ilvl="3" w:tplc="0409000F" w:tentative="1">
      <w:start w:val="1"/>
      <w:numFmt w:val="decimal"/>
      <w:lvlText w:val="%4."/>
      <w:lvlJc w:val="left"/>
      <w:pPr>
        <w:ind w:left="4298" w:hanging="360"/>
      </w:pPr>
    </w:lvl>
    <w:lvl w:ilvl="4" w:tplc="04090019" w:tentative="1">
      <w:start w:val="1"/>
      <w:numFmt w:val="lowerLetter"/>
      <w:lvlText w:val="%5."/>
      <w:lvlJc w:val="left"/>
      <w:pPr>
        <w:ind w:left="5018" w:hanging="360"/>
      </w:pPr>
    </w:lvl>
    <w:lvl w:ilvl="5" w:tplc="0409001B" w:tentative="1">
      <w:start w:val="1"/>
      <w:numFmt w:val="lowerRoman"/>
      <w:lvlText w:val="%6."/>
      <w:lvlJc w:val="right"/>
      <w:pPr>
        <w:ind w:left="5738" w:hanging="180"/>
      </w:pPr>
    </w:lvl>
    <w:lvl w:ilvl="6" w:tplc="0409000F" w:tentative="1">
      <w:start w:val="1"/>
      <w:numFmt w:val="decimal"/>
      <w:lvlText w:val="%7."/>
      <w:lvlJc w:val="left"/>
      <w:pPr>
        <w:ind w:left="6458" w:hanging="360"/>
      </w:pPr>
    </w:lvl>
    <w:lvl w:ilvl="7" w:tplc="04090019" w:tentative="1">
      <w:start w:val="1"/>
      <w:numFmt w:val="lowerLetter"/>
      <w:lvlText w:val="%8."/>
      <w:lvlJc w:val="left"/>
      <w:pPr>
        <w:ind w:left="7178" w:hanging="360"/>
      </w:pPr>
    </w:lvl>
    <w:lvl w:ilvl="8" w:tplc="040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6" w15:restartNumberingAfterBreak="0">
    <w:nsid w:val="4ABB3EB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B36168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4BD90B30"/>
    <w:multiLevelType w:val="hybridMultilevel"/>
    <w:tmpl w:val="B5921C4E"/>
    <w:lvl w:ilvl="0" w:tplc="52BE9E1C">
      <w:start w:val="1"/>
      <w:numFmt w:val="bullet"/>
      <w:pStyle w:val="Bullet2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9" w15:restartNumberingAfterBreak="0">
    <w:nsid w:val="4D197EEC"/>
    <w:multiLevelType w:val="hybridMultilevel"/>
    <w:tmpl w:val="8BE44122"/>
    <w:lvl w:ilvl="0" w:tplc="04385902">
      <w:start w:val="1"/>
      <w:numFmt w:val="bullet"/>
      <w:pStyle w:val="Dashlist2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0" w15:restartNumberingAfterBreak="0">
    <w:nsid w:val="5C4D50E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3BE3B5F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B9A450E"/>
    <w:multiLevelType w:val="hybridMultilevel"/>
    <w:tmpl w:val="DD7C7120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6BA72AE7"/>
    <w:multiLevelType w:val="hybridMultilevel"/>
    <w:tmpl w:val="17404276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72C52DE3"/>
    <w:multiLevelType w:val="hybridMultilevel"/>
    <w:tmpl w:val="227447BA"/>
    <w:lvl w:ilvl="0" w:tplc="4900153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 w15:restartNumberingAfterBreak="0">
    <w:nsid w:val="72E872CE"/>
    <w:multiLevelType w:val="hybridMultilevel"/>
    <w:tmpl w:val="92AEB28C"/>
    <w:lvl w:ilvl="0" w:tplc="B5449E9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4ED78E5"/>
    <w:multiLevelType w:val="hybridMultilevel"/>
    <w:tmpl w:val="74044D4E"/>
    <w:lvl w:ilvl="0" w:tplc="0546903A">
      <w:start w:val="1"/>
      <w:numFmt w:val="bullet"/>
      <w:pStyle w:val="Dashlis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577977908">
    <w:abstractNumId w:val="25"/>
    <w:lvlOverride w:ilvl="0">
      <w:startOverride w:val="1"/>
    </w:lvlOverride>
  </w:num>
  <w:num w:numId="2" w16cid:durableId="1804929448">
    <w:abstractNumId w:val="25"/>
    <w:lvlOverride w:ilvl="0">
      <w:startOverride w:val="1"/>
    </w:lvlOverride>
  </w:num>
  <w:num w:numId="3" w16cid:durableId="1040013704">
    <w:abstractNumId w:val="25"/>
    <w:lvlOverride w:ilvl="0">
      <w:startOverride w:val="1"/>
    </w:lvlOverride>
  </w:num>
  <w:num w:numId="4" w16cid:durableId="1645551163">
    <w:abstractNumId w:val="25"/>
    <w:lvlOverride w:ilvl="0">
      <w:startOverride w:val="1"/>
    </w:lvlOverride>
  </w:num>
  <w:num w:numId="5" w16cid:durableId="942613647">
    <w:abstractNumId w:val="25"/>
    <w:lvlOverride w:ilvl="0">
      <w:startOverride w:val="1"/>
    </w:lvlOverride>
  </w:num>
  <w:num w:numId="6" w16cid:durableId="20478110">
    <w:abstractNumId w:val="25"/>
    <w:lvlOverride w:ilvl="0">
      <w:startOverride w:val="1"/>
    </w:lvlOverride>
  </w:num>
  <w:num w:numId="7" w16cid:durableId="1056703960">
    <w:abstractNumId w:val="25"/>
    <w:lvlOverride w:ilvl="0">
      <w:startOverride w:val="1"/>
    </w:lvlOverride>
  </w:num>
  <w:num w:numId="8" w16cid:durableId="1479497952">
    <w:abstractNumId w:val="25"/>
    <w:lvlOverride w:ilvl="0">
      <w:startOverride w:val="1"/>
    </w:lvlOverride>
  </w:num>
  <w:num w:numId="9" w16cid:durableId="1736081172">
    <w:abstractNumId w:val="25"/>
    <w:lvlOverride w:ilvl="0">
      <w:startOverride w:val="1"/>
    </w:lvlOverride>
  </w:num>
  <w:num w:numId="10" w16cid:durableId="737434190">
    <w:abstractNumId w:val="8"/>
  </w:num>
  <w:num w:numId="11" w16cid:durableId="938491471">
    <w:abstractNumId w:val="3"/>
  </w:num>
  <w:num w:numId="12" w16cid:durableId="129446383">
    <w:abstractNumId w:val="26"/>
  </w:num>
  <w:num w:numId="13" w16cid:durableId="1844590621">
    <w:abstractNumId w:val="12"/>
  </w:num>
  <w:num w:numId="14" w16cid:durableId="377823519">
    <w:abstractNumId w:val="13"/>
  </w:num>
  <w:num w:numId="15" w16cid:durableId="701513429">
    <w:abstractNumId w:val="18"/>
  </w:num>
  <w:num w:numId="16" w16cid:durableId="746610158">
    <w:abstractNumId w:val="25"/>
  </w:num>
  <w:num w:numId="17" w16cid:durableId="1671642375">
    <w:abstractNumId w:val="23"/>
  </w:num>
  <w:num w:numId="18" w16cid:durableId="56783035">
    <w:abstractNumId w:val="24"/>
  </w:num>
  <w:num w:numId="19" w16cid:durableId="325013864">
    <w:abstractNumId w:val="22"/>
  </w:num>
  <w:num w:numId="20" w16cid:durableId="917133992">
    <w:abstractNumId w:val="19"/>
  </w:num>
  <w:num w:numId="21" w16cid:durableId="554705221">
    <w:abstractNumId w:val="15"/>
  </w:num>
  <w:num w:numId="22" w16cid:durableId="356085475">
    <w:abstractNumId w:val="0"/>
  </w:num>
  <w:num w:numId="23" w16cid:durableId="876158147">
    <w:abstractNumId w:val="11"/>
  </w:num>
  <w:num w:numId="24" w16cid:durableId="1020475084">
    <w:abstractNumId w:val="17"/>
  </w:num>
  <w:num w:numId="25" w16cid:durableId="127356200">
    <w:abstractNumId w:val="21"/>
  </w:num>
  <w:num w:numId="26" w16cid:durableId="700975322">
    <w:abstractNumId w:val="20"/>
  </w:num>
  <w:num w:numId="27" w16cid:durableId="1543908392">
    <w:abstractNumId w:val="16"/>
  </w:num>
  <w:num w:numId="28" w16cid:durableId="1542866212">
    <w:abstractNumId w:val="10"/>
  </w:num>
  <w:num w:numId="29" w16cid:durableId="1037049871">
    <w:abstractNumId w:val="9"/>
  </w:num>
  <w:num w:numId="30" w16cid:durableId="649942316">
    <w:abstractNumId w:val="7"/>
  </w:num>
  <w:num w:numId="31" w16cid:durableId="1088190563">
    <w:abstractNumId w:val="6"/>
  </w:num>
  <w:num w:numId="32" w16cid:durableId="115372670">
    <w:abstractNumId w:val="5"/>
  </w:num>
  <w:num w:numId="33" w16cid:durableId="1530794860">
    <w:abstractNumId w:val="4"/>
  </w:num>
  <w:num w:numId="34" w16cid:durableId="1573545574">
    <w:abstractNumId w:val="2"/>
  </w:num>
  <w:num w:numId="35" w16cid:durableId="61684955">
    <w:abstractNumId w:val="1"/>
  </w:num>
  <w:num w:numId="36" w16cid:durableId="40052038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linkStyles/>
  <w:stylePaneFormatFilter w:val="9401" w:allStyles="1" w:customStyles="0" w:latentStyles="0" w:stylesInUse="0" w:headingStyles="0" w:numberingStyles="0" w:tableStyles="0" w:directFormattingOnRuns="0" w:directFormattingOnParagraphs="0" w:directFormattingOnNumbering="1" w:directFormattingOnTables="0" w:clearFormatting="1" w:top3HeadingStyles="0" w:visibleStyles="0" w:alternateStyleNames="1"/>
  <w:stylePaneSortMethod w:val="0000"/>
  <w:documentProtection w:enforcement="0"/>
  <w:autoFormatOverride/>
  <w:styleLockTheme/>
  <w:styleLockQFSet/>
  <w:defaultTabStop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6444"/>
    <w:rsid w:val="00003AE4"/>
    <w:rsid w:val="0000439C"/>
    <w:rsid w:val="00025EDD"/>
    <w:rsid w:val="000272E2"/>
    <w:rsid w:val="000335CA"/>
    <w:rsid w:val="0003564C"/>
    <w:rsid w:val="0003657B"/>
    <w:rsid w:val="00045B2B"/>
    <w:rsid w:val="000548D0"/>
    <w:rsid w:val="00055A7F"/>
    <w:rsid w:val="00055B37"/>
    <w:rsid w:val="0005611C"/>
    <w:rsid w:val="000671EC"/>
    <w:rsid w:val="0007527B"/>
    <w:rsid w:val="00076444"/>
    <w:rsid w:val="00077A68"/>
    <w:rsid w:val="00080FC5"/>
    <w:rsid w:val="00082F30"/>
    <w:rsid w:val="0008396F"/>
    <w:rsid w:val="00085EC7"/>
    <w:rsid w:val="000864D5"/>
    <w:rsid w:val="00092DA4"/>
    <w:rsid w:val="00093F97"/>
    <w:rsid w:val="000A5EC7"/>
    <w:rsid w:val="000B4302"/>
    <w:rsid w:val="000B4DEC"/>
    <w:rsid w:val="000B69C7"/>
    <w:rsid w:val="000C11E9"/>
    <w:rsid w:val="000C151B"/>
    <w:rsid w:val="000C1E12"/>
    <w:rsid w:val="000D313F"/>
    <w:rsid w:val="000D3BA4"/>
    <w:rsid w:val="000D5575"/>
    <w:rsid w:val="000E33B6"/>
    <w:rsid w:val="000E52F9"/>
    <w:rsid w:val="000E7EAB"/>
    <w:rsid w:val="000F1B36"/>
    <w:rsid w:val="000F24BA"/>
    <w:rsid w:val="000F315F"/>
    <w:rsid w:val="000F3340"/>
    <w:rsid w:val="000F4755"/>
    <w:rsid w:val="000F4B58"/>
    <w:rsid w:val="001038A1"/>
    <w:rsid w:val="0011099A"/>
    <w:rsid w:val="00112EE0"/>
    <w:rsid w:val="0011461F"/>
    <w:rsid w:val="00115B90"/>
    <w:rsid w:val="00116A8A"/>
    <w:rsid w:val="0012267E"/>
    <w:rsid w:val="0012548A"/>
    <w:rsid w:val="00137215"/>
    <w:rsid w:val="001473B1"/>
    <w:rsid w:val="00151C40"/>
    <w:rsid w:val="00151C66"/>
    <w:rsid w:val="001526A8"/>
    <w:rsid w:val="0015525A"/>
    <w:rsid w:val="001560BA"/>
    <w:rsid w:val="00157303"/>
    <w:rsid w:val="00157538"/>
    <w:rsid w:val="00157F46"/>
    <w:rsid w:val="00164D15"/>
    <w:rsid w:val="00173933"/>
    <w:rsid w:val="00177102"/>
    <w:rsid w:val="001807FF"/>
    <w:rsid w:val="0018153C"/>
    <w:rsid w:val="001866E1"/>
    <w:rsid w:val="001910B0"/>
    <w:rsid w:val="001A333C"/>
    <w:rsid w:val="001A6C8D"/>
    <w:rsid w:val="001A7198"/>
    <w:rsid w:val="001A7D31"/>
    <w:rsid w:val="001B4CDC"/>
    <w:rsid w:val="001B4F51"/>
    <w:rsid w:val="001B7C3A"/>
    <w:rsid w:val="001C6E75"/>
    <w:rsid w:val="001C7582"/>
    <w:rsid w:val="001E04D9"/>
    <w:rsid w:val="001E1317"/>
    <w:rsid w:val="001E4227"/>
    <w:rsid w:val="001E51F5"/>
    <w:rsid w:val="001F0C25"/>
    <w:rsid w:val="001F54FA"/>
    <w:rsid w:val="001F773B"/>
    <w:rsid w:val="0020029C"/>
    <w:rsid w:val="0021205D"/>
    <w:rsid w:val="00214550"/>
    <w:rsid w:val="002209BF"/>
    <w:rsid w:val="002237AC"/>
    <w:rsid w:val="00231000"/>
    <w:rsid w:val="002333CB"/>
    <w:rsid w:val="00241FF4"/>
    <w:rsid w:val="002433E6"/>
    <w:rsid w:val="002439E6"/>
    <w:rsid w:val="00247EDD"/>
    <w:rsid w:val="002550BE"/>
    <w:rsid w:val="00256720"/>
    <w:rsid w:val="00272BD0"/>
    <w:rsid w:val="002769FE"/>
    <w:rsid w:val="002839B8"/>
    <w:rsid w:val="0028477E"/>
    <w:rsid w:val="00286B9E"/>
    <w:rsid w:val="00291D0A"/>
    <w:rsid w:val="00296C62"/>
    <w:rsid w:val="002A0A41"/>
    <w:rsid w:val="002A4C33"/>
    <w:rsid w:val="002A5183"/>
    <w:rsid w:val="002A7591"/>
    <w:rsid w:val="002B00B9"/>
    <w:rsid w:val="002B510A"/>
    <w:rsid w:val="002C0D47"/>
    <w:rsid w:val="002C393A"/>
    <w:rsid w:val="002C6E8F"/>
    <w:rsid w:val="002D0A07"/>
    <w:rsid w:val="002D3B45"/>
    <w:rsid w:val="002D4BB4"/>
    <w:rsid w:val="002D54F4"/>
    <w:rsid w:val="002D662D"/>
    <w:rsid w:val="002D75EC"/>
    <w:rsid w:val="002D77CF"/>
    <w:rsid w:val="002E33A6"/>
    <w:rsid w:val="002E755E"/>
    <w:rsid w:val="002F1DE3"/>
    <w:rsid w:val="002F5006"/>
    <w:rsid w:val="003060C2"/>
    <w:rsid w:val="003068DB"/>
    <w:rsid w:val="00306ACC"/>
    <w:rsid w:val="003132A3"/>
    <w:rsid w:val="00313E84"/>
    <w:rsid w:val="003172B4"/>
    <w:rsid w:val="003179E6"/>
    <w:rsid w:val="003203B1"/>
    <w:rsid w:val="00325C1C"/>
    <w:rsid w:val="003273E4"/>
    <w:rsid w:val="00332B2D"/>
    <w:rsid w:val="003356D4"/>
    <w:rsid w:val="00336B40"/>
    <w:rsid w:val="00342DA2"/>
    <w:rsid w:val="00342DCF"/>
    <w:rsid w:val="00343105"/>
    <w:rsid w:val="00344846"/>
    <w:rsid w:val="003448D9"/>
    <w:rsid w:val="00344F6A"/>
    <w:rsid w:val="0035659C"/>
    <w:rsid w:val="00357275"/>
    <w:rsid w:val="00362ED0"/>
    <w:rsid w:val="00364662"/>
    <w:rsid w:val="00365B17"/>
    <w:rsid w:val="00367EC4"/>
    <w:rsid w:val="00367F23"/>
    <w:rsid w:val="0037029A"/>
    <w:rsid w:val="003710C3"/>
    <w:rsid w:val="00374AAD"/>
    <w:rsid w:val="00383EFC"/>
    <w:rsid w:val="003A0780"/>
    <w:rsid w:val="003B4579"/>
    <w:rsid w:val="003B66D8"/>
    <w:rsid w:val="003C169A"/>
    <w:rsid w:val="003C36F5"/>
    <w:rsid w:val="003C47CE"/>
    <w:rsid w:val="003C6DD6"/>
    <w:rsid w:val="003D3049"/>
    <w:rsid w:val="003D5224"/>
    <w:rsid w:val="003E0F7C"/>
    <w:rsid w:val="003E4D25"/>
    <w:rsid w:val="003E50FB"/>
    <w:rsid w:val="003E6DCA"/>
    <w:rsid w:val="003E7919"/>
    <w:rsid w:val="003F2CDC"/>
    <w:rsid w:val="003F7DF4"/>
    <w:rsid w:val="00400149"/>
    <w:rsid w:val="00405E36"/>
    <w:rsid w:val="0040702E"/>
    <w:rsid w:val="0041202E"/>
    <w:rsid w:val="004125E9"/>
    <w:rsid w:val="00422841"/>
    <w:rsid w:val="00422AD7"/>
    <w:rsid w:val="0042310A"/>
    <w:rsid w:val="004244B9"/>
    <w:rsid w:val="00424D1B"/>
    <w:rsid w:val="0044205B"/>
    <w:rsid w:val="00451A0B"/>
    <w:rsid w:val="00452B1D"/>
    <w:rsid w:val="00453697"/>
    <w:rsid w:val="00456BB5"/>
    <w:rsid w:val="00456E16"/>
    <w:rsid w:val="0046550B"/>
    <w:rsid w:val="004807DA"/>
    <w:rsid w:val="004816D3"/>
    <w:rsid w:val="004839AB"/>
    <w:rsid w:val="0048746A"/>
    <w:rsid w:val="00487681"/>
    <w:rsid w:val="00487E6C"/>
    <w:rsid w:val="00493472"/>
    <w:rsid w:val="00494366"/>
    <w:rsid w:val="00495405"/>
    <w:rsid w:val="0049640C"/>
    <w:rsid w:val="004A4215"/>
    <w:rsid w:val="004B0A2F"/>
    <w:rsid w:val="004B274F"/>
    <w:rsid w:val="004B308B"/>
    <w:rsid w:val="004C1599"/>
    <w:rsid w:val="004D121F"/>
    <w:rsid w:val="004D1E63"/>
    <w:rsid w:val="004D4AD7"/>
    <w:rsid w:val="004E606D"/>
    <w:rsid w:val="004F12EC"/>
    <w:rsid w:val="004F75C7"/>
    <w:rsid w:val="00501729"/>
    <w:rsid w:val="00501B6A"/>
    <w:rsid w:val="00510E8F"/>
    <w:rsid w:val="005204EC"/>
    <w:rsid w:val="00521F43"/>
    <w:rsid w:val="00522415"/>
    <w:rsid w:val="005240B3"/>
    <w:rsid w:val="00527C68"/>
    <w:rsid w:val="005373E2"/>
    <w:rsid w:val="00537EB9"/>
    <w:rsid w:val="00540811"/>
    <w:rsid w:val="0054256F"/>
    <w:rsid w:val="00545BC4"/>
    <w:rsid w:val="00546706"/>
    <w:rsid w:val="00554A05"/>
    <w:rsid w:val="00563774"/>
    <w:rsid w:val="00566CE2"/>
    <w:rsid w:val="00574742"/>
    <w:rsid w:val="00581D9F"/>
    <w:rsid w:val="005867BC"/>
    <w:rsid w:val="005A2BA9"/>
    <w:rsid w:val="005A437B"/>
    <w:rsid w:val="005A4407"/>
    <w:rsid w:val="005B045E"/>
    <w:rsid w:val="005B3BBE"/>
    <w:rsid w:val="005B51DC"/>
    <w:rsid w:val="005B7CF2"/>
    <w:rsid w:val="005C28AF"/>
    <w:rsid w:val="005C4D4A"/>
    <w:rsid w:val="005D3F79"/>
    <w:rsid w:val="005D52F9"/>
    <w:rsid w:val="005E000B"/>
    <w:rsid w:val="005E43AC"/>
    <w:rsid w:val="005E6707"/>
    <w:rsid w:val="005F38D6"/>
    <w:rsid w:val="0060581B"/>
    <w:rsid w:val="00605D7C"/>
    <w:rsid w:val="00606930"/>
    <w:rsid w:val="0060751D"/>
    <w:rsid w:val="00607AF4"/>
    <w:rsid w:val="00615817"/>
    <w:rsid w:val="00616619"/>
    <w:rsid w:val="00622BFC"/>
    <w:rsid w:val="00637701"/>
    <w:rsid w:val="00646EDC"/>
    <w:rsid w:val="006474F5"/>
    <w:rsid w:val="00647DC7"/>
    <w:rsid w:val="006537D6"/>
    <w:rsid w:val="00653D78"/>
    <w:rsid w:val="00655561"/>
    <w:rsid w:val="006660CA"/>
    <w:rsid w:val="0066662A"/>
    <w:rsid w:val="00667189"/>
    <w:rsid w:val="00671BFF"/>
    <w:rsid w:val="00677CF8"/>
    <w:rsid w:val="00692DC9"/>
    <w:rsid w:val="0069446F"/>
    <w:rsid w:val="00696603"/>
    <w:rsid w:val="006A037A"/>
    <w:rsid w:val="006A050A"/>
    <w:rsid w:val="006A0B65"/>
    <w:rsid w:val="006A2045"/>
    <w:rsid w:val="006A27C5"/>
    <w:rsid w:val="006A2B25"/>
    <w:rsid w:val="006A3DA7"/>
    <w:rsid w:val="006A6A96"/>
    <w:rsid w:val="006A743B"/>
    <w:rsid w:val="006B3E85"/>
    <w:rsid w:val="006B75CB"/>
    <w:rsid w:val="006C0DEB"/>
    <w:rsid w:val="006C541D"/>
    <w:rsid w:val="006D20D2"/>
    <w:rsid w:val="006D23D3"/>
    <w:rsid w:val="006D3B4E"/>
    <w:rsid w:val="006D6823"/>
    <w:rsid w:val="006E01F6"/>
    <w:rsid w:val="006E4A0A"/>
    <w:rsid w:val="006E5013"/>
    <w:rsid w:val="006E6594"/>
    <w:rsid w:val="006F0A85"/>
    <w:rsid w:val="006F306D"/>
    <w:rsid w:val="006F3A91"/>
    <w:rsid w:val="007005C4"/>
    <w:rsid w:val="007017AD"/>
    <w:rsid w:val="0070286A"/>
    <w:rsid w:val="00706F27"/>
    <w:rsid w:val="00707BCD"/>
    <w:rsid w:val="00710269"/>
    <w:rsid w:val="00710DF0"/>
    <w:rsid w:val="00713289"/>
    <w:rsid w:val="00715898"/>
    <w:rsid w:val="00717274"/>
    <w:rsid w:val="00721196"/>
    <w:rsid w:val="0074049D"/>
    <w:rsid w:val="00742352"/>
    <w:rsid w:val="007444E8"/>
    <w:rsid w:val="00745064"/>
    <w:rsid w:val="00745CB9"/>
    <w:rsid w:val="00755661"/>
    <w:rsid w:val="007638F8"/>
    <w:rsid w:val="00765FC1"/>
    <w:rsid w:val="00781600"/>
    <w:rsid w:val="00783083"/>
    <w:rsid w:val="00784003"/>
    <w:rsid w:val="00786CB9"/>
    <w:rsid w:val="007870F2"/>
    <w:rsid w:val="0079596A"/>
    <w:rsid w:val="007959BD"/>
    <w:rsid w:val="007A19C9"/>
    <w:rsid w:val="007A1D1E"/>
    <w:rsid w:val="007A2A1C"/>
    <w:rsid w:val="007A41EF"/>
    <w:rsid w:val="007A45A3"/>
    <w:rsid w:val="007A506C"/>
    <w:rsid w:val="007A5C5C"/>
    <w:rsid w:val="007B276D"/>
    <w:rsid w:val="007B3676"/>
    <w:rsid w:val="007C115A"/>
    <w:rsid w:val="007C4F6B"/>
    <w:rsid w:val="007C5CAB"/>
    <w:rsid w:val="007C7AE9"/>
    <w:rsid w:val="007D2625"/>
    <w:rsid w:val="007D2B79"/>
    <w:rsid w:val="007D2C12"/>
    <w:rsid w:val="007D77C5"/>
    <w:rsid w:val="007E3692"/>
    <w:rsid w:val="007F0891"/>
    <w:rsid w:val="007F38A6"/>
    <w:rsid w:val="007F5AFE"/>
    <w:rsid w:val="008035F9"/>
    <w:rsid w:val="00803B98"/>
    <w:rsid w:val="00806B6A"/>
    <w:rsid w:val="008071B7"/>
    <w:rsid w:val="0081025B"/>
    <w:rsid w:val="00812102"/>
    <w:rsid w:val="00814EBE"/>
    <w:rsid w:val="0081614E"/>
    <w:rsid w:val="00820981"/>
    <w:rsid w:val="008268DF"/>
    <w:rsid w:val="00830B59"/>
    <w:rsid w:val="00831B94"/>
    <w:rsid w:val="00832A13"/>
    <w:rsid w:val="00844D06"/>
    <w:rsid w:val="00852759"/>
    <w:rsid w:val="00862678"/>
    <w:rsid w:val="00866232"/>
    <w:rsid w:val="00871E47"/>
    <w:rsid w:val="00873BE4"/>
    <w:rsid w:val="008800B6"/>
    <w:rsid w:val="00891073"/>
    <w:rsid w:val="00892CBF"/>
    <w:rsid w:val="00894164"/>
    <w:rsid w:val="008941ED"/>
    <w:rsid w:val="008A0E6C"/>
    <w:rsid w:val="008A4201"/>
    <w:rsid w:val="008A7BB0"/>
    <w:rsid w:val="008B1A2E"/>
    <w:rsid w:val="008B1D11"/>
    <w:rsid w:val="008B5CFD"/>
    <w:rsid w:val="008D0546"/>
    <w:rsid w:val="008D0CFB"/>
    <w:rsid w:val="008E0269"/>
    <w:rsid w:val="008E0EEA"/>
    <w:rsid w:val="008E3946"/>
    <w:rsid w:val="008E4AAB"/>
    <w:rsid w:val="008E4F8F"/>
    <w:rsid w:val="008F0775"/>
    <w:rsid w:val="008F19AC"/>
    <w:rsid w:val="008F4225"/>
    <w:rsid w:val="009029A7"/>
    <w:rsid w:val="00902AA0"/>
    <w:rsid w:val="00903614"/>
    <w:rsid w:val="00906AA5"/>
    <w:rsid w:val="00907473"/>
    <w:rsid w:val="00916E42"/>
    <w:rsid w:val="00920047"/>
    <w:rsid w:val="0092590A"/>
    <w:rsid w:val="00936226"/>
    <w:rsid w:val="0094184D"/>
    <w:rsid w:val="00942EC4"/>
    <w:rsid w:val="00945491"/>
    <w:rsid w:val="00953864"/>
    <w:rsid w:val="00956116"/>
    <w:rsid w:val="00957B82"/>
    <w:rsid w:val="00961B2C"/>
    <w:rsid w:val="00963DEB"/>
    <w:rsid w:val="00970A11"/>
    <w:rsid w:val="00974AAC"/>
    <w:rsid w:val="009761CB"/>
    <w:rsid w:val="0098141A"/>
    <w:rsid w:val="0098283B"/>
    <w:rsid w:val="009829B0"/>
    <w:rsid w:val="00983E1B"/>
    <w:rsid w:val="00991AFF"/>
    <w:rsid w:val="009924AC"/>
    <w:rsid w:val="00995DCE"/>
    <w:rsid w:val="009966F3"/>
    <w:rsid w:val="00996C18"/>
    <w:rsid w:val="009A09CE"/>
    <w:rsid w:val="009A1554"/>
    <w:rsid w:val="009A35E1"/>
    <w:rsid w:val="009A4F92"/>
    <w:rsid w:val="009A540F"/>
    <w:rsid w:val="009A5A7E"/>
    <w:rsid w:val="009A687E"/>
    <w:rsid w:val="009B2155"/>
    <w:rsid w:val="009B3335"/>
    <w:rsid w:val="009B3F3A"/>
    <w:rsid w:val="009C0B50"/>
    <w:rsid w:val="009C0B67"/>
    <w:rsid w:val="009C1E6C"/>
    <w:rsid w:val="009C255B"/>
    <w:rsid w:val="009C342E"/>
    <w:rsid w:val="009C5D8A"/>
    <w:rsid w:val="009D4A59"/>
    <w:rsid w:val="009D6906"/>
    <w:rsid w:val="009E2341"/>
    <w:rsid w:val="009E38DB"/>
    <w:rsid w:val="009E58BF"/>
    <w:rsid w:val="009E7E5A"/>
    <w:rsid w:val="009F7BFD"/>
    <w:rsid w:val="00A001BF"/>
    <w:rsid w:val="00A00EE6"/>
    <w:rsid w:val="00A02CD1"/>
    <w:rsid w:val="00A05B5E"/>
    <w:rsid w:val="00A0662C"/>
    <w:rsid w:val="00A101FE"/>
    <w:rsid w:val="00A113DA"/>
    <w:rsid w:val="00A12E55"/>
    <w:rsid w:val="00A13CB3"/>
    <w:rsid w:val="00A14E45"/>
    <w:rsid w:val="00A20016"/>
    <w:rsid w:val="00A202ED"/>
    <w:rsid w:val="00A22730"/>
    <w:rsid w:val="00A268B8"/>
    <w:rsid w:val="00A27031"/>
    <w:rsid w:val="00A313AE"/>
    <w:rsid w:val="00A31B20"/>
    <w:rsid w:val="00A34F84"/>
    <w:rsid w:val="00A35366"/>
    <w:rsid w:val="00A35A5B"/>
    <w:rsid w:val="00A410B8"/>
    <w:rsid w:val="00A4372A"/>
    <w:rsid w:val="00A44693"/>
    <w:rsid w:val="00A44E6C"/>
    <w:rsid w:val="00A47B6C"/>
    <w:rsid w:val="00A5106F"/>
    <w:rsid w:val="00A5267E"/>
    <w:rsid w:val="00A5431C"/>
    <w:rsid w:val="00A57644"/>
    <w:rsid w:val="00A60219"/>
    <w:rsid w:val="00A61D6C"/>
    <w:rsid w:val="00A6210F"/>
    <w:rsid w:val="00A642E9"/>
    <w:rsid w:val="00A7154D"/>
    <w:rsid w:val="00A717F2"/>
    <w:rsid w:val="00A75C88"/>
    <w:rsid w:val="00A81082"/>
    <w:rsid w:val="00A81A43"/>
    <w:rsid w:val="00A8214F"/>
    <w:rsid w:val="00A86090"/>
    <w:rsid w:val="00A86CB2"/>
    <w:rsid w:val="00A90E46"/>
    <w:rsid w:val="00A96B31"/>
    <w:rsid w:val="00AA2393"/>
    <w:rsid w:val="00AB4C14"/>
    <w:rsid w:val="00AB5418"/>
    <w:rsid w:val="00AC06D8"/>
    <w:rsid w:val="00AC10C5"/>
    <w:rsid w:val="00AC1F0E"/>
    <w:rsid w:val="00AC721C"/>
    <w:rsid w:val="00AD14E6"/>
    <w:rsid w:val="00AD408D"/>
    <w:rsid w:val="00AE2301"/>
    <w:rsid w:val="00AE24A5"/>
    <w:rsid w:val="00AE2B68"/>
    <w:rsid w:val="00AE2EDF"/>
    <w:rsid w:val="00AE5B9B"/>
    <w:rsid w:val="00AE7178"/>
    <w:rsid w:val="00AE7E22"/>
    <w:rsid w:val="00AF5059"/>
    <w:rsid w:val="00AF5D85"/>
    <w:rsid w:val="00AF622D"/>
    <w:rsid w:val="00B04A2F"/>
    <w:rsid w:val="00B113B3"/>
    <w:rsid w:val="00B12EA1"/>
    <w:rsid w:val="00B1397B"/>
    <w:rsid w:val="00B13FC1"/>
    <w:rsid w:val="00B217AD"/>
    <w:rsid w:val="00B22DBF"/>
    <w:rsid w:val="00B238AF"/>
    <w:rsid w:val="00B2765A"/>
    <w:rsid w:val="00B27E27"/>
    <w:rsid w:val="00B30C28"/>
    <w:rsid w:val="00B3267C"/>
    <w:rsid w:val="00B34318"/>
    <w:rsid w:val="00B3699C"/>
    <w:rsid w:val="00B36AA8"/>
    <w:rsid w:val="00B37187"/>
    <w:rsid w:val="00B40DB1"/>
    <w:rsid w:val="00B45B07"/>
    <w:rsid w:val="00B4774E"/>
    <w:rsid w:val="00B56821"/>
    <w:rsid w:val="00B57472"/>
    <w:rsid w:val="00B74390"/>
    <w:rsid w:val="00B74C5F"/>
    <w:rsid w:val="00B765B6"/>
    <w:rsid w:val="00B83D9C"/>
    <w:rsid w:val="00B84F03"/>
    <w:rsid w:val="00B86E58"/>
    <w:rsid w:val="00B87AD1"/>
    <w:rsid w:val="00BA02E4"/>
    <w:rsid w:val="00BA4846"/>
    <w:rsid w:val="00BA55D8"/>
    <w:rsid w:val="00BA5892"/>
    <w:rsid w:val="00BC0DEC"/>
    <w:rsid w:val="00BD3D05"/>
    <w:rsid w:val="00BD4FE4"/>
    <w:rsid w:val="00BD701B"/>
    <w:rsid w:val="00BD7530"/>
    <w:rsid w:val="00BD7581"/>
    <w:rsid w:val="00BE0CA8"/>
    <w:rsid w:val="00BE1A50"/>
    <w:rsid w:val="00BE5026"/>
    <w:rsid w:val="00BE6068"/>
    <w:rsid w:val="00BE737D"/>
    <w:rsid w:val="00BF4135"/>
    <w:rsid w:val="00BF4D4A"/>
    <w:rsid w:val="00C034C0"/>
    <w:rsid w:val="00C035CB"/>
    <w:rsid w:val="00C04C8B"/>
    <w:rsid w:val="00C052AD"/>
    <w:rsid w:val="00C102B8"/>
    <w:rsid w:val="00C13770"/>
    <w:rsid w:val="00C2696F"/>
    <w:rsid w:val="00C36845"/>
    <w:rsid w:val="00C378A9"/>
    <w:rsid w:val="00C37D42"/>
    <w:rsid w:val="00C41D17"/>
    <w:rsid w:val="00C420EE"/>
    <w:rsid w:val="00C45106"/>
    <w:rsid w:val="00C47E78"/>
    <w:rsid w:val="00C501C3"/>
    <w:rsid w:val="00C50307"/>
    <w:rsid w:val="00C573A2"/>
    <w:rsid w:val="00C61034"/>
    <w:rsid w:val="00C615DB"/>
    <w:rsid w:val="00C62576"/>
    <w:rsid w:val="00C67E68"/>
    <w:rsid w:val="00C7379D"/>
    <w:rsid w:val="00C76484"/>
    <w:rsid w:val="00C8014B"/>
    <w:rsid w:val="00C857BE"/>
    <w:rsid w:val="00C946C8"/>
    <w:rsid w:val="00C94ECA"/>
    <w:rsid w:val="00CA192B"/>
    <w:rsid w:val="00CA4C9A"/>
    <w:rsid w:val="00CC0DD5"/>
    <w:rsid w:val="00CC5BE7"/>
    <w:rsid w:val="00CC73C5"/>
    <w:rsid w:val="00CD1EB1"/>
    <w:rsid w:val="00CD4AF6"/>
    <w:rsid w:val="00CD5C06"/>
    <w:rsid w:val="00CD6231"/>
    <w:rsid w:val="00CD63D5"/>
    <w:rsid w:val="00CE0851"/>
    <w:rsid w:val="00CE6C13"/>
    <w:rsid w:val="00CE7985"/>
    <w:rsid w:val="00CF2197"/>
    <w:rsid w:val="00CF282C"/>
    <w:rsid w:val="00CF360F"/>
    <w:rsid w:val="00CF650D"/>
    <w:rsid w:val="00CF711B"/>
    <w:rsid w:val="00CF7B0E"/>
    <w:rsid w:val="00D025DF"/>
    <w:rsid w:val="00D05E5F"/>
    <w:rsid w:val="00D113E7"/>
    <w:rsid w:val="00D1481E"/>
    <w:rsid w:val="00D15D78"/>
    <w:rsid w:val="00D21D39"/>
    <w:rsid w:val="00D22E6D"/>
    <w:rsid w:val="00D22ED2"/>
    <w:rsid w:val="00D23BD4"/>
    <w:rsid w:val="00D23D5A"/>
    <w:rsid w:val="00D26504"/>
    <w:rsid w:val="00D315DE"/>
    <w:rsid w:val="00D336BF"/>
    <w:rsid w:val="00D35674"/>
    <w:rsid w:val="00D4074C"/>
    <w:rsid w:val="00D527F1"/>
    <w:rsid w:val="00D52E59"/>
    <w:rsid w:val="00D56DF1"/>
    <w:rsid w:val="00D653D3"/>
    <w:rsid w:val="00D767B3"/>
    <w:rsid w:val="00D82E9B"/>
    <w:rsid w:val="00D85DAD"/>
    <w:rsid w:val="00D87110"/>
    <w:rsid w:val="00D91628"/>
    <w:rsid w:val="00D91710"/>
    <w:rsid w:val="00D92FA9"/>
    <w:rsid w:val="00DA5F74"/>
    <w:rsid w:val="00DB49DC"/>
    <w:rsid w:val="00DB5F20"/>
    <w:rsid w:val="00DB63D0"/>
    <w:rsid w:val="00DC30C8"/>
    <w:rsid w:val="00DC56DB"/>
    <w:rsid w:val="00DD13FD"/>
    <w:rsid w:val="00DD264E"/>
    <w:rsid w:val="00DD3A87"/>
    <w:rsid w:val="00DD3BAA"/>
    <w:rsid w:val="00DD624E"/>
    <w:rsid w:val="00DD6E9F"/>
    <w:rsid w:val="00DD7683"/>
    <w:rsid w:val="00DE5353"/>
    <w:rsid w:val="00DE5D44"/>
    <w:rsid w:val="00DE5D5B"/>
    <w:rsid w:val="00DF4D8C"/>
    <w:rsid w:val="00E0260A"/>
    <w:rsid w:val="00E040F8"/>
    <w:rsid w:val="00E11832"/>
    <w:rsid w:val="00E118C3"/>
    <w:rsid w:val="00E12D22"/>
    <w:rsid w:val="00E1523E"/>
    <w:rsid w:val="00E17704"/>
    <w:rsid w:val="00E24310"/>
    <w:rsid w:val="00E24C9E"/>
    <w:rsid w:val="00E27E4A"/>
    <w:rsid w:val="00E33C01"/>
    <w:rsid w:val="00E344A6"/>
    <w:rsid w:val="00E37996"/>
    <w:rsid w:val="00E4252D"/>
    <w:rsid w:val="00E50179"/>
    <w:rsid w:val="00E52133"/>
    <w:rsid w:val="00E5479B"/>
    <w:rsid w:val="00E5485E"/>
    <w:rsid w:val="00E60D78"/>
    <w:rsid w:val="00E63FA4"/>
    <w:rsid w:val="00E70ABC"/>
    <w:rsid w:val="00E72754"/>
    <w:rsid w:val="00E7478F"/>
    <w:rsid w:val="00E754B3"/>
    <w:rsid w:val="00E84EA2"/>
    <w:rsid w:val="00E9217B"/>
    <w:rsid w:val="00E932F4"/>
    <w:rsid w:val="00E966CB"/>
    <w:rsid w:val="00EA09C2"/>
    <w:rsid w:val="00EA34FD"/>
    <w:rsid w:val="00EA5C6C"/>
    <w:rsid w:val="00EB3CE6"/>
    <w:rsid w:val="00EB436F"/>
    <w:rsid w:val="00EC0559"/>
    <w:rsid w:val="00EC0B79"/>
    <w:rsid w:val="00EC4F58"/>
    <w:rsid w:val="00EC5887"/>
    <w:rsid w:val="00EC6AFB"/>
    <w:rsid w:val="00ED2093"/>
    <w:rsid w:val="00EE0A29"/>
    <w:rsid w:val="00EE4939"/>
    <w:rsid w:val="00EE495F"/>
    <w:rsid w:val="00EE5F42"/>
    <w:rsid w:val="00EE79F4"/>
    <w:rsid w:val="00EE7B86"/>
    <w:rsid w:val="00EF4B0B"/>
    <w:rsid w:val="00EF68A3"/>
    <w:rsid w:val="00F00394"/>
    <w:rsid w:val="00F01A7E"/>
    <w:rsid w:val="00F04B11"/>
    <w:rsid w:val="00F051C9"/>
    <w:rsid w:val="00F125B0"/>
    <w:rsid w:val="00F12D81"/>
    <w:rsid w:val="00F136DF"/>
    <w:rsid w:val="00F16774"/>
    <w:rsid w:val="00F16B56"/>
    <w:rsid w:val="00F24D9C"/>
    <w:rsid w:val="00F30EC8"/>
    <w:rsid w:val="00F31026"/>
    <w:rsid w:val="00F33F90"/>
    <w:rsid w:val="00F3617B"/>
    <w:rsid w:val="00F40FAE"/>
    <w:rsid w:val="00F417D9"/>
    <w:rsid w:val="00F43AE4"/>
    <w:rsid w:val="00F47317"/>
    <w:rsid w:val="00F70BBC"/>
    <w:rsid w:val="00F81138"/>
    <w:rsid w:val="00F82207"/>
    <w:rsid w:val="00F83BA5"/>
    <w:rsid w:val="00F854C9"/>
    <w:rsid w:val="00F85D05"/>
    <w:rsid w:val="00F95549"/>
    <w:rsid w:val="00FA2995"/>
    <w:rsid w:val="00FA3860"/>
    <w:rsid w:val="00FA56D2"/>
    <w:rsid w:val="00FA73D4"/>
    <w:rsid w:val="00FB77BB"/>
    <w:rsid w:val="00FC0DF5"/>
    <w:rsid w:val="00FC1267"/>
    <w:rsid w:val="00FC3BD6"/>
    <w:rsid w:val="00FC3EF5"/>
    <w:rsid w:val="00FC491A"/>
    <w:rsid w:val="00FC49C8"/>
    <w:rsid w:val="00FC769C"/>
    <w:rsid w:val="00FD2286"/>
    <w:rsid w:val="00FD74B2"/>
    <w:rsid w:val="00FE38BD"/>
    <w:rsid w:val="00FF0FAB"/>
    <w:rsid w:val="00FF194B"/>
    <w:rsid w:val="00FF5ED9"/>
    <w:rsid w:val="00FF60FD"/>
    <w:rsid w:val="00FF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CABFB1"/>
  <w15:docId w15:val="{CA9597E2-E2C0-400B-AFFD-5610C7D28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5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13DA"/>
    <w:pPr>
      <w:spacing w:after="240" w:line="276" w:lineRule="auto"/>
      <w:ind w:left="1418" w:right="-57"/>
      <w:jc w:val="both"/>
    </w:pPr>
    <w:rPr>
      <w:lang w:val="en-GB"/>
    </w:rPr>
  </w:style>
  <w:style w:type="paragraph" w:styleId="Heading1">
    <w:name w:val="heading 1"/>
    <w:basedOn w:val="Normal"/>
    <w:next w:val="Normal"/>
    <w:link w:val="Heading1Char"/>
    <w:autoRedefine/>
    <w:qFormat/>
    <w:rsid w:val="00A113DA"/>
    <w:pPr>
      <w:keepNext/>
      <w:numPr>
        <w:numId w:val="14"/>
      </w:numPr>
      <w:spacing w:before="480" w:after="0"/>
      <w:contextualSpacing/>
      <w:outlineLvl w:val="0"/>
    </w:pPr>
    <w:rPr>
      <w:b/>
      <w:bCs/>
      <w:caps/>
      <w:u w:val="single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A113DA"/>
    <w:pPr>
      <w:keepNext/>
      <w:numPr>
        <w:ilvl w:val="1"/>
        <w:numId w:val="14"/>
      </w:numPr>
      <w:spacing w:before="400" w:after="0"/>
      <w:outlineLvl w:val="1"/>
    </w:pPr>
    <w:rPr>
      <w:bCs/>
      <w:caps/>
      <w:u w:val="single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A113DA"/>
    <w:pPr>
      <w:keepNext/>
      <w:numPr>
        <w:ilvl w:val="2"/>
        <w:numId w:val="14"/>
      </w:numPr>
      <w:spacing w:before="200" w:after="0" w:line="271" w:lineRule="auto"/>
      <w:outlineLvl w:val="2"/>
    </w:pPr>
    <w:rPr>
      <w:bCs/>
      <w:u w:val="single"/>
    </w:rPr>
  </w:style>
  <w:style w:type="paragraph" w:styleId="Heading4">
    <w:name w:val="heading 4"/>
    <w:basedOn w:val="Normal"/>
    <w:next w:val="Normal"/>
    <w:link w:val="Heading4Char"/>
    <w:unhideWhenUsed/>
    <w:qFormat/>
    <w:rsid w:val="00A113DA"/>
    <w:pPr>
      <w:keepNext/>
      <w:numPr>
        <w:ilvl w:val="3"/>
        <w:numId w:val="14"/>
      </w:numPr>
      <w:spacing w:before="200" w:after="0"/>
      <w:outlineLvl w:val="3"/>
    </w:pPr>
    <w:rPr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A113DA"/>
    <w:pPr>
      <w:keepNext/>
      <w:numPr>
        <w:ilvl w:val="4"/>
        <w:numId w:val="14"/>
      </w:numPr>
      <w:spacing w:before="200" w:after="0"/>
      <w:outlineLvl w:val="4"/>
    </w:pPr>
    <w:rPr>
      <w:bCs/>
      <w:color w:val="000000"/>
    </w:rPr>
  </w:style>
  <w:style w:type="paragraph" w:styleId="Heading6">
    <w:name w:val="heading 6"/>
    <w:basedOn w:val="Normal"/>
    <w:next w:val="Normal"/>
    <w:link w:val="Heading6Char"/>
    <w:uiPriority w:val="59"/>
    <w:semiHidden/>
    <w:qFormat/>
    <w:rsid w:val="00A113DA"/>
    <w:pPr>
      <w:spacing w:after="0" w:line="271" w:lineRule="auto"/>
      <w:ind w:left="0"/>
      <w:outlineLvl w:val="5"/>
    </w:pPr>
    <w:rPr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A113DA"/>
    <w:pPr>
      <w:spacing w:after="0"/>
      <w:ind w:left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113DA"/>
    <w:pPr>
      <w:numPr>
        <w:ilvl w:val="7"/>
        <w:numId w:val="14"/>
      </w:numPr>
      <w:spacing w:after="0"/>
      <w:outlineLvl w:val="7"/>
    </w:p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113DA"/>
    <w:pPr>
      <w:spacing w:after="0"/>
      <w:ind w:left="1584" w:hanging="1584"/>
      <w:outlineLvl w:val="8"/>
    </w:pPr>
    <w:rPr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  <w:rsid w:val="00A113DA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A113DA"/>
  </w:style>
  <w:style w:type="character" w:customStyle="1" w:styleId="Heading1Char">
    <w:name w:val="Heading 1 Char"/>
    <w:link w:val="Heading1"/>
    <w:rsid w:val="00A113DA"/>
    <w:rPr>
      <w:b/>
      <w:bCs/>
      <w:caps/>
      <w:u w:val="single"/>
      <w:lang w:val="en-GB"/>
    </w:rPr>
  </w:style>
  <w:style w:type="character" w:customStyle="1" w:styleId="Heading2Char">
    <w:name w:val="Heading 2 Char"/>
    <w:link w:val="Heading2"/>
    <w:rsid w:val="00A113DA"/>
    <w:rPr>
      <w:bCs/>
      <w:caps/>
      <w:u w:val="single"/>
      <w:lang w:val="en-GB"/>
    </w:rPr>
  </w:style>
  <w:style w:type="character" w:customStyle="1" w:styleId="Heading3Char">
    <w:name w:val="Heading 3 Char"/>
    <w:link w:val="Heading3"/>
    <w:rsid w:val="00A113DA"/>
    <w:rPr>
      <w:bCs/>
      <w:u w:val="single"/>
      <w:lang w:val="en-GB"/>
    </w:rPr>
  </w:style>
  <w:style w:type="character" w:customStyle="1" w:styleId="Heading4Char">
    <w:name w:val="Heading 4 Char"/>
    <w:link w:val="Heading4"/>
    <w:rsid w:val="00A113DA"/>
    <w:rPr>
      <w:bCs/>
      <w:i/>
      <w:iCs/>
      <w:lang w:val="en-GB"/>
    </w:rPr>
  </w:style>
  <w:style w:type="character" w:customStyle="1" w:styleId="Heading5Char">
    <w:name w:val="Heading 5 Char"/>
    <w:link w:val="Heading5"/>
    <w:rsid w:val="00A113DA"/>
    <w:rPr>
      <w:bCs/>
      <w:color w:val="000000"/>
      <w:lang w:val="en-GB"/>
    </w:rPr>
  </w:style>
  <w:style w:type="character" w:customStyle="1" w:styleId="Heading6Char">
    <w:name w:val="Heading 6 Char"/>
    <w:link w:val="Heading6"/>
    <w:uiPriority w:val="59"/>
    <w:semiHidden/>
    <w:rsid w:val="00A113DA"/>
    <w:rPr>
      <w:b/>
      <w:bCs/>
      <w:i/>
      <w:iCs/>
      <w:color w:val="7F7F7F"/>
      <w:lang w:val="en-GB"/>
    </w:rPr>
  </w:style>
  <w:style w:type="character" w:customStyle="1" w:styleId="Heading7Char">
    <w:name w:val="Heading 7 Char"/>
    <w:link w:val="Heading7"/>
    <w:uiPriority w:val="9"/>
    <w:semiHidden/>
    <w:rsid w:val="00A113DA"/>
    <w:rPr>
      <w:i/>
      <w:iCs/>
      <w:lang w:val="en-GB"/>
    </w:rPr>
  </w:style>
  <w:style w:type="character" w:customStyle="1" w:styleId="Heading8Char">
    <w:name w:val="Heading 8 Char"/>
    <w:link w:val="Heading8"/>
    <w:uiPriority w:val="9"/>
    <w:semiHidden/>
    <w:rsid w:val="00A113DA"/>
    <w:rPr>
      <w:lang w:val="en-GB"/>
    </w:rPr>
  </w:style>
  <w:style w:type="character" w:customStyle="1" w:styleId="Heading9Char">
    <w:name w:val="Heading 9 Char"/>
    <w:link w:val="Heading9"/>
    <w:uiPriority w:val="9"/>
    <w:semiHidden/>
    <w:rsid w:val="00A113DA"/>
    <w:rPr>
      <w:i/>
      <w:iCs/>
      <w:spacing w:val="5"/>
      <w:lang w:val="en-GB"/>
    </w:rPr>
  </w:style>
  <w:style w:type="paragraph" w:styleId="Title">
    <w:name w:val="Title"/>
    <w:aliases w:val="Title Bold"/>
    <w:basedOn w:val="Normal"/>
    <w:next w:val="Normal"/>
    <w:link w:val="TitleChar"/>
    <w:qFormat/>
    <w:rsid w:val="00A113DA"/>
    <w:pPr>
      <w:keepNext/>
      <w:keepLines/>
      <w:spacing w:before="120" w:line="240" w:lineRule="auto"/>
      <w:ind w:left="1412"/>
      <w:contextualSpacing/>
      <w:jc w:val="center"/>
    </w:pPr>
    <w:rPr>
      <w:b/>
      <w:caps/>
      <w:spacing w:val="5"/>
      <w:u w:val="single"/>
    </w:rPr>
  </w:style>
  <w:style w:type="character" w:customStyle="1" w:styleId="TitleChar">
    <w:name w:val="Title Char"/>
    <w:aliases w:val="Title Bold Char"/>
    <w:link w:val="Title"/>
    <w:rsid w:val="00A113DA"/>
    <w:rPr>
      <w:b/>
      <w:caps/>
      <w:spacing w:val="5"/>
      <w:u w:val="single"/>
      <w:lang w:val="en-GB"/>
    </w:rPr>
  </w:style>
  <w:style w:type="paragraph" w:styleId="Subtitle">
    <w:name w:val="Subtitle"/>
    <w:basedOn w:val="Normal"/>
    <w:next w:val="Normal"/>
    <w:link w:val="SubtitleChar"/>
    <w:qFormat/>
    <w:rsid w:val="00A113DA"/>
    <w:pPr>
      <w:spacing w:after="600"/>
    </w:pPr>
    <w:rPr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rsid w:val="00A113DA"/>
    <w:rPr>
      <w:i/>
      <w:iCs/>
      <w:spacing w:val="13"/>
      <w:sz w:val="24"/>
      <w:szCs w:val="24"/>
      <w:lang w:val="en-GB"/>
    </w:rPr>
  </w:style>
  <w:style w:type="paragraph" w:customStyle="1" w:styleId="CoverPageTitle">
    <w:name w:val="Cover Page Title"/>
    <w:basedOn w:val="Normal"/>
    <w:link w:val="CoverPageTitleChar"/>
    <w:qFormat/>
    <w:rsid w:val="00A113DA"/>
    <w:pPr>
      <w:spacing w:line="360" w:lineRule="auto"/>
      <w:ind w:left="1701" w:right="1650"/>
      <w:jc w:val="center"/>
    </w:pPr>
    <w:rPr>
      <w:rFonts w:cs="Arial"/>
      <w:b/>
      <w:sz w:val="28"/>
      <w:szCs w:val="28"/>
    </w:rPr>
  </w:style>
  <w:style w:type="character" w:customStyle="1" w:styleId="CoverPageTitleChar">
    <w:name w:val="Cover Page Title Char"/>
    <w:link w:val="CoverPageTitle"/>
    <w:rsid w:val="00A113DA"/>
    <w:rPr>
      <w:rFonts w:cs="Arial"/>
      <w:b/>
      <w:sz w:val="28"/>
      <w:szCs w:val="28"/>
      <w:lang w:val="en-GB"/>
    </w:rPr>
  </w:style>
  <w:style w:type="paragraph" w:styleId="ListParagraph">
    <w:name w:val="List Paragraph"/>
    <w:basedOn w:val="Normal"/>
    <w:link w:val="ListParagraphChar"/>
    <w:uiPriority w:val="34"/>
    <w:rsid w:val="00A113DA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A113DA"/>
    <w:rPr>
      <w:lang w:val="en-GB"/>
    </w:rPr>
  </w:style>
  <w:style w:type="table" w:styleId="TableGrid">
    <w:name w:val="Table Grid"/>
    <w:basedOn w:val="TableNormal"/>
    <w:uiPriority w:val="59"/>
    <w:rsid w:val="00A113DA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1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3DA"/>
    <w:rPr>
      <w:rFonts w:ascii="Tahoma" w:hAnsi="Tahoma" w:cs="Tahoma"/>
      <w:sz w:val="16"/>
      <w:szCs w:val="16"/>
      <w:lang w:val="en-GB"/>
    </w:rPr>
  </w:style>
  <w:style w:type="paragraph" w:customStyle="1" w:styleId="FigureTitle">
    <w:name w:val="Figure Title"/>
    <w:basedOn w:val="Normal"/>
    <w:link w:val="FigureTitleChar"/>
    <w:qFormat/>
    <w:rsid w:val="00A113DA"/>
    <w:pPr>
      <w:keepNext/>
      <w:keepLines/>
      <w:spacing w:before="240" w:after="80"/>
      <w:jc w:val="center"/>
    </w:pPr>
    <w:rPr>
      <w:b/>
      <w:caps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A113DA"/>
    <w:pPr>
      <w:tabs>
        <w:tab w:val="right" w:pos="10149"/>
      </w:tabs>
      <w:spacing w:after="100"/>
      <w:ind w:left="1077" w:hanging="1077"/>
    </w:pPr>
    <w:rPr>
      <w:caps/>
    </w:rPr>
  </w:style>
  <w:style w:type="paragraph" w:styleId="TOC2">
    <w:name w:val="toc 2"/>
    <w:basedOn w:val="Normal"/>
    <w:next w:val="Normal"/>
    <w:autoRedefine/>
    <w:uiPriority w:val="39"/>
    <w:unhideWhenUsed/>
    <w:rsid w:val="00A113DA"/>
    <w:pPr>
      <w:tabs>
        <w:tab w:val="right" w:pos="10147"/>
      </w:tabs>
      <w:spacing w:after="100"/>
      <w:ind w:left="1077" w:hanging="1077"/>
    </w:pPr>
    <w:rPr>
      <w:caps/>
    </w:rPr>
  </w:style>
  <w:style w:type="paragraph" w:styleId="TOC3">
    <w:name w:val="toc 3"/>
    <w:basedOn w:val="Normal"/>
    <w:next w:val="Normal"/>
    <w:autoRedefine/>
    <w:uiPriority w:val="39"/>
    <w:unhideWhenUsed/>
    <w:rsid w:val="00A113DA"/>
    <w:pPr>
      <w:tabs>
        <w:tab w:val="right" w:pos="10149"/>
      </w:tabs>
      <w:spacing w:after="100"/>
      <w:ind w:left="1077" w:hanging="1077"/>
    </w:pPr>
  </w:style>
  <w:style w:type="paragraph" w:styleId="TOC4">
    <w:name w:val="toc 4"/>
    <w:basedOn w:val="Normal"/>
    <w:next w:val="Normal"/>
    <w:autoRedefine/>
    <w:uiPriority w:val="39"/>
    <w:unhideWhenUsed/>
    <w:rsid w:val="00A113DA"/>
    <w:pPr>
      <w:tabs>
        <w:tab w:val="right" w:pos="10149"/>
      </w:tabs>
      <w:spacing w:after="100"/>
      <w:ind w:left="1077" w:hanging="1077"/>
    </w:pPr>
  </w:style>
  <w:style w:type="paragraph" w:styleId="TOC5">
    <w:name w:val="toc 5"/>
    <w:basedOn w:val="Normal"/>
    <w:next w:val="Normal"/>
    <w:autoRedefine/>
    <w:uiPriority w:val="39"/>
    <w:unhideWhenUsed/>
    <w:rsid w:val="00A113DA"/>
    <w:pPr>
      <w:tabs>
        <w:tab w:val="right" w:pos="10149"/>
      </w:tabs>
      <w:spacing w:after="100"/>
      <w:ind w:left="1077" w:hanging="1077"/>
    </w:pPr>
  </w:style>
  <w:style w:type="paragraph" w:customStyle="1" w:styleId="Dashlist">
    <w:name w:val="Dash list"/>
    <w:basedOn w:val="Normal"/>
    <w:link w:val="DashlistChar"/>
    <w:qFormat/>
    <w:rsid w:val="00A113DA"/>
    <w:pPr>
      <w:numPr>
        <w:numId w:val="12"/>
      </w:numPr>
      <w:spacing w:after="0" w:line="240" w:lineRule="auto"/>
      <w:ind w:left="1777" w:right="0"/>
    </w:pPr>
  </w:style>
  <w:style w:type="character" w:customStyle="1" w:styleId="DashlistChar">
    <w:name w:val="Dash list Char"/>
    <w:link w:val="Dashlist"/>
    <w:rsid w:val="00A113DA"/>
    <w:rPr>
      <w:lang w:val="en-GB"/>
    </w:rPr>
  </w:style>
  <w:style w:type="paragraph" w:customStyle="1" w:styleId="Bodyjustified">
    <w:name w:val="Body justified"/>
    <w:link w:val="BodyjustifiedChar"/>
    <w:uiPriority w:val="99"/>
    <w:rsid w:val="00A113DA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A113DA"/>
    <w:rPr>
      <w:rFonts w:eastAsia="Arial" w:cs="Helvetica"/>
      <w:color w:val="000000"/>
      <w:w w:val="0"/>
      <w:lang w:val="en-GB"/>
    </w:rPr>
  </w:style>
  <w:style w:type="paragraph" w:customStyle="1" w:styleId="BulletList">
    <w:name w:val="Bullet List"/>
    <w:basedOn w:val="ListParagraph"/>
    <w:link w:val="BulletListChar"/>
    <w:qFormat/>
    <w:rsid w:val="00A113DA"/>
    <w:pPr>
      <w:numPr>
        <w:numId w:val="13"/>
      </w:numPr>
      <w:ind w:left="1777" w:right="0"/>
    </w:pPr>
  </w:style>
  <w:style w:type="character" w:customStyle="1" w:styleId="BulletListChar">
    <w:name w:val="Bullet List Char"/>
    <w:link w:val="BulletList"/>
    <w:rsid w:val="00A113DA"/>
    <w:rPr>
      <w:lang w:val="en-GB"/>
    </w:rPr>
  </w:style>
  <w:style w:type="paragraph" w:customStyle="1" w:styleId="numericallist">
    <w:name w:val="numerical list"/>
    <w:basedOn w:val="Normal"/>
    <w:link w:val="numericallistChar"/>
    <w:qFormat/>
    <w:rsid w:val="00A113DA"/>
    <w:pPr>
      <w:numPr>
        <w:ilvl w:val="6"/>
        <w:numId w:val="14"/>
      </w:numPr>
      <w:spacing w:after="0" w:line="240" w:lineRule="auto"/>
    </w:pPr>
  </w:style>
  <w:style w:type="character" w:customStyle="1" w:styleId="numericallistChar">
    <w:name w:val="numerical list Char"/>
    <w:link w:val="numericallist"/>
    <w:rsid w:val="00A113DA"/>
    <w:rPr>
      <w:lang w:val="en-GB"/>
    </w:rPr>
  </w:style>
  <w:style w:type="character" w:styleId="PlaceholderText">
    <w:name w:val="Placeholder Text"/>
    <w:basedOn w:val="DefaultParagraphFont"/>
    <w:uiPriority w:val="99"/>
    <w:semiHidden/>
    <w:rsid w:val="00A113DA"/>
    <w:rPr>
      <w:color w:val="808080"/>
    </w:rPr>
  </w:style>
  <w:style w:type="paragraph" w:customStyle="1" w:styleId="Leftalign">
    <w:name w:val="Left align"/>
    <w:basedOn w:val="Normal"/>
    <w:link w:val="LeftalignChar"/>
    <w:qFormat/>
    <w:rsid w:val="00A113DA"/>
    <w:pPr>
      <w:spacing w:after="0" w:line="240" w:lineRule="auto"/>
      <w:ind w:left="0" w:right="0"/>
    </w:pPr>
    <w:rPr>
      <w:rFonts w:eastAsia="Arial" w:cs="Arial"/>
    </w:rPr>
  </w:style>
  <w:style w:type="character" w:customStyle="1" w:styleId="LeftalignChar">
    <w:name w:val="Left align Char"/>
    <w:link w:val="Leftalign"/>
    <w:rsid w:val="00A113DA"/>
    <w:rPr>
      <w:rFonts w:eastAsia="Arial" w:cs="Arial"/>
      <w:lang w:val="en-GB"/>
    </w:rPr>
  </w:style>
  <w:style w:type="character" w:styleId="Hyperlink">
    <w:name w:val="Hyperlink"/>
    <w:basedOn w:val="DefaultParagraphFont"/>
    <w:uiPriority w:val="99"/>
    <w:rsid w:val="00A113DA"/>
    <w:rPr>
      <w:color w:val="0000FF" w:themeColor="hyperlink"/>
      <w:u w:val="none"/>
    </w:rPr>
  </w:style>
  <w:style w:type="character" w:customStyle="1" w:styleId="FigureTitleChar">
    <w:name w:val="Figure Title Char"/>
    <w:basedOn w:val="DefaultParagraphFont"/>
    <w:link w:val="FigureTitle"/>
    <w:rsid w:val="00A113DA"/>
    <w:rPr>
      <w:b/>
      <w:caps/>
      <w:u w:val="single"/>
      <w:lang w:val="en-GB"/>
    </w:rPr>
  </w:style>
  <w:style w:type="paragraph" w:customStyle="1" w:styleId="BASEDON">
    <w:name w:val="BASED ON"/>
    <w:basedOn w:val="CoverPageTitle"/>
    <w:link w:val="BASEDONChar"/>
    <w:qFormat/>
    <w:rsid w:val="00A113DA"/>
    <w:pPr>
      <w:spacing w:before="360" w:after="480"/>
    </w:pPr>
    <w:rPr>
      <w:caps/>
    </w:rPr>
  </w:style>
  <w:style w:type="character" w:customStyle="1" w:styleId="BASEDONChar">
    <w:name w:val="BASED ON Char"/>
    <w:link w:val="BASEDON"/>
    <w:rsid w:val="00A113DA"/>
    <w:rPr>
      <w:rFonts w:cs="Arial"/>
      <w:b/>
      <w:caps/>
      <w:sz w:val="28"/>
      <w:szCs w:val="28"/>
      <w:lang w:val="en-GB"/>
    </w:rPr>
  </w:style>
  <w:style w:type="paragraph" w:customStyle="1" w:styleId="NOTES">
    <w:name w:val="NOTES"/>
    <w:link w:val="NOTESChar"/>
    <w:qFormat/>
    <w:rsid w:val="00A113DA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A113DA"/>
    <w:rPr>
      <w:rFonts w:eastAsia="Arial" w:cs="Helvetica"/>
      <w:b/>
      <w:caps/>
      <w:color w:val="000000"/>
      <w:u w:val="single"/>
      <w:lang w:val="en-GB"/>
    </w:rPr>
  </w:style>
  <w:style w:type="paragraph" w:customStyle="1" w:styleId="Paragraphwithspacingabove">
    <w:name w:val="Paragraph with spacing above"/>
    <w:basedOn w:val="Normal"/>
    <w:link w:val="ParagraphwithspacingaboveChar"/>
    <w:qFormat/>
    <w:rsid w:val="00D23BD4"/>
    <w:pPr>
      <w:spacing w:before="240"/>
    </w:pPr>
  </w:style>
  <w:style w:type="character" w:customStyle="1" w:styleId="ParagraphwithspacingaboveChar">
    <w:name w:val="Paragraph with spacing above Char"/>
    <w:link w:val="Paragraphwithspacingabove"/>
    <w:rsid w:val="00D23BD4"/>
  </w:style>
  <w:style w:type="paragraph" w:customStyle="1" w:styleId="TableTitle">
    <w:name w:val="Table Title"/>
    <w:basedOn w:val="BodyText"/>
    <w:link w:val="TableTitleChar"/>
    <w:qFormat/>
    <w:rsid w:val="00A113DA"/>
    <w:pPr>
      <w:keepNext/>
      <w:keepLines/>
      <w:spacing w:before="120" w:after="80"/>
      <w:ind w:left="1418" w:right="-57"/>
      <w:jc w:val="center"/>
    </w:pPr>
    <w:rPr>
      <w:b/>
      <w:caps/>
      <w:u w:val="single"/>
      <w:lang w:val="en-US"/>
    </w:rPr>
  </w:style>
  <w:style w:type="paragraph" w:styleId="BodyText">
    <w:name w:val="Body Text"/>
    <w:aliases w:val="Body Left Aligned"/>
    <w:link w:val="BodyTextChar"/>
    <w:rsid w:val="00A113DA"/>
    <w:pPr>
      <w:tabs>
        <w:tab w:val="left" w:pos="1701"/>
        <w:tab w:val="left" w:pos="2268"/>
        <w:tab w:val="left" w:pos="2835"/>
      </w:tabs>
      <w:overflowPunct w:val="0"/>
      <w:autoSpaceDE w:val="0"/>
      <w:autoSpaceDN w:val="0"/>
      <w:adjustRightInd w:val="0"/>
      <w:ind w:left="851" w:right="567"/>
      <w:textAlignment w:val="baseline"/>
    </w:pPr>
    <w:rPr>
      <w:lang w:val="fr-FR" w:eastAsia="fr-FR"/>
    </w:rPr>
  </w:style>
  <w:style w:type="character" w:customStyle="1" w:styleId="BodyTextChar">
    <w:name w:val="Body Text Char"/>
    <w:aliases w:val="Body Left Aligned Char"/>
    <w:link w:val="BodyText"/>
    <w:rsid w:val="00A113DA"/>
    <w:rPr>
      <w:lang w:val="fr-FR" w:eastAsia="fr-FR"/>
    </w:rPr>
  </w:style>
  <w:style w:type="character" w:customStyle="1" w:styleId="TableTitleChar">
    <w:name w:val="Table Title Char"/>
    <w:link w:val="TableTitle"/>
    <w:rsid w:val="00A113DA"/>
    <w:rPr>
      <w:b/>
      <w:caps/>
      <w:u w:val="single"/>
      <w:lang w:eastAsia="fr-FR"/>
    </w:rPr>
  </w:style>
  <w:style w:type="table" w:customStyle="1" w:styleId="ESCCTable">
    <w:name w:val="ESCC Table"/>
    <w:basedOn w:val="TableNormal"/>
    <w:uiPriority w:val="99"/>
    <w:rsid w:val="00D23BD4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Bullet2">
    <w:name w:val="Bullet 2"/>
    <w:qFormat/>
    <w:rsid w:val="00A113DA"/>
    <w:pPr>
      <w:numPr>
        <w:numId w:val="15"/>
      </w:numPr>
      <w:ind w:left="2344"/>
    </w:pPr>
    <w:rPr>
      <w:lang w:val="en-GB"/>
    </w:rPr>
  </w:style>
  <w:style w:type="paragraph" w:customStyle="1" w:styleId="Aligncenter">
    <w:name w:val="Align center"/>
    <w:basedOn w:val="Bodyjustified"/>
    <w:link w:val="AligncenterChar"/>
    <w:qFormat/>
    <w:rsid w:val="00A113DA"/>
    <w:pPr>
      <w:keepNext/>
    </w:pPr>
  </w:style>
  <w:style w:type="character" w:customStyle="1" w:styleId="AligncenterChar">
    <w:name w:val="Align center Char"/>
    <w:link w:val="Aligncenter"/>
    <w:rsid w:val="00A113DA"/>
    <w:rPr>
      <w:rFonts w:eastAsia="Arial" w:cs="Helvetica"/>
      <w:color w:val="000000"/>
      <w:w w:val="0"/>
      <w:lang w:val="en-GB"/>
    </w:rPr>
  </w:style>
  <w:style w:type="paragraph" w:customStyle="1" w:styleId="alphabeticallist">
    <w:name w:val="alphabetical list"/>
    <w:basedOn w:val="BodyText"/>
    <w:link w:val="alphabeticallistChar"/>
    <w:qFormat/>
    <w:rsid w:val="00A113DA"/>
    <w:pPr>
      <w:numPr>
        <w:ilvl w:val="5"/>
        <w:numId w:val="14"/>
      </w:numPr>
      <w:tabs>
        <w:tab w:val="clear" w:pos="1701"/>
        <w:tab w:val="clear" w:pos="2268"/>
        <w:tab w:val="clear" w:pos="2835"/>
      </w:tabs>
      <w:ind w:right="0"/>
    </w:pPr>
    <w:rPr>
      <w:lang w:val="en-GB"/>
    </w:rPr>
  </w:style>
  <w:style w:type="character" w:customStyle="1" w:styleId="alphabeticallistChar">
    <w:name w:val="alphabetical list Char"/>
    <w:link w:val="alphabeticallist"/>
    <w:rsid w:val="00A113DA"/>
    <w:rPr>
      <w:lang w:val="en-GB" w:eastAsia="fr-FR"/>
    </w:rPr>
  </w:style>
  <w:style w:type="table" w:customStyle="1" w:styleId="ESCC7">
    <w:name w:val="ESCC 7"/>
    <w:basedOn w:val="TableNormal"/>
    <w:uiPriority w:val="99"/>
    <w:rsid w:val="00D23BD4"/>
    <w:tblPr/>
  </w:style>
  <w:style w:type="paragraph" w:styleId="ListNumber">
    <w:name w:val="List Number"/>
    <w:basedOn w:val="Normal"/>
    <w:uiPriority w:val="99"/>
    <w:semiHidden/>
    <w:unhideWhenUsed/>
    <w:rsid w:val="00A113DA"/>
    <w:pPr>
      <w:numPr>
        <w:numId w:val="10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A113DA"/>
    <w:pPr>
      <w:numPr>
        <w:numId w:val="11"/>
      </w:numPr>
      <w:contextualSpacing/>
    </w:pPr>
  </w:style>
  <w:style w:type="paragraph" w:customStyle="1" w:styleId="Title2">
    <w:name w:val="Title 2"/>
    <w:basedOn w:val="Normal"/>
    <w:link w:val="Title2Char"/>
    <w:qFormat/>
    <w:rsid w:val="00A113DA"/>
    <w:pPr>
      <w:keepNext/>
      <w:keepLines/>
      <w:spacing w:after="120" w:line="240" w:lineRule="auto"/>
      <w:ind w:right="0"/>
      <w:jc w:val="center"/>
    </w:pPr>
    <w:rPr>
      <w:caps/>
      <w:u w:val="single"/>
    </w:rPr>
  </w:style>
  <w:style w:type="character" w:customStyle="1" w:styleId="Title2Char">
    <w:name w:val="Title 2 Char"/>
    <w:basedOn w:val="DefaultParagraphFont"/>
    <w:link w:val="Title2"/>
    <w:rsid w:val="00A113DA"/>
    <w:rPr>
      <w:caps/>
      <w:u w:val="single"/>
      <w:lang w:val="en-GB"/>
    </w:rPr>
  </w:style>
  <w:style w:type="table" w:customStyle="1" w:styleId="ESCC1">
    <w:name w:val="ESCC1"/>
    <w:basedOn w:val="TableNormal"/>
    <w:uiPriority w:val="59"/>
    <w:rsid w:val="00D23BD4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">
    <w:name w:val="Table Grid2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B">
    <w:name w:val="N.B."/>
    <w:link w:val="NBChar"/>
    <w:qFormat/>
    <w:rsid w:val="00A113DA"/>
    <w:pPr>
      <w:keepNext/>
      <w:spacing w:before="240"/>
      <w:ind w:left="1418"/>
    </w:pPr>
    <w:rPr>
      <w:b/>
      <w:caps/>
      <w:u w:val="single"/>
      <w:lang w:val="en-GB"/>
    </w:rPr>
  </w:style>
  <w:style w:type="character" w:customStyle="1" w:styleId="NBChar">
    <w:name w:val="N.B. Char"/>
    <w:basedOn w:val="DefaultParagraphFont"/>
    <w:link w:val="NB"/>
    <w:rsid w:val="00A113DA"/>
    <w:rPr>
      <w:b/>
      <w:caps/>
      <w:u w:val="single"/>
      <w:lang w:val="en-GB"/>
    </w:rPr>
  </w:style>
  <w:style w:type="table" w:customStyle="1" w:styleId="TableGrid7">
    <w:name w:val="Table Grid7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pendixTitle">
    <w:name w:val="Appendix Title"/>
    <w:basedOn w:val="Normal"/>
    <w:qFormat/>
    <w:rsid w:val="00A113DA"/>
    <w:pPr>
      <w:keepNext/>
      <w:keepLines/>
      <w:spacing w:after="0"/>
      <w:jc w:val="center"/>
    </w:pPr>
    <w:rPr>
      <w:b/>
      <w:caps/>
      <w:spacing w:val="5"/>
      <w:u w:val="single"/>
    </w:rPr>
  </w:style>
  <w:style w:type="paragraph" w:styleId="Header">
    <w:name w:val="header"/>
    <w:basedOn w:val="Normal"/>
    <w:link w:val="HeaderChar"/>
    <w:uiPriority w:val="99"/>
    <w:unhideWhenUsed/>
    <w:rsid w:val="00A113DA"/>
    <w:pPr>
      <w:tabs>
        <w:tab w:val="center" w:pos="4680"/>
        <w:tab w:val="right" w:pos="9360"/>
      </w:tabs>
      <w:spacing w:after="0" w:line="240" w:lineRule="auto"/>
      <w:ind w:left="0" w:right="0"/>
    </w:pPr>
  </w:style>
  <w:style w:type="character" w:customStyle="1" w:styleId="HeaderChar">
    <w:name w:val="Header Char"/>
    <w:basedOn w:val="DefaultParagraphFont"/>
    <w:link w:val="Header"/>
    <w:uiPriority w:val="99"/>
    <w:rsid w:val="00A113DA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113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13DA"/>
    <w:rPr>
      <w:lang w:val="en-GB"/>
    </w:rPr>
  </w:style>
  <w:style w:type="paragraph" w:customStyle="1" w:styleId="Rightalign">
    <w:name w:val="Right align"/>
    <w:basedOn w:val="Normal"/>
    <w:link w:val="RightalignChar"/>
    <w:qFormat/>
    <w:rsid w:val="00A113DA"/>
    <w:pPr>
      <w:spacing w:after="0" w:line="240" w:lineRule="auto"/>
      <w:ind w:left="0" w:right="0"/>
    </w:pPr>
    <w:rPr>
      <w:rFonts w:eastAsia="Arial" w:cs="Arial"/>
    </w:rPr>
  </w:style>
  <w:style w:type="character" w:customStyle="1" w:styleId="RightalignChar">
    <w:name w:val="Right align Char"/>
    <w:link w:val="Rightalign"/>
    <w:rsid w:val="00A113DA"/>
    <w:rPr>
      <w:rFonts w:eastAsia="Arial" w:cs="Arial"/>
      <w:lang w:val="en-GB"/>
    </w:rPr>
  </w:style>
  <w:style w:type="numbering" w:customStyle="1" w:styleId="NoList1">
    <w:name w:val="No List1"/>
    <w:next w:val="NoList"/>
    <w:uiPriority w:val="99"/>
    <w:semiHidden/>
    <w:unhideWhenUsed/>
    <w:rsid w:val="00A113DA"/>
  </w:style>
  <w:style w:type="table" w:customStyle="1" w:styleId="TableGrid1">
    <w:name w:val="Table Grid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ofcontents">
    <w:name w:val="Table of contents"/>
    <w:basedOn w:val="Normal"/>
    <w:link w:val="TableofcontentsChar"/>
    <w:qFormat/>
    <w:rsid w:val="00A113DA"/>
    <w:pPr>
      <w:spacing w:before="480" w:after="0"/>
      <w:ind w:left="0"/>
      <w:contextualSpacing/>
      <w:jc w:val="center"/>
    </w:pPr>
    <w:rPr>
      <w:b/>
      <w:bCs/>
      <w:caps/>
      <w:u w:val="single"/>
      <w:lang w:bidi="en-US"/>
    </w:rPr>
  </w:style>
  <w:style w:type="character" w:customStyle="1" w:styleId="TableofcontentsChar">
    <w:name w:val="Table of contents Char"/>
    <w:link w:val="Tableofcontents"/>
    <w:rsid w:val="00A113DA"/>
    <w:rPr>
      <w:b/>
      <w:bCs/>
      <w:caps/>
      <w:u w:val="single"/>
      <w:lang w:val="en-GB" w:bidi="en-US"/>
    </w:rPr>
  </w:style>
  <w:style w:type="table" w:customStyle="1" w:styleId="ESCCTable1">
    <w:name w:val="ESCC Table1"/>
    <w:basedOn w:val="TableNormal"/>
    <w:uiPriority w:val="99"/>
    <w:rsid w:val="00D23BD4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superscript">
    <w:name w:val="superscript"/>
    <w:basedOn w:val="Normal"/>
    <w:link w:val="superscriptChar"/>
    <w:qFormat/>
    <w:rsid w:val="00A113DA"/>
    <w:pPr>
      <w:spacing w:after="0" w:line="240" w:lineRule="auto"/>
      <w:ind w:left="0" w:right="0"/>
    </w:pPr>
    <w:rPr>
      <w:vertAlign w:val="superscript"/>
    </w:rPr>
  </w:style>
  <w:style w:type="character" w:customStyle="1" w:styleId="superscriptChar">
    <w:name w:val="superscript Char"/>
    <w:link w:val="superscript"/>
    <w:rsid w:val="00A113DA"/>
    <w:rPr>
      <w:vertAlign w:val="superscript"/>
      <w:lang w:val="en-GB"/>
    </w:rPr>
  </w:style>
  <w:style w:type="paragraph" w:customStyle="1" w:styleId="subscript">
    <w:name w:val="subscript"/>
    <w:basedOn w:val="Normal"/>
    <w:link w:val="subscriptChar"/>
    <w:qFormat/>
    <w:rsid w:val="00A113DA"/>
    <w:pPr>
      <w:spacing w:after="0" w:line="240" w:lineRule="auto"/>
      <w:ind w:left="0" w:right="0"/>
    </w:pPr>
    <w:rPr>
      <w:vertAlign w:val="subscript"/>
    </w:rPr>
  </w:style>
  <w:style w:type="character" w:customStyle="1" w:styleId="subscriptChar">
    <w:name w:val="subscript Char"/>
    <w:link w:val="subscript"/>
    <w:rsid w:val="00A113DA"/>
    <w:rPr>
      <w:vertAlign w:val="subscript"/>
      <w:lang w:val="en-GB"/>
    </w:rPr>
  </w:style>
  <w:style w:type="table" w:customStyle="1" w:styleId="ESCC71">
    <w:name w:val="ESCC 71"/>
    <w:basedOn w:val="TableNormal"/>
    <w:uiPriority w:val="99"/>
    <w:rsid w:val="00D23BD4"/>
    <w:tblPr/>
  </w:style>
  <w:style w:type="numbering" w:customStyle="1" w:styleId="NoList2">
    <w:name w:val="No List2"/>
    <w:next w:val="NoList"/>
    <w:uiPriority w:val="99"/>
    <w:semiHidden/>
    <w:unhideWhenUsed/>
    <w:rsid w:val="00A113DA"/>
  </w:style>
  <w:style w:type="table" w:customStyle="1" w:styleId="TableGrid10">
    <w:name w:val="Table Grid10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2">
    <w:name w:val="ESCC Table2"/>
    <w:basedOn w:val="TableNormal"/>
    <w:uiPriority w:val="99"/>
    <w:rsid w:val="00D23BD4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table" w:customStyle="1" w:styleId="ESCC72">
    <w:name w:val="ESCC 72"/>
    <w:basedOn w:val="TableNormal"/>
    <w:uiPriority w:val="99"/>
    <w:rsid w:val="00D23BD4"/>
    <w:tblPr/>
  </w:style>
  <w:style w:type="table" w:customStyle="1" w:styleId="ESCC11">
    <w:name w:val="ESCC11"/>
    <w:basedOn w:val="TableNormal"/>
    <w:uiPriority w:val="59"/>
    <w:rsid w:val="00D23BD4"/>
    <w:pPr>
      <w:jc w:val="center"/>
    </w:pPr>
    <w:rPr>
      <w:rFonts w:eastAsia="Arial"/>
    </w:rPr>
    <w:tblPr>
      <w:tblInd w:w="14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tblHeader/>
    </w:trPr>
    <w:tcPr>
      <w:vAlign w:val="center"/>
    </w:tcPr>
  </w:style>
  <w:style w:type="table" w:customStyle="1" w:styleId="TableGrid21">
    <w:name w:val="Table Grid2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1">
    <w:name w:val="Table Grid8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1">
    <w:name w:val="Table Grid9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A113DA"/>
  </w:style>
  <w:style w:type="table" w:customStyle="1" w:styleId="TableGrid11">
    <w:name w:val="Table Grid11"/>
    <w:basedOn w:val="TableNormal"/>
    <w:next w:val="TableGrid"/>
    <w:uiPriority w:val="59"/>
    <w:rsid w:val="00D23BD4"/>
    <w:rPr>
      <w:rFonts w:eastAsia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SCCTable11">
    <w:name w:val="ESCC Table11"/>
    <w:basedOn w:val="TableNormal"/>
    <w:uiPriority w:val="99"/>
    <w:rsid w:val="00D23BD4"/>
    <w:pPr>
      <w:ind w:left="1440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pct15" w:color="auto" w:fill="D9D9D9"/>
      </w:tcPr>
    </w:tblStylePr>
  </w:style>
  <w:style w:type="paragraph" w:customStyle="1" w:styleId="rightindent">
    <w:name w:val="right indent"/>
    <w:basedOn w:val="Rightalign"/>
    <w:link w:val="rightindentChar"/>
    <w:qFormat/>
    <w:rsid w:val="00A113DA"/>
    <w:pPr>
      <w:tabs>
        <w:tab w:val="left" w:pos="7920"/>
      </w:tabs>
    </w:pPr>
  </w:style>
  <w:style w:type="character" w:customStyle="1" w:styleId="rightindentChar">
    <w:name w:val="right indent Char"/>
    <w:link w:val="rightindent"/>
    <w:rsid w:val="00A113DA"/>
    <w:rPr>
      <w:rFonts w:eastAsia="Arial" w:cs="Arial"/>
      <w:lang w:val="en-GB"/>
    </w:rPr>
  </w:style>
  <w:style w:type="table" w:customStyle="1" w:styleId="ESCC711">
    <w:name w:val="ESCC 711"/>
    <w:basedOn w:val="TableNormal"/>
    <w:uiPriority w:val="99"/>
    <w:rsid w:val="00D23BD4"/>
    <w:tblPr/>
  </w:style>
  <w:style w:type="paragraph" w:styleId="TOCHeading">
    <w:name w:val="TOC Heading"/>
    <w:basedOn w:val="Heading1"/>
    <w:next w:val="Normal"/>
    <w:link w:val="TOCHeadingChar"/>
    <w:uiPriority w:val="39"/>
    <w:semiHidden/>
    <w:unhideWhenUsed/>
    <w:qFormat/>
    <w:rsid w:val="00A113DA"/>
    <w:pPr>
      <w:keepLines/>
      <w:numPr>
        <w:numId w:val="0"/>
      </w:numPr>
      <w:ind w:left="1418"/>
      <w:contextualSpacing w:val="0"/>
      <w:outlineLvl w:val="9"/>
    </w:pPr>
    <w:rPr>
      <w:rFonts w:asciiTheme="majorHAnsi" w:eastAsiaTheme="majorEastAsia" w:hAnsiTheme="majorHAnsi" w:cstheme="majorBidi"/>
      <w:caps w:val="0"/>
      <w:color w:val="365F91" w:themeColor="accent1" w:themeShade="BF"/>
      <w:sz w:val="28"/>
      <w:szCs w:val="28"/>
      <w:u w:val="none"/>
      <w:lang w:val="en-US"/>
    </w:rPr>
  </w:style>
  <w:style w:type="character" w:customStyle="1" w:styleId="TOCHeadingChar">
    <w:name w:val="TOC Heading Char"/>
    <w:link w:val="TOCHeading"/>
    <w:uiPriority w:val="39"/>
    <w:semiHidden/>
    <w:rsid w:val="00A113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ashlist2">
    <w:name w:val="Dash list 2"/>
    <w:qFormat/>
    <w:rsid w:val="00A113DA"/>
    <w:pPr>
      <w:numPr>
        <w:numId w:val="20"/>
      </w:numPr>
      <w:ind w:left="2344"/>
    </w:pPr>
    <w:rPr>
      <w:lang w:val="en-GB"/>
    </w:rPr>
  </w:style>
  <w:style w:type="paragraph" w:customStyle="1" w:styleId="numericalroman">
    <w:name w:val="numerical roman"/>
    <w:basedOn w:val="ListParagraph"/>
    <w:qFormat/>
    <w:rsid w:val="00A113DA"/>
    <w:pPr>
      <w:numPr>
        <w:numId w:val="21"/>
      </w:numPr>
      <w:ind w:right="0"/>
    </w:pPr>
  </w:style>
  <w:style w:type="paragraph" w:styleId="Caption">
    <w:name w:val="caption"/>
    <w:basedOn w:val="Normal"/>
    <w:next w:val="Normal"/>
    <w:rsid w:val="00A113DA"/>
    <w:pPr>
      <w:keepNext/>
      <w:keepLines/>
      <w:spacing w:after="200" w:line="240" w:lineRule="auto"/>
      <w:jc w:val="center"/>
    </w:pPr>
    <w:rPr>
      <w:b/>
      <w:iCs/>
      <w:caps/>
      <w:szCs w:val="18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113DA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99"/>
    <w:rsid w:val="00A113DA"/>
    <w:rPr>
      <w:b/>
      <w:bCs/>
      <w:i/>
      <w:iCs/>
      <w:spacing w:val="5"/>
    </w:rPr>
  </w:style>
  <w:style w:type="character" w:styleId="Emphasis">
    <w:name w:val="Emphasis"/>
    <w:basedOn w:val="DefaultParagraphFont"/>
    <w:uiPriority w:val="20"/>
    <w:rsid w:val="00A113DA"/>
    <w:rPr>
      <w:i/>
      <w:iCs/>
    </w:rPr>
  </w:style>
  <w:style w:type="character" w:styleId="IntenseEmphasis">
    <w:name w:val="Intense Emphasis"/>
    <w:basedOn w:val="DefaultParagraphFont"/>
    <w:uiPriority w:val="21"/>
    <w:rsid w:val="00A113DA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rsid w:val="00A113D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13DA"/>
    <w:rPr>
      <w:i/>
      <w:iCs/>
      <w:color w:val="4F81BD" w:themeColor="accent1"/>
      <w:lang w:val="en-GB"/>
    </w:rPr>
  </w:style>
  <w:style w:type="character" w:styleId="IntenseReference">
    <w:name w:val="Intense Reference"/>
    <w:basedOn w:val="DefaultParagraphFont"/>
    <w:uiPriority w:val="32"/>
    <w:rsid w:val="00A113DA"/>
    <w:rPr>
      <w:b/>
      <w:bCs/>
      <w:smallCaps/>
      <w:color w:val="4F81BD" w:themeColor="accent1"/>
      <w:spacing w:val="5"/>
    </w:rPr>
  </w:style>
  <w:style w:type="paragraph" w:styleId="NoSpacing">
    <w:name w:val="No Spacing"/>
    <w:uiPriority w:val="1"/>
    <w:rsid w:val="00A113DA"/>
    <w:pPr>
      <w:ind w:left="1418" w:right="-57"/>
      <w:jc w:val="both"/>
    </w:pPr>
    <w:rPr>
      <w:lang w:val="en-GB"/>
    </w:rPr>
  </w:style>
  <w:style w:type="paragraph" w:styleId="Quote">
    <w:name w:val="Quote"/>
    <w:basedOn w:val="Normal"/>
    <w:next w:val="Normal"/>
    <w:link w:val="QuoteChar"/>
    <w:uiPriority w:val="29"/>
    <w:rsid w:val="00A113D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13DA"/>
    <w:rPr>
      <w:i/>
      <w:iCs/>
      <w:color w:val="404040" w:themeColor="text1" w:themeTint="BF"/>
      <w:lang w:val="en-GB"/>
    </w:rPr>
  </w:style>
  <w:style w:type="character" w:styleId="Strong">
    <w:name w:val="Strong"/>
    <w:basedOn w:val="DefaultParagraphFont"/>
    <w:uiPriority w:val="22"/>
    <w:rsid w:val="00A113DA"/>
    <w:rPr>
      <w:b/>
      <w:bCs/>
    </w:rPr>
  </w:style>
  <w:style w:type="character" w:styleId="SubtleEmphasis">
    <w:name w:val="Subtle Emphasis"/>
    <w:basedOn w:val="DefaultParagraphFont"/>
    <w:uiPriority w:val="19"/>
    <w:rsid w:val="00A113DA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rsid w:val="00A113DA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unhideWhenUsed/>
    <w:rsid w:val="000B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6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scies.org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tmp"/><Relationship Id="rId20" Type="http://schemas.openxmlformats.org/officeDocument/2006/relationships/image" Target="media/image7.png"/><Relationship Id="rId29" Type="http://schemas.openxmlformats.org/officeDocument/2006/relationships/image" Target="media/image16.tmp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image" Target="media/image11.tmp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header" Target="header2.xml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escies.org/escc-specs/published/20400.pdf" TargetMode="External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image" Target="media/image18.tmp"/><Relationship Id="rId44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scies.org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6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%20Jeffery\AppData\Roaming\Microsoft\Templates\ESC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47DFABA539BD41B9D21D7524B89DF1" ma:contentTypeVersion="13" ma:contentTypeDescription="Create a new document." ma:contentTypeScope="" ma:versionID="25efba5c7ec008d3c787a8e380f95980">
  <xsd:schema xmlns:xsd="http://www.w3.org/2001/XMLSchema" xmlns:xs="http://www.w3.org/2001/XMLSchema" xmlns:p="http://schemas.microsoft.com/office/2006/metadata/properties" xmlns:ns2="6bd58a04-39b6-4196-87bb-bb788da3cd29" targetNamespace="http://schemas.microsoft.com/office/2006/metadata/properties" ma:root="true" ma:fieldsID="5c834bc7c56f278215bed99c3cf6430b" ns2:_="">
    <xsd:import namespace="6bd58a04-39b6-4196-87bb-bb788da3cd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58a04-39b6-4196-87bb-bb788da3c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c36123b-0bce-4e7a-89fd-bb25dc283a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bd58a04-39b6-4196-87bb-bb788da3cd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CD5464-9E49-4D75-8DF6-81F9ADF35B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7DED66-8CF4-48ED-96DA-1F28209B4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d58a04-39b6-4196-87bb-bb788da3cd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9330BE-452F-424F-A1C3-953DFD612C75}">
  <ds:schemaRefs>
    <ds:schemaRef ds:uri="http://schemas.microsoft.com/office/2006/metadata/properties"/>
    <ds:schemaRef ds:uri="http://schemas.microsoft.com/office/infopath/2007/PartnerControls"/>
    <ds:schemaRef ds:uri="6bd58a04-39b6-4196-87bb-bb788da3cd29"/>
  </ds:schemaRefs>
</ds:datastoreItem>
</file>

<file path=customXml/itemProps4.xml><?xml version="1.0" encoding="utf-8"?>
<ds:datastoreItem xmlns:ds="http://schemas.openxmlformats.org/officeDocument/2006/customXml" ds:itemID="{F1DCFD25-5BC0-4F9F-97C7-EC9787C94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ESCC.dotx</Template>
  <TotalTime>2369</TotalTime>
  <Pages>20</Pages>
  <Words>2265</Words>
  <Characters>12913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INTERNAL VISUAL INSPECTION OF ELECTROMAGNETIC RELAYS</vt:lpstr>
    </vt:vector>
  </TitlesOfParts>
  <Company/>
  <LinksUpToDate>false</LinksUpToDate>
  <CharactersWithSpaces>15148</CharactersWithSpaces>
  <SharedDoc>false</SharedDoc>
  <HLinks>
    <vt:vector size="276" baseType="variant">
      <vt:variant>
        <vt:i4>1376307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_Toc309301907</vt:lpwstr>
      </vt:variant>
      <vt:variant>
        <vt:i4>1376307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_Toc309301906</vt:lpwstr>
      </vt:variant>
      <vt:variant>
        <vt:i4>1376307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_Toc309301905</vt:lpwstr>
      </vt:variant>
      <vt:variant>
        <vt:i4>1376307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_Toc309301904</vt:lpwstr>
      </vt:variant>
      <vt:variant>
        <vt:i4>1376307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_Toc309301903</vt:lpwstr>
      </vt:variant>
      <vt:variant>
        <vt:i4>1376307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_Toc309301902</vt:lpwstr>
      </vt:variant>
      <vt:variant>
        <vt:i4>1376307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_Toc309301901</vt:lpwstr>
      </vt:variant>
      <vt:variant>
        <vt:i4>1376307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_Toc309301900</vt:lpwstr>
      </vt:variant>
      <vt:variant>
        <vt:i4>1835058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_Toc309301899</vt:lpwstr>
      </vt:variant>
      <vt:variant>
        <vt:i4>1835058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_Toc309301898</vt:lpwstr>
      </vt:variant>
      <vt:variant>
        <vt:i4>1835058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_Toc309301897</vt:lpwstr>
      </vt:variant>
      <vt:variant>
        <vt:i4>1835058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_Toc309301896</vt:lpwstr>
      </vt:variant>
      <vt:variant>
        <vt:i4>1835058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_Toc309301895</vt:lpwstr>
      </vt:variant>
      <vt:variant>
        <vt:i4>1835058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_Toc309301894</vt:lpwstr>
      </vt:variant>
      <vt:variant>
        <vt:i4>1835058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_Toc309301893</vt:lpwstr>
      </vt:variant>
      <vt:variant>
        <vt:i4>1835058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_Toc309301892</vt:lpwstr>
      </vt:variant>
      <vt:variant>
        <vt:i4>1835058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_Toc309301891</vt:lpwstr>
      </vt:variant>
      <vt:variant>
        <vt:i4>1835058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_Toc309301890</vt:lpwstr>
      </vt:variant>
      <vt:variant>
        <vt:i4>1900594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_Toc309301889</vt:lpwstr>
      </vt:variant>
      <vt:variant>
        <vt:i4>1900594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_Toc309301888</vt:lpwstr>
      </vt:variant>
      <vt:variant>
        <vt:i4>1900594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_Toc309301887</vt:lpwstr>
      </vt:variant>
      <vt:variant>
        <vt:i4>1900594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_Toc309301886</vt:lpwstr>
      </vt:variant>
      <vt:variant>
        <vt:i4>1900594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_Toc309301885</vt:lpwstr>
      </vt:variant>
      <vt:variant>
        <vt:i4>1900594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_Toc309301884</vt:lpwstr>
      </vt:variant>
      <vt:variant>
        <vt:i4>1900594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_Toc309301883</vt:lpwstr>
      </vt:variant>
      <vt:variant>
        <vt:i4>1900594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_Toc309301882</vt:lpwstr>
      </vt:variant>
      <vt:variant>
        <vt:i4>1900594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_Toc309301881</vt:lpwstr>
      </vt:variant>
      <vt:variant>
        <vt:i4>1900594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_Toc309301880</vt:lpwstr>
      </vt:variant>
      <vt:variant>
        <vt:i4>1179698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_Toc309301879</vt:lpwstr>
      </vt:variant>
      <vt:variant>
        <vt:i4>1179698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_Toc309301878</vt:lpwstr>
      </vt:variant>
      <vt:variant>
        <vt:i4>1179698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_Toc309301877</vt:lpwstr>
      </vt:variant>
      <vt:variant>
        <vt:i4>1179698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_Toc309301876</vt:lpwstr>
      </vt:variant>
      <vt:variant>
        <vt:i4>1179698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_Toc309301875</vt:lpwstr>
      </vt:variant>
      <vt:variant>
        <vt:i4>1179698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_Toc309301874</vt:lpwstr>
      </vt:variant>
      <vt:variant>
        <vt:i4>1179698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_Toc309301873</vt:lpwstr>
      </vt:variant>
      <vt:variant>
        <vt:i4>1179698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_Toc309301872</vt:lpwstr>
      </vt:variant>
      <vt:variant>
        <vt:i4>1179698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_Toc309301871</vt:lpwstr>
      </vt:variant>
      <vt:variant>
        <vt:i4>1179698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_Toc309301870</vt:lpwstr>
      </vt:variant>
      <vt:variant>
        <vt:i4>1245234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_Toc309301869</vt:lpwstr>
      </vt:variant>
      <vt:variant>
        <vt:i4>1245234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_Toc309301868</vt:lpwstr>
      </vt:variant>
      <vt:variant>
        <vt:i4>1245234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_Toc309301867</vt:lpwstr>
      </vt:variant>
      <vt:variant>
        <vt:i4>1245234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_Toc309301866</vt:lpwstr>
      </vt:variant>
      <vt:variant>
        <vt:i4>1245234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_Toc309301865</vt:lpwstr>
      </vt:variant>
      <vt:variant>
        <vt:i4>1245234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_Toc309301864</vt:lpwstr>
      </vt:variant>
      <vt:variant>
        <vt:i4>1245234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_Toc309301863</vt:lpwstr>
      </vt:variant>
      <vt:variant>
        <vt:i4>7340159</vt:i4>
      </vt:variant>
      <vt:variant>
        <vt:i4>0</vt:i4>
      </vt:variant>
      <vt:variant>
        <vt:i4>0</vt:i4>
      </vt:variant>
      <vt:variant>
        <vt:i4>5</vt:i4>
      </vt:variant>
      <vt:variant>
        <vt:lpwstr>https://escies.org/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INTERNAL VISUAL INSPECTION OF ELECTROMAGNETIC RELAYS</dc:title>
  <dc:creator>james weiss</dc:creator>
  <cp:lastModifiedBy>Steve Jeffery</cp:lastModifiedBy>
  <cp:revision>151</cp:revision>
  <cp:lastPrinted>2012-01-25T09:56:00Z</cp:lastPrinted>
  <dcterms:created xsi:type="dcterms:W3CDTF">2013-01-09T12:02:00Z</dcterms:created>
  <dcterms:modified xsi:type="dcterms:W3CDTF">2024-12-06T13:35:00Z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0x0101001747DFABA539BD41B9D21D7524B89DF1</vt:lpwstr>
  </property>
  <property fmtid="{D5CDD505-2E9C-101B-9397-08002B2CF9AE}" pid="3" name="MediaServiceImageTags">
    <vt:lpwstr/>
  </property>
</Properties>
</file>