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9B7BF" w14:textId="1BF7AC9F" w:rsidR="00AE0463" w:rsidRDefault="00AE0463" w:rsidP="00AE04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bookmarkStart w:id="0" w:name="_GoBack"/>
      <w:bookmarkEnd w:id="0"/>
      <w:r>
        <w:rPr>
          <w:rFonts w:ascii="Arial" w:hAnsi="Arial" w:cs="Arial"/>
          <w:lang w:val="en-US"/>
        </w:rPr>
        <w:t xml:space="preserve">These </w:t>
      </w:r>
      <w:r w:rsidRPr="00AE0463">
        <w:rPr>
          <w:rFonts w:ascii="Arial" w:hAnsi="Arial" w:cs="Arial"/>
          <w:lang w:val="en-US"/>
        </w:rPr>
        <w:t xml:space="preserve">are the current figures for derating for the two </w:t>
      </w:r>
      <w:proofErr w:type="spellStart"/>
      <w:r w:rsidRPr="00AE0463">
        <w:rPr>
          <w:rFonts w:ascii="Arial" w:hAnsi="Arial" w:cs="Arial"/>
          <w:lang w:val="en-US"/>
        </w:rPr>
        <w:t>Schurter</w:t>
      </w:r>
      <w:proofErr w:type="spellEnd"/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>types currently included in ESCC QPL.</w:t>
      </w:r>
    </w:p>
    <w:p w14:paraId="74ECC853" w14:textId="3ACDFC55" w:rsidR="00AE0463" w:rsidRDefault="00AE0463" w:rsidP="00AE04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AE0463" w14:paraId="0A41298F" w14:textId="77777777" w:rsidTr="00AE0463">
        <w:tc>
          <w:tcPr>
            <w:tcW w:w="6997" w:type="dxa"/>
          </w:tcPr>
          <w:p w14:paraId="5F46C9CF" w14:textId="29774456" w:rsidR="00AE0463" w:rsidRDefault="00AE0463" w:rsidP="00AE04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AE0463">
              <w:rPr>
                <w:rFonts w:ascii="Arial" w:hAnsi="Arial" w:cs="Arial"/>
                <w:lang w:val="en-US"/>
              </w:rPr>
              <w:t>4008/001. MGA-S</w:t>
            </w:r>
          </w:p>
        </w:tc>
        <w:tc>
          <w:tcPr>
            <w:tcW w:w="6997" w:type="dxa"/>
          </w:tcPr>
          <w:p w14:paraId="39B906A8" w14:textId="7141B6E8" w:rsidR="00AE0463" w:rsidRDefault="00AE0463" w:rsidP="00AE04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 w:rsidRPr="00AE0463">
              <w:rPr>
                <w:rFonts w:ascii="Arial" w:hAnsi="Arial" w:cs="Arial"/>
                <w:lang w:val="en-US"/>
              </w:rPr>
              <w:t>4008/002. HCSF</w:t>
            </w:r>
          </w:p>
        </w:tc>
      </w:tr>
      <w:tr w:rsidR="00AE0463" w14:paraId="108B2D58" w14:textId="77777777" w:rsidTr="00AE0463">
        <w:tc>
          <w:tcPr>
            <w:tcW w:w="6997" w:type="dxa"/>
          </w:tcPr>
          <w:p w14:paraId="00E41437" w14:textId="48693662" w:rsidR="00AE0463" w:rsidRDefault="00AE0463" w:rsidP="00AE04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75827E5" wp14:editId="5E418A44">
                  <wp:extent cx="3153890" cy="2561425"/>
                  <wp:effectExtent l="0" t="0" r="8890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905" cy="2570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97" w:type="dxa"/>
          </w:tcPr>
          <w:p w14:paraId="48E83D79" w14:textId="3583ACBE" w:rsidR="00AE0463" w:rsidRDefault="00AE0463" w:rsidP="00AE046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786CA38" wp14:editId="51403F19">
                  <wp:extent cx="3166842" cy="2561425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7821" cy="2586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B561D2D" w14:textId="01AA0817" w:rsidR="00AE0463" w:rsidRDefault="00AE0463" w:rsidP="00AE04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14:paraId="7A8B99BA" w14:textId="0BCEE067" w:rsidR="00AE0463" w:rsidRDefault="00AE0463" w:rsidP="00AE04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AE0463">
        <w:rPr>
          <w:rFonts w:ascii="Arial" w:hAnsi="Arial" w:cs="Arial"/>
          <w:lang w:val="en-US"/>
        </w:rPr>
        <w:t xml:space="preserve">Answer from </w:t>
      </w:r>
      <w:proofErr w:type="spellStart"/>
      <w:r w:rsidRPr="00AE0463">
        <w:rPr>
          <w:rFonts w:ascii="Arial" w:hAnsi="Arial" w:cs="Arial"/>
          <w:lang w:val="en-US"/>
        </w:rPr>
        <w:t>Schurter</w:t>
      </w:r>
      <w:proofErr w:type="spellEnd"/>
      <w:r w:rsidRPr="00AE0463">
        <w:rPr>
          <w:rFonts w:ascii="Arial" w:hAnsi="Arial" w:cs="Arial"/>
          <w:lang w:val="en-US"/>
        </w:rPr>
        <w:t>: “We recommend to improve the derating rules</w:t>
      </w:r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>in ECSS-Q-ST-30-11 for fuses. Because: 1.) The SCHURTER MGA-S</w:t>
      </w:r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>and HCSF are specifically designed for space and harsh environment.</w:t>
      </w:r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>2.) The derating factor is too high for SCHURTER space fuses, making</w:t>
      </w:r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 xml:space="preserve">it difficult for the designer to design the appropriate fuse. </w:t>
      </w:r>
    </w:p>
    <w:p w14:paraId="1E28AA6F" w14:textId="169E10BE" w:rsidR="002225F9" w:rsidRDefault="00AE0463" w:rsidP="00AE04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 w:rsidRPr="00AE0463">
        <w:rPr>
          <w:rFonts w:ascii="Arial" w:hAnsi="Arial" w:cs="Arial"/>
          <w:lang w:val="en-US"/>
        </w:rPr>
        <w:t>Therefore,</w:t>
      </w:r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>except the fuses specific temperature derating factor according to the</w:t>
      </w:r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>detail specification only an additional constant derating factor of 0.8 for</w:t>
      </w:r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>high reliability application is recommended – 0.8 full range instead of</w:t>
      </w:r>
      <w:r>
        <w:rPr>
          <w:rFonts w:ascii="Arial" w:hAnsi="Arial" w:cs="Arial"/>
          <w:lang w:val="en-US"/>
        </w:rPr>
        <w:t xml:space="preserve"> </w:t>
      </w:r>
      <w:r w:rsidRPr="00AE0463">
        <w:rPr>
          <w:rFonts w:ascii="Arial" w:hAnsi="Arial" w:cs="Arial"/>
          <w:lang w:val="en-US"/>
        </w:rPr>
        <w:t>0.65 up to 85°C and 0.5 up to 125°C according to ECSS-Q-ST-30-11.”</w:t>
      </w:r>
    </w:p>
    <w:p w14:paraId="48F51334" w14:textId="77777777" w:rsidR="00AE0463" w:rsidRDefault="00AE0463" w:rsidP="00AE04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14:paraId="5F360C7F" w14:textId="1F1A4108" w:rsidR="00AE0463" w:rsidRDefault="00AE0463" w:rsidP="00AE0463">
      <w:pPr>
        <w:jc w:val="center"/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4D3D8AE0" wp14:editId="0803D8BA">
            <wp:extent cx="5332951" cy="2121682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9569" cy="2132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6C04B" w14:textId="1A8393AE" w:rsidR="00AE0463" w:rsidRPr="00AE0463" w:rsidRDefault="00AE0463" w:rsidP="00AE0463">
      <w:pPr>
        <w:rPr>
          <w:lang w:val="en-US"/>
        </w:rPr>
      </w:pPr>
    </w:p>
    <w:sectPr w:rsidR="00AE0463" w:rsidRPr="00AE0463" w:rsidSect="00AE04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B38"/>
    <w:rsid w:val="001E5B38"/>
    <w:rsid w:val="002225F9"/>
    <w:rsid w:val="00AE0463"/>
    <w:rsid w:val="00B0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10B2B"/>
  <w15:chartTrackingRefBased/>
  <w15:docId w15:val="{E74233A5-14DB-4CF9-9C98-EEA2F95DE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MORALES DOMÍNGUEZ</dc:creator>
  <cp:keywords/>
  <dc:description/>
  <cp:lastModifiedBy>Holly Krijgsman</cp:lastModifiedBy>
  <cp:revision>2</cp:revision>
  <dcterms:created xsi:type="dcterms:W3CDTF">2019-01-17T12:00:00Z</dcterms:created>
  <dcterms:modified xsi:type="dcterms:W3CDTF">2019-01-17T12:00:00Z</dcterms:modified>
</cp:coreProperties>
</file>