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678" w:rsidRPr="00A84264" w:rsidRDefault="009933A5" w:rsidP="009933A5">
      <w:pPr>
        <w:jc w:val="right"/>
        <w:rPr>
          <w:b/>
          <w:sz w:val="24"/>
          <w:szCs w:val="24"/>
          <w:lang w:val="en-US"/>
        </w:rPr>
      </w:pPr>
      <w:r w:rsidRPr="00A84264">
        <w:rPr>
          <w:b/>
          <w:sz w:val="24"/>
          <w:szCs w:val="24"/>
          <w:lang w:val="en-US"/>
        </w:rPr>
        <w:t>D</w:t>
      </w:r>
      <w:r w:rsidR="00016323" w:rsidRPr="00A84264">
        <w:rPr>
          <w:b/>
          <w:sz w:val="24"/>
          <w:szCs w:val="24"/>
          <w:lang w:val="en-US"/>
        </w:rPr>
        <w:t>CR to ESCC 3009/023</w:t>
      </w:r>
      <w:r w:rsidRPr="00A84264">
        <w:rPr>
          <w:b/>
          <w:sz w:val="24"/>
          <w:szCs w:val="24"/>
          <w:lang w:val="en-US"/>
        </w:rPr>
        <w:t xml:space="preserve"> issue 4</w:t>
      </w: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9933A5" w:rsidRDefault="009933A5" w:rsidP="001F6057">
      <w:pPr>
        <w:rPr>
          <w:lang w:val="en-US"/>
        </w:rPr>
      </w:pPr>
      <w:r>
        <w:rPr>
          <w:lang w:val="en-US"/>
        </w:rPr>
        <w:t>Addition</w:t>
      </w:r>
      <w:r w:rsidRPr="009933A5">
        <w:rPr>
          <w:lang w:val="en-US"/>
        </w:rPr>
        <w:t xml:space="preserve"> to paragraph 1.4.1.1</w:t>
      </w:r>
      <w:r>
        <w:rPr>
          <w:lang w:val="en-US"/>
        </w:rPr>
        <w:t>:</w:t>
      </w:r>
      <w:r w:rsidRPr="009933A5">
        <w:rPr>
          <w:lang w:val="en-US"/>
        </w:rPr>
        <w:t xml:space="preserve"> </w:t>
      </w:r>
    </w:p>
    <w:p w:rsidR="009933A5" w:rsidRDefault="009933A5" w:rsidP="001F6057">
      <w:pPr>
        <w:rPr>
          <w:lang w:val="en-US"/>
        </w:rPr>
      </w:pPr>
      <w:r w:rsidRPr="009933A5">
        <w:rPr>
          <w:lang w:val="en-US"/>
        </w:rPr>
        <w:t>(c) Rated Voltage expressed by the following codes</w:t>
      </w:r>
    </w:p>
    <w:p w:rsidR="009933A5" w:rsidRDefault="009933A5" w:rsidP="001F6057">
      <w:pPr>
        <w:rPr>
          <w:lang w:val="en-US"/>
        </w:rPr>
      </w:pPr>
    </w:p>
    <w:tbl>
      <w:tblPr>
        <w:tblStyle w:val="Grilledutableau"/>
        <w:tblW w:w="0" w:type="auto"/>
        <w:tblInd w:w="2093" w:type="dxa"/>
        <w:tblLook w:val="04A0" w:firstRow="1" w:lastRow="0" w:firstColumn="1" w:lastColumn="0" w:noHBand="0" w:noVBand="1"/>
      </w:tblPr>
      <w:tblGrid>
        <w:gridCol w:w="2561"/>
        <w:gridCol w:w="2126"/>
      </w:tblGrid>
      <w:tr w:rsidR="00D06A64" w:rsidRPr="007E3E01" w:rsidTr="0041157B">
        <w:trPr>
          <w:trHeight w:val="51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Rated Voltage</w:t>
            </w:r>
          </w:p>
          <w:p w:rsidR="00D06A64" w:rsidRPr="007E3E01" w:rsidRDefault="00D06A64" w:rsidP="0041157B">
            <w:pPr>
              <w:pStyle w:val="Bodyjustified"/>
            </w:pPr>
            <w:r>
              <w:t>(V)</w:t>
            </w:r>
          </w:p>
        </w:tc>
        <w:tc>
          <w:tcPr>
            <w:tcW w:w="2126" w:type="dxa"/>
          </w:tcPr>
          <w:p w:rsidR="00D06A64" w:rsidRPr="007E3E01" w:rsidRDefault="00D06A64" w:rsidP="0041157B">
            <w:pPr>
              <w:pStyle w:val="Bodyjustified"/>
            </w:pPr>
            <w:r>
              <w:t>Code Letter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Pr="00D06A64" w:rsidRDefault="00D06A64" w:rsidP="0041157B">
            <w:pPr>
              <w:pStyle w:val="Bodyjustified"/>
              <w:rPr>
                <w:b/>
                <w:color w:val="FF0000"/>
              </w:rPr>
            </w:pPr>
            <w:r w:rsidRPr="00D06A64">
              <w:rPr>
                <w:b/>
                <w:color w:val="FF0000"/>
              </w:rPr>
              <w:t>10</w:t>
            </w:r>
          </w:p>
        </w:tc>
        <w:tc>
          <w:tcPr>
            <w:tcW w:w="2126" w:type="dxa"/>
          </w:tcPr>
          <w:p w:rsidR="00D06A64" w:rsidRPr="00D06A64" w:rsidRDefault="00D06A64" w:rsidP="0041157B">
            <w:pPr>
              <w:pStyle w:val="Bodyjustified"/>
              <w:rPr>
                <w:b/>
                <w:color w:val="FF0000"/>
              </w:rPr>
            </w:pPr>
            <w:r w:rsidRPr="00D06A64">
              <w:rPr>
                <w:b/>
                <w:color w:val="FF0000"/>
              </w:rPr>
              <w:t>Y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16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X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Pr="002C00BE" w:rsidRDefault="00D06A64" w:rsidP="0041157B">
            <w:pPr>
              <w:pStyle w:val="Bodyjustified"/>
            </w:pPr>
            <w:r>
              <w:t>25</w:t>
            </w:r>
          </w:p>
        </w:tc>
        <w:tc>
          <w:tcPr>
            <w:tcW w:w="2126" w:type="dxa"/>
          </w:tcPr>
          <w:p w:rsidR="00D06A64" w:rsidRPr="002C00BE" w:rsidRDefault="00D06A64" w:rsidP="0041157B">
            <w:pPr>
              <w:pStyle w:val="Bodyjustified"/>
            </w:pPr>
            <w:r>
              <w:t>A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50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C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100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E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200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G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400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K</w:t>
            </w:r>
          </w:p>
        </w:tc>
      </w:tr>
    </w:tbl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  <w:r>
        <w:rPr>
          <w:lang w:val="en-US"/>
        </w:rPr>
        <w:t>Addition to paragraph 1.4.2, Note 1.</w:t>
      </w:r>
    </w:p>
    <w:p w:rsidR="009933A5" w:rsidRDefault="009933A5" w:rsidP="001F6057">
      <w:pPr>
        <w:rPr>
          <w:lang w:val="en-US"/>
        </w:rPr>
      </w:pPr>
    </w:p>
    <w:p w:rsidR="009933A5" w:rsidRDefault="009933A5" w:rsidP="009933A5">
      <w:pPr>
        <w:pStyle w:val="numericallist"/>
        <w:keepNext/>
        <w:numPr>
          <w:ilvl w:val="6"/>
          <w:numId w:val="3"/>
        </w:numPr>
        <w:spacing w:after="120"/>
      </w:pPr>
      <w:r>
        <w:t>Available rated voltages, capacitance values and tolerances are as follows:</w:t>
      </w:r>
    </w:p>
    <w:tbl>
      <w:tblPr>
        <w:tblStyle w:val="Grilledutableau"/>
        <w:tblW w:w="5727" w:type="dxa"/>
        <w:tblInd w:w="2093" w:type="dxa"/>
        <w:tblLook w:val="04A0" w:firstRow="1" w:lastRow="0" w:firstColumn="1" w:lastColumn="0" w:noHBand="0" w:noVBand="1"/>
      </w:tblPr>
      <w:tblGrid>
        <w:gridCol w:w="1191"/>
        <w:gridCol w:w="1134"/>
        <w:gridCol w:w="1134"/>
        <w:gridCol w:w="1134"/>
        <w:gridCol w:w="1134"/>
      </w:tblGrid>
      <w:tr w:rsidR="00A84264" w:rsidRPr="0038214A" w:rsidTr="0041157B">
        <w:trPr>
          <w:trHeight w:val="340"/>
        </w:trPr>
        <w:tc>
          <w:tcPr>
            <w:tcW w:w="1191" w:type="dxa"/>
            <w:vMerge w:val="restart"/>
            <w:shd w:val="clear" w:color="auto" w:fill="auto"/>
            <w:noWrap/>
          </w:tcPr>
          <w:p w:rsidR="00A84264" w:rsidRPr="0038214A" w:rsidRDefault="00A84264" w:rsidP="0041157B">
            <w:pPr>
              <w:pStyle w:val="Bodyjustified"/>
              <w:keepNext/>
            </w:pPr>
            <w:r w:rsidRPr="0038214A">
              <w:t>Rated Voltage U</w:t>
            </w:r>
            <w:r w:rsidRPr="0038214A">
              <w:rPr>
                <w:vertAlign w:val="subscript"/>
              </w:rPr>
              <w:t>R</w:t>
            </w:r>
          </w:p>
          <w:p w:rsidR="00A84264" w:rsidRPr="0038214A" w:rsidRDefault="00A84264" w:rsidP="0041157B">
            <w:pPr>
              <w:pStyle w:val="Bodyjustified"/>
              <w:keepNext/>
            </w:pPr>
            <w:r w:rsidRPr="0038214A">
              <w:t>(V)</w:t>
            </w:r>
          </w:p>
        </w:tc>
        <w:tc>
          <w:tcPr>
            <w:tcW w:w="2268" w:type="dxa"/>
            <w:gridSpan w:val="2"/>
            <w:shd w:val="clear" w:color="auto" w:fill="auto"/>
            <w:noWrap/>
          </w:tcPr>
          <w:p w:rsidR="00A84264" w:rsidRPr="0038214A" w:rsidRDefault="00A84264" w:rsidP="0041157B">
            <w:pPr>
              <w:pStyle w:val="Bodyjustified"/>
              <w:keepNext/>
            </w:pPr>
            <w:r w:rsidRPr="0038214A">
              <w:t>Capacitance Range C</w:t>
            </w:r>
            <w:r w:rsidRPr="0038214A">
              <w:rPr>
                <w:vertAlign w:val="subscript"/>
              </w:rPr>
              <w:t>n</w:t>
            </w:r>
          </w:p>
          <w:p w:rsidR="00A84264" w:rsidRPr="0038214A" w:rsidRDefault="00A84264" w:rsidP="0041157B">
            <w:pPr>
              <w:pStyle w:val="Bodyjustified"/>
              <w:keepNext/>
            </w:pPr>
            <w:r w:rsidRPr="0038214A">
              <w:t>(p</w:t>
            </w:r>
            <w:r>
              <w:t>F</w:t>
            </w:r>
            <w:r w:rsidRPr="0038214A">
              <w:t>)</w:t>
            </w:r>
          </w:p>
        </w:tc>
        <w:tc>
          <w:tcPr>
            <w:tcW w:w="1134" w:type="dxa"/>
            <w:vMerge w:val="restart"/>
            <w:shd w:val="clear" w:color="auto" w:fill="auto"/>
            <w:noWrap/>
          </w:tcPr>
          <w:p w:rsidR="00A84264" w:rsidRPr="0038214A" w:rsidRDefault="00A84264" w:rsidP="0041157B">
            <w:pPr>
              <w:pStyle w:val="Bodyjustified"/>
              <w:keepNext/>
            </w:pPr>
            <w:r w:rsidRPr="0038214A">
              <w:t>Tolerance</w:t>
            </w:r>
          </w:p>
          <w:p w:rsidR="00A84264" w:rsidRPr="0038214A" w:rsidRDefault="00A84264" w:rsidP="0041157B">
            <w:pPr>
              <w:pStyle w:val="Bodyjustified"/>
              <w:keepNext/>
            </w:pPr>
            <w:r w:rsidRPr="0038214A">
              <w:t>(± %)</w:t>
            </w:r>
          </w:p>
        </w:tc>
        <w:tc>
          <w:tcPr>
            <w:tcW w:w="1134" w:type="dxa"/>
            <w:vMerge w:val="restart"/>
            <w:shd w:val="clear" w:color="auto" w:fill="auto"/>
            <w:noWrap/>
          </w:tcPr>
          <w:p w:rsidR="00A84264" w:rsidRPr="0038214A" w:rsidRDefault="00A84264" w:rsidP="0041157B">
            <w:pPr>
              <w:pStyle w:val="Bodyjustified"/>
              <w:keepNext/>
            </w:pPr>
            <w:r w:rsidRPr="0038214A">
              <w:t>Value Series</w:t>
            </w:r>
          </w:p>
        </w:tc>
      </w:tr>
      <w:tr w:rsidR="00A84264" w:rsidRPr="0038214A" w:rsidTr="0041157B">
        <w:trPr>
          <w:trHeight w:val="340"/>
        </w:trPr>
        <w:tc>
          <w:tcPr>
            <w:tcW w:w="1191" w:type="dxa"/>
            <w:vMerge/>
            <w:shd w:val="clear" w:color="auto" w:fill="auto"/>
            <w:noWrap/>
          </w:tcPr>
          <w:p w:rsidR="00A84264" w:rsidRPr="0038214A" w:rsidRDefault="00A84264" w:rsidP="0041157B">
            <w:pPr>
              <w:pStyle w:val="Bodyjustified"/>
              <w:keepNext/>
            </w:pPr>
          </w:p>
        </w:tc>
        <w:tc>
          <w:tcPr>
            <w:tcW w:w="1134" w:type="dxa"/>
            <w:shd w:val="clear" w:color="auto" w:fill="auto"/>
            <w:noWrap/>
          </w:tcPr>
          <w:p w:rsidR="00A84264" w:rsidRPr="0038214A" w:rsidRDefault="00A84264" w:rsidP="0041157B">
            <w:pPr>
              <w:pStyle w:val="Bodyjustified"/>
              <w:keepNext/>
            </w:pPr>
            <w:r w:rsidRPr="0038214A">
              <w:t>Min</w:t>
            </w:r>
          </w:p>
        </w:tc>
        <w:tc>
          <w:tcPr>
            <w:tcW w:w="1134" w:type="dxa"/>
            <w:shd w:val="clear" w:color="auto" w:fill="auto"/>
            <w:noWrap/>
          </w:tcPr>
          <w:p w:rsidR="00A84264" w:rsidRPr="0038214A" w:rsidRDefault="00A84264" w:rsidP="0041157B">
            <w:pPr>
              <w:pStyle w:val="Bodyjustified"/>
              <w:keepNext/>
            </w:pPr>
            <w:r w:rsidRPr="0038214A">
              <w:t>Max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A84264" w:rsidRPr="0038214A" w:rsidRDefault="00A84264" w:rsidP="0041157B">
            <w:pPr>
              <w:pStyle w:val="Bodyjustified"/>
              <w:keepNext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A84264" w:rsidRPr="0038214A" w:rsidRDefault="00A84264" w:rsidP="0041157B">
            <w:pPr>
              <w:pStyle w:val="Bodyjustified"/>
              <w:keepNext/>
            </w:pPr>
          </w:p>
        </w:tc>
      </w:tr>
      <w:tr w:rsidR="00A84264" w:rsidRPr="0038214A" w:rsidTr="0041157B">
        <w:tc>
          <w:tcPr>
            <w:tcW w:w="1191" w:type="dxa"/>
            <w:vMerge w:val="restart"/>
            <w:noWrap/>
          </w:tcPr>
          <w:p w:rsidR="00A84264" w:rsidRDefault="00A84264" w:rsidP="0041157B">
            <w:pPr>
              <w:pStyle w:val="Bodyjustified"/>
              <w:keepNext/>
            </w:pPr>
            <w:r>
              <w:t>400</w:t>
            </w:r>
          </w:p>
        </w:tc>
        <w:tc>
          <w:tcPr>
            <w:tcW w:w="1134" w:type="dxa"/>
            <w:vMerge w:val="restart"/>
            <w:noWrap/>
          </w:tcPr>
          <w:p w:rsidR="00A84264" w:rsidRDefault="00A84264" w:rsidP="0041157B">
            <w:pPr>
              <w:pStyle w:val="Bodyjustified"/>
              <w:keepNext/>
            </w:pPr>
            <w:r>
              <w:t>100</w:t>
            </w:r>
          </w:p>
        </w:tc>
        <w:tc>
          <w:tcPr>
            <w:tcW w:w="1134" w:type="dxa"/>
            <w:vMerge w:val="restart"/>
            <w:noWrap/>
          </w:tcPr>
          <w:p w:rsidR="00A84264" w:rsidRPr="00A84264" w:rsidRDefault="00A84264" w:rsidP="0041157B">
            <w:pPr>
              <w:pStyle w:val="Bodyjustified"/>
              <w:keepNext/>
              <w:rPr>
                <w:color w:val="auto"/>
              </w:rPr>
            </w:pPr>
            <w:r w:rsidRPr="00A84264">
              <w:rPr>
                <w:color w:val="auto"/>
              </w:rPr>
              <w:t>10000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  <w:keepNext/>
            </w:pPr>
            <w:r w:rsidRPr="0038214A"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  <w:keepNext/>
            </w:pPr>
            <w:r w:rsidRPr="0038214A">
              <w:t>E24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Default="00A84264" w:rsidP="0041157B">
            <w:pPr>
              <w:pStyle w:val="Bodyjustified"/>
              <w:keepNext/>
            </w:pPr>
          </w:p>
        </w:tc>
        <w:tc>
          <w:tcPr>
            <w:tcW w:w="1134" w:type="dxa"/>
            <w:vMerge/>
            <w:noWrap/>
          </w:tcPr>
          <w:p w:rsidR="00A84264" w:rsidRDefault="00A84264" w:rsidP="0041157B">
            <w:pPr>
              <w:pStyle w:val="Bodyjustified"/>
              <w:keepNext/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  <w:keepNext/>
            </w:pPr>
            <w:r w:rsidRPr="0038214A"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  <w:keepNext/>
            </w:pPr>
            <w:r w:rsidRPr="0038214A">
              <w:t>E12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Default="00A84264" w:rsidP="0041157B">
            <w:pPr>
              <w:pStyle w:val="Bodyjustified"/>
              <w:keepNext/>
            </w:pPr>
          </w:p>
        </w:tc>
        <w:tc>
          <w:tcPr>
            <w:tcW w:w="1134" w:type="dxa"/>
            <w:vMerge/>
            <w:noWrap/>
          </w:tcPr>
          <w:p w:rsidR="00A84264" w:rsidRDefault="00A84264" w:rsidP="0041157B">
            <w:pPr>
              <w:pStyle w:val="Bodyjustified"/>
              <w:keepNext/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  <w:keepNext/>
            </w:pPr>
            <w:r w:rsidRPr="0038214A">
              <w:t>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  <w:keepNext/>
            </w:pPr>
            <w:r w:rsidRPr="0038214A">
              <w:t>E6</w:t>
            </w:r>
          </w:p>
        </w:tc>
      </w:tr>
      <w:tr w:rsidR="00A84264" w:rsidRPr="0038214A" w:rsidTr="0041157B">
        <w:tc>
          <w:tcPr>
            <w:tcW w:w="1191" w:type="dxa"/>
            <w:vMerge w:val="restart"/>
            <w:noWrap/>
          </w:tcPr>
          <w:p w:rsidR="00A84264" w:rsidRPr="0038214A" w:rsidRDefault="00A84264" w:rsidP="0041157B">
            <w:pPr>
              <w:pStyle w:val="Bodyjustified"/>
            </w:pPr>
            <w:r>
              <w:t>200</w:t>
            </w:r>
          </w:p>
        </w:tc>
        <w:tc>
          <w:tcPr>
            <w:tcW w:w="1134" w:type="dxa"/>
            <w:vMerge w:val="restart"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  <w:r w:rsidRPr="00A84264">
              <w:rPr>
                <w:color w:val="auto"/>
              </w:rPr>
              <w:t>100</w:t>
            </w:r>
          </w:p>
        </w:tc>
        <w:tc>
          <w:tcPr>
            <w:tcW w:w="1134" w:type="dxa"/>
            <w:vMerge w:val="restart"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  <w:r w:rsidRPr="00A84264">
              <w:rPr>
                <w:color w:val="auto"/>
              </w:rPr>
              <w:t>47000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E24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E12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E6</w:t>
            </w:r>
          </w:p>
        </w:tc>
      </w:tr>
      <w:tr w:rsidR="00A84264" w:rsidRPr="0038214A" w:rsidTr="0041157B">
        <w:tc>
          <w:tcPr>
            <w:tcW w:w="1191" w:type="dxa"/>
            <w:vMerge w:val="restart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100</w:t>
            </w:r>
          </w:p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A84264" w:rsidRPr="00E65B0B" w:rsidRDefault="00E65B0B" w:rsidP="0041157B">
            <w:pPr>
              <w:pStyle w:val="Bodyjustified"/>
              <w:rPr>
                <w:b/>
                <w:color w:val="FF0000"/>
              </w:rPr>
            </w:pPr>
            <w:bookmarkStart w:id="0" w:name="_GoBack"/>
            <w:r w:rsidRPr="00E65B0B">
              <w:rPr>
                <w:b/>
                <w:color w:val="FF0000"/>
              </w:rPr>
              <w:t>470</w:t>
            </w:r>
          </w:p>
          <w:bookmarkEnd w:id="0"/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 w:val="restart"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  <w:r w:rsidRPr="00A84264">
              <w:rPr>
                <w:color w:val="auto"/>
              </w:rPr>
              <w:t>150000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E24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A84264" w:rsidRPr="00416AE9" w:rsidRDefault="00A84264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E12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A84264" w:rsidRPr="00416AE9" w:rsidRDefault="00A84264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E6</w:t>
            </w:r>
          </w:p>
        </w:tc>
      </w:tr>
      <w:tr w:rsidR="00A84264" w:rsidRPr="0038214A" w:rsidTr="0041157B">
        <w:tc>
          <w:tcPr>
            <w:tcW w:w="1191" w:type="dxa"/>
            <w:vMerge w:val="restart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50</w:t>
            </w:r>
          </w:p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A84264" w:rsidRPr="00416AE9" w:rsidRDefault="00A84264" w:rsidP="0041157B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470</w:t>
            </w:r>
          </w:p>
          <w:p w:rsidR="00A84264" w:rsidRPr="00416AE9" w:rsidRDefault="00A84264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 w:val="restart"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  <w:r w:rsidRPr="00A84264">
              <w:rPr>
                <w:color w:val="auto"/>
              </w:rPr>
              <w:t>220000</w:t>
            </w: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E24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A84264" w:rsidRPr="00416AE9" w:rsidRDefault="00A84264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E12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A84264" w:rsidRPr="00416AE9" w:rsidRDefault="00A84264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E6</w:t>
            </w:r>
          </w:p>
        </w:tc>
      </w:tr>
      <w:tr w:rsidR="00A84264" w:rsidRPr="0038214A" w:rsidTr="0041157B">
        <w:tc>
          <w:tcPr>
            <w:tcW w:w="1191" w:type="dxa"/>
            <w:vMerge w:val="restart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25</w:t>
            </w:r>
          </w:p>
        </w:tc>
        <w:tc>
          <w:tcPr>
            <w:tcW w:w="1134" w:type="dxa"/>
            <w:vMerge w:val="restart"/>
            <w:noWrap/>
          </w:tcPr>
          <w:p w:rsidR="00A84264" w:rsidRPr="00DE0630" w:rsidRDefault="00DE0630" w:rsidP="0041157B">
            <w:pPr>
              <w:pStyle w:val="Bodyjustified"/>
              <w:rPr>
                <w:b/>
                <w:color w:val="FF0000"/>
              </w:rPr>
            </w:pPr>
            <w:r w:rsidRPr="00DE0630">
              <w:rPr>
                <w:b/>
                <w:color w:val="FF0000"/>
              </w:rPr>
              <w:t>470</w:t>
            </w:r>
          </w:p>
        </w:tc>
        <w:tc>
          <w:tcPr>
            <w:tcW w:w="1134" w:type="dxa"/>
            <w:vMerge w:val="restart"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  <w:r w:rsidRPr="00A84264">
              <w:rPr>
                <w:color w:val="auto"/>
              </w:rPr>
              <w:t>330000</w:t>
            </w: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E24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A84264" w:rsidRPr="00DE0630" w:rsidRDefault="00A84264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E12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A84264" w:rsidRPr="00DE0630" w:rsidRDefault="00A84264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E6</w:t>
            </w:r>
          </w:p>
        </w:tc>
      </w:tr>
      <w:tr w:rsidR="00A84264" w:rsidRPr="0038214A" w:rsidTr="0041157B">
        <w:tc>
          <w:tcPr>
            <w:tcW w:w="1191" w:type="dxa"/>
            <w:vMerge w:val="restart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16</w:t>
            </w:r>
          </w:p>
        </w:tc>
        <w:tc>
          <w:tcPr>
            <w:tcW w:w="1134" w:type="dxa"/>
            <w:vMerge w:val="restart"/>
            <w:noWrap/>
          </w:tcPr>
          <w:p w:rsidR="00A84264" w:rsidRPr="00DE0630" w:rsidRDefault="00DE0630" w:rsidP="0041157B">
            <w:pPr>
              <w:pStyle w:val="Bodyjustified"/>
              <w:rPr>
                <w:b/>
                <w:color w:val="FF0000"/>
              </w:rPr>
            </w:pPr>
            <w:r w:rsidRPr="00DE0630">
              <w:rPr>
                <w:b/>
                <w:color w:val="FF0000"/>
              </w:rPr>
              <w:t>470</w:t>
            </w:r>
          </w:p>
        </w:tc>
        <w:tc>
          <w:tcPr>
            <w:tcW w:w="1134" w:type="dxa"/>
            <w:vMerge w:val="restart"/>
            <w:noWrap/>
          </w:tcPr>
          <w:p w:rsidR="00A84264" w:rsidRPr="00A84264" w:rsidRDefault="00A84264" w:rsidP="0041157B">
            <w:pPr>
              <w:pStyle w:val="Bodyjustified"/>
              <w:rPr>
                <w:color w:val="auto"/>
              </w:rPr>
            </w:pPr>
            <w:r w:rsidRPr="00A84264">
              <w:rPr>
                <w:color w:val="auto"/>
              </w:rPr>
              <w:t>1000000</w:t>
            </w: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E24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E12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A84264" w:rsidRPr="0038214A" w:rsidRDefault="00A84264" w:rsidP="0041157B">
            <w:pPr>
              <w:pStyle w:val="Bodyjustified"/>
            </w:pP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noWrap/>
          </w:tcPr>
          <w:p w:rsidR="00A84264" w:rsidRPr="0038214A" w:rsidRDefault="00A84264" w:rsidP="0041157B">
            <w:pPr>
              <w:pStyle w:val="Bodyjustified"/>
            </w:pPr>
            <w:r w:rsidRPr="0038214A">
              <w:t>E6</w:t>
            </w:r>
          </w:p>
        </w:tc>
      </w:tr>
      <w:tr w:rsidR="00A84264" w:rsidRPr="0038214A" w:rsidTr="0041157B">
        <w:tc>
          <w:tcPr>
            <w:tcW w:w="1191" w:type="dxa"/>
            <w:vMerge w:val="restart"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  <w:r w:rsidRPr="00A84264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  <w:r w:rsidRPr="00A84264">
              <w:rPr>
                <w:b/>
                <w:color w:val="FF0000"/>
              </w:rPr>
              <w:t>470</w:t>
            </w:r>
          </w:p>
        </w:tc>
        <w:tc>
          <w:tcPr>
            <w:tcW w:w="1134" w:type="dxa"/>
            <w:vMerge w:val="restart"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  <w:r w:rsidRPr="00A84264">
              <w:rPr>
                <w:b/>
                <w:color w:val="FF0000"/>
              </w:rPr>
              <w:t>1500000</w:t>
            </w:r>
          </w:p>
        </w:tc>
        <w:tc>
          <w:tcPr>
            <w:tcW w:w="1134" w:type="dxa"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  <w:r w:rsidRPr="00A84264">
              <w:rPr>
                <w:b/>
                <w:color w:val="FF0000"/>
              </w:rPr>
              <w:t>5</w:t>
            </w:r>
          </w:p>
        </w:tc>
        <w:tc>
          <w:tcPr>
            <w:tcW w:w="1134" w:type="dxa"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  <w:r w:rsidRPr="00A84264">
              <w:rPr>
                <w:b/>
                <w:color w:val="FF0000"/>
              </w:rPr>
              <w:t>E24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  <w:r w:rsidRPr="00A84264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  <w:r w:rsidRPr="00A84264">
              <w:rPr>
                <w:b/>
                <w:color w:val="FF0000"/>
              </w:rPr>
              <w:t>E12</w:t>
            </w:r>
          </w:p>
        </w:tc>
      </w:tr>
      <w:tr w:rsidR="00A84264" w:rsidRPr="0038214A" w:rsidTr="0041157B">
        <w:tc>
          <w:tcPr>
            <w:tcW w:w="1191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  <w:r w:rsidRPr="00A84264">
              <w:rPr>
                <w:b/>
                <w:color w:val="FF0000"/>
              </w:rPr>
              <w:t>20</w:t>
            </w:r>
          </w:p>
        </w:tc>
        <w:tc>
          <w:tcPr>
            <w:tcW w:w="1134" w:type="dxa"/>
            <w:noWrap/>
          </w:tcPr>
          <w:p w:rsidR="00A84264" w:rsidRPr="00A84264" w:rsidRDefault="00A84264" w:rsidP="0041157B">
            <w:pPr>
              <w:pStyle w:val="Bodyjustified"/>
              <w:rPr>
                <w:b/>
                <w:color w:val="FF0000"/>
              </w:rPr>
            </w:pPr>
            <w:r w:rsidRPr="00A84264">
              <w:rPr>
                <w:b/>
                <w:color w:val="FF0000"/>
              </w:rPr>
              <w:t>E6</w:t>
            </w:r>
          </w:p>
        </w:tc>
      </w:tr>
    </w:tbl>
    <w:p w:rsidR="00C5484B" w:rsidRDefault="00C5484B" w:rsidP="009933A5">
      <w:pPr>
        <w:jc w:val="center"/>
        <w:rPr>
          <w:lang w:val="en-US"/>
        </w:rPr>
      </w:pPr>
    </w:p>
    <w:p w:rsidR="009933A5" w:rsidRPr="009933A5" w:rsidRDefault="009933A5" w:rsidP="009933A5">
      <w:pPr>
        <w:jc w:val="center"/>
        <w:rPr>
          <w:lang w:val="en-US"/>
        </w:rPr>
      </w:pPr>
      <w:r w:rsidRPr="009933A5">
        <w:rPr>
          <w:lang w:val="en-US"/>
        </w:rPr>
        <w:t>Any capacitance value in the capacitance range may be available on request.</w:t>
      </w:r>
    </w:p>
    <w:p w:rsidR="009933A5" w:rsidRPr="009933A5" w:rsidRDefault="009933A5" w:rsidP="001F6057">
      <w:pPr>
        <w:rPr>
          <w:lang w:val="en-US"/>
        </w:rPr>
      </w:pPr>
    </w:p>
    <w:sectPr w:rsidR="009933A5" w:rsidRPr="009933A5" w:rsidSect="00E81D24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C92" w:rsidRDefault="00BA0C92">
      <w:r>
        <w:separator/>
      </w:r>
    </w:p>
  </w:endnote>
  <w:endnote w:type="continuationSeparator" w:id="0">
    <w:p w:rsidR="00BA0C92" w:rsidRDefault="00BA0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 w:rsidP="00E81D24">
    <w:pPr>
      <w:pStyle w:val="Pieddepage"/>
    </w:pPr>
    <w:r>
      <w:fldChar w:fldCharType="begin"/>
    </w:r>
    <w:r>
      <w:instrText>INFO TITLE</w:instrText>
    </w:r>
    <w:r>
      <w:fldChar w:fldCharType="separate"/>
    </w:r>
    <w:r>
      <w:t>Modèle de document par défaut CNES version 2.0 Janvier 2010</w:t>
    </w:r>
    <w:r>
      <w:fldChar w:fldCharType="end"/>
    </w:r>
    <w:r>
      <w:t xml:space="preserve"> </w:t>
    </w:r>
    <w:r>
      <w:fldChar w:fldCharType="begin"/>
    </w:r>
    <w:r>
      <w:instrText xml:space="preserve">FILENAME </w:instrText>
    </w:r>
    <w:r>
      <w:fldChar w:fldCharType="separate"/>
    </w:r>
    <w:r>
      <w:rPr>
        <w:noProof/>
      </w:rPr>
      <w:t>Normal1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C92" w:rsidRDefault="00BA0C92">
      <w:r>
        <w:separator/>
      </w:r>
    </w:p>
  </w:footnote>
  <w:footnote w:type="continuationSeparator" w:id="0">
    <w:p w:rsidR="00BA0C92" w:rsidRDefault="00BA0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 w:rsidP="005A09FC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076287" w:rsidRDefault="00BA0C92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>
    <w:pPr>
      <w:pStyle w:val="En-tte"/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2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61C" w:rsidRDefault="00FB161C" w:rsidP="00FB161C">
    <w:pPr>
      <w:pStyle w:val="En-tte"/>
      <w:ind w:right="-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D763E"/>
    <w:multiLevelType w:val="hybridMultilevel"/>
    <w:tmpl w:val="0B344F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774ED"/>
    <w:multiLevelType w:val="multilevel"/>
    <w:tmpl w:val="B93A780E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30C818C3"/>
    <w:multiLevelType w:val="multilevel"/>
    <w:tmpl w:val="E7EABDF8"/>
    <w:lvl w:ilvl="0">
      <w:start w:val="1"/>
      <w:numFmt w:val="decimal"/>
      <w:pStyle w:val="Titre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3A5"/>
    <w:rsid w:val="0001429B"/>
    <w:rsid w:val="00016323"/>
    <w:rsid w:val="00087968"/>
    <w:rsid w:val="000B149D"/>
    <w:rsid w:val="000E0538"/>
    <w:rsid w:val="000E35FA"/>
    <w:rsid w:val="001F6057"/>
    <w:rsid w:val="002517D7"/>
    <w:rsid w:val="00271C48"/>
    <w:rsid w:val="002F2074"/>
    <w:rsid w:val="003E10A8"/>
    <w:rsid w:val="00627DA9"/>
    <w:rsid w:val="006D3BFD"/>
    <w:rsid w:val="007606E9"/>
    <w:rsid w:val="0086666C"/>
    <w:rsid w:val="008F5264"/>
    <w:rsid w:val="009933A5"/>
    <w:rsid w:val="00A41F31"/>
    <w:rsid w:val="00A779C2"/>
    <w:rsid w:val="00A84264"/>
    <w:rsid w:val="00AA3465"/>
    <w:rsid w:val="00B50010"/>
    <w:rsid w:val="00BA0C92"/>
    <w:rsid w:val="00C5484B"/>
    <w:rsid w:val="00CB48A0"/>
    <w:rsid w:val="00D06A64"/>
    <w:rsid w:val="00D47D1B"/>
    <w:rsid w:val="00D52750"/>
    <w:rsid w:val="00D8658F"/>
    <w:rsid w:val="00DE0630"/>
    <w:rsid w:val="00E27C22"/>
    <w:rsid w:val="00E65B0B"/>
    <w:rsid w:val="00E845A0"/>
    <w:rsid w:val="00EA7432"/>
    <w:rsid w:val="00F33678"/>
    <w:rsid w:val="00FB161C"/>
    <w:rsid w:val="00FC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uiPriority w:val="9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uiPriority w:val="9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uiPriority w:val="9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uiPriority w:val="9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CNE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5191"/>
      </a:accent1>
      <a:accent2>
        <a:srgbClr val="EC7405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2C741-A192-4D69-B3C1-762ADF9F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CNES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Bussenot Jean-Paul</dc:creator>
  <cp:lastModifiedBy>Bussenot Jean-Paul</cp:lastModifiedBy>
  <cp:revision>5</cp:revision>
  <dcterms:created xsi:type="dcterms:W3CDTF">2016-08-03T08:19:00Z</dcterms:created>
  <dcterms:modified xsi:type="dcterms:W3CDTF">2016-08-03T08:30:00Z</dcterms:modified>
</cp:coreProperties>
</file>