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2D6A" w:rsidRDefault="00894765">
      <w:r>
        <w:rPr>
          <w:noProof/>
          <w:lang w:eastAsia="fr-FR"/>
        </w:rPr>
        <w:drawing>
          <wp:inline distT="0" distB="0" distL="0" distR="0">
            <wp:extent cx="6550982" cy="8474299"/>
            <wp:effectExtent l="0" t="0" r="2540" b="317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40" cy="8501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42D6A" w:rsidSect="008947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765"/>
    <w:rsid w:val="00894765"/>
    <w:rsid w:val="00A42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8610D6-B089-4852-958D-78451CBD2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C&amp;K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Daubigney, Patrick - C&amp;K Components Dole</dc:creator>
  <cp:keywords/>
  <dc:description/>
  <cp:lastModifiedBy>Daubigney, Patrick - C&amp;K Components Dole</cp:lastModifiedBy>
  <cp:revision>1</cp:revision>
  <dcterms:created xsi:type="dcterms:W3CDTF">2015-06-17T14:01:00Z</dcterms:created>
  <dcterms:modified xsi:type="dcterms:W3CDTF">2015-06-17T14:08:00Z</dcterms:modified>
</cp:coreProperties>
</file>