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778D87" w14:textId="77777777" w:rsidR="00B238AF" w:rsidRPr="00DC30C8" w:rsidRDefault="00DC30C8" w:rsidP="0037029A">
      <w:pPr>
        <w:ind w:left="0" w:right="-58"/>
        <w:jc w:val="center"/>
      </w:pPr>
      <w:r w:rsidRPr="00DC30C8">
        <w:rPr>
          <w:noProof/>
          <w:lang w:eastAsia="en-GB"/>
        </w:rPr>
        <w:drawing>
          <wp:inline distT="0" distB="0" distL="0" distR="0" wp14:anchorId="06779543" wp14:editId="06779544">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6778D88" w14:textId="77777777" w:rsidR="00B238AF" w:rsidRPr="00DC30C8" w:rsidRDefault="00B238AF" w:rsidP="00546706">
      <w:pPr>
        <w:rPr>
          <w:rFonts w:cs="Arial"/>
        </w:rPr>
      </w:pPr>
    </w:p>
    <w:p w14:paraId="06778D89" w14:textId="5AAE8603" w:rsidR="00F3617B" w:rsidRPr="008E299E" w:rsidRDefault="008E299E" w:rsidP="00003AE4">
      <w:pPr>
        <w:ind w:right="518"/>
        <w:jc w:val="right"/>
      </w:pPr>
      <w:r w:rsidRPr="008E299E">
        <w:t xml:space="preserve">Page </w:t>
      </w:r>
      <w:r w:rsidRPr="008E299E">
        <w:fldChar w:fldCharType="begin"/>
      </w:r>
      <w:r w:rsidRPr="008E299E">
        <w:instrText xml:space="preserve"> PAGE  \* Arabic  \* MERGEFORMAT </w:instrText>
      </w:r>
      <w:r w:rsidRPr="008E299E">
        <w:fldChar w:fldCharType="separate"/>
      </w:r>
      <w:r w:rsidRPr="008E299E">
        <w:rPr>
          <w:noProof/>
        </w:rPr>
        <w:t>1</w:t>
      </w:r>
      <w:r w:rsidRPr="008E299E">
        <w:fldChar w:fldCharType="end"/>
      </w:r>
      <w:r w:rsidRPr="008E299E">
        <w:t xml:space="preserve"> of </w:t>
      </w:r>
      <w:fldSimple w:instr=" NUMPAGES  \* Arabic  \* MERGEFORMAT ">
        <w:r w:rsidRPr="008E299E">
          <w:rPr>
            <w:noProof/>
          </w:rPr>
          <w:t>16</w:t>
        </w:r>
      </w:fldSimple>
      <w:r w:rsidR="00B238AF" w:rsidRPr="008E299E">
        <w:tab/>
      </w:r>
    </w:p>
    <w:p w14:paraId="6CF7977C" w14:textId="77777777" w:rsidR="00933603" w:rsidRDefault="00933603" w:rsidP="00933603">
      <w:pPr>
        <w:pStyle w:val="Coverpagespectitle"/>
      </w:pPr>
    </w:p>
    <w:p w14:paraId="3DD8F60E" w14:textId="77777777" w:rsidR="00933603" w:rsidRDefault="00933603" w:rsidP="00933603">
      <w:pPr>
        <w:pStyle w:val="Coverpagespectitle"/>
      </w:pPr>
      <w:r>
        <w:t>ES</w:t>
      </w:r>
      <w:r w:rsidRPr="00933603">
        <w:t xml:space="preserve">CC NON-CONFORMANCE </w:t>
      </w:r>
    </w:p>
    <w:p w14:paraId="06778D8A" w14:textId="476446A9" w:rsidR="007F5AFE" w:rsidRPr="00DC30C8" w:rsidRDefault="00933603" w:rsidP="00933603">
      <w:pPr>
        <w:pStyle w:val="Coverpagespectitle"/>
      </w:pPr>
      <w:r w:rsidRPr="00933603">
        <w:t>CONTROL SYSTEM</w:t>
      </w:r>
    </w:p>
    <w:p w14:paraId="06778D8F" w14:textId="65113A46" w:rsidR="007F5AFE" w:rsidRPr="00957F2D" w:rsidRDefault="00933603" w:rsidP="00957F2D">
      <w:pPr>
        <w:pStyle w:val="CoverPageTitle"/>
      </w:pPr>
      <w:r>
        <w:t>ESCC Basic Specification No. 228</w:t>
      </w:r>
      <w:r w:rsidR="00957F2D" w:rsidRPr="00957F2D">
        <w:t>00</w:t>
      </w:r>
      <w:bookmarkStart w:id="0" w:name="_GoBack"/>
      <w:bookmarkEnd w:id="0"/>
    </w:p>
    <w:p w14:paraId="2AEC4E71" w14:textId="77777777" w:rsidR="007E6FED" w:rsidRDefault="007E6FED" w:rsidP="007F5AFE">
      <w:pPr>
        <w:pStyle w:val="CoverPageTitle"/>
      </w:pPr>
    </w:p>
    <w:p w14:paraId="06778D90" w14:textId="4689FF6B" w:rsidR="007F5AFE" w:rsidRPr="00DC30C8" w:rsidRDefault="007F5AFE" w:rsidP="007F5AFE">
      <w:pPr>
        <w:pStyle w:val="CoverPageTitle"/>
      </w:pPr>
    </w:p>
    <w:p w14:paraId="06778D91" w14:textId="77777777" w:rsidR="00F3617B" w:rsidRPr="00DC30C8" w:rsidRDefault="00F3617B" w:rsidP="00546706">
      <w:pPr>
        <w:rPr>
          <w:rFonts w:cs="Arial"/>
        </w:rPr>
      </w:pPr>
    </w:p>
    <w:p w14:paraId="06778D92" w14:textId="77777777" w:rsidR="00C7379D" w:rsidRPr="00DC30C8" w:rsidRDefault="00C7379D" w:rsidP="00546706">
      <w:pPr>
        <w:rPr>
          <w:rFonts w:cs="Arial"/>
        </w:rPr>
      </w:pPr>
    </w:p>
    <w:p w14:paraId="06778D93" w14:textId="77777777" w:rsidR="00B238AF" w:rsidRPr="00DC30C8" w:rsidRDefault="004125E9" w:rsidP="00546706">
      <w:pPr>
        <w:rPr>
          <w:rFonts w:cs="Arial"/>
        </w:rPr>
      </w:pPr>
      <w:r w:rsidRPr="00DC30C8">
        <w:rPr>
          <w:rFonts w:cs="Arial"/>
          <w:noProof/>
          <w:lang w:eastAsia="en-GB"/>
        </w:rPr>
        <mc:AlternateContent>
          <mc:Choice Requires="wps">
            <w:drawing>
              <wp:anchor distT="0" distB="0" distL="114300" distR="114300" simplePos="0" relativeHeight="251656704" behindDoc="0" locked="0" layoutInCell="1" allowOverlap="1" wp14:anchorId="06779545" wp14:editId="06779546">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48343B" w:rsidRPr="005A2BA9" w14:paraId="0677957A" w14:textId="77777777" w:rsidTr="00615817">
                              <w:trPr>
                                <w:trHeight w:val="365"/>
                              </w:trPr>
                              <w:tc>
                                <w:tcPr>
                                  <w:tcW w:w="4384" w:type="dxa"/>
                                  <w:shd w:val="clear" w:color="auto" w:fill="auto"/>
                                  <w:vAlign w:val="center"/>
                                </w:tcPr>
                                <w:p w14:paraId="06779578" w14:textId="2D9D21BD" w:rsidR="0048343B" w:rsidRPr="005A2BA9" w:rsidRDefault="0048343B" w:rsidP="001B751A">
                                  <w:pPr>
                                    <w:pStyle w:val="Leftalign"/>
                                    <w:jc w:val="left"/>
                                  </w:pPr>
                                  <w:r>
                                    <w:t>Issue 2 Draft A</w:t>
                                  </w:r>
                                </w:p>
                              </w:tc>
                              <w:tc>
                                <w:tcPr>
                                  <w:tcW w:w="4366" w:type="dxa"/>
                                  <w:shd w:val="clear" w:color="auto" w:fill="auto"/>
                                  <w:vAlign w:val="center"/>
                                </w:tcPr>
                                <w:p w14:paraId="06779579" w14:textId="4A195B30" w:rsidR="0048343B" w:rsidRPr="005A2BA9" w:rsidRDefault="0048343B" w:rsidP="00615817">
                                  <w:pPr>
                                    <w:pStyle w:val="Leftalign"/>
                                    <w:jc w:val="left"/>
                                  </w:pPr>
                                  <w:r>
                                    <w:t>October 2013</w:t>
                                  </w:r>
                                </w:p>
                              </w:tc>
                            </w:tr>
                          </w:tbl>
                          <w:p w14:paraId="0677957B" w14:textId="77777777" w:rsidR="0048343B" w:rsidRDefault="0048343B" w:rsidP="00546706"/>
                          <w:p w14:paraId="0677957C" w14:textId="77777777" w:rsidR="0048343B" w:rsidRDefault="0048343B" w:rsidP="00546706"/>
                          <w:p w14:paraId="0677957D" w14:textId="77777777" w:rsidR="0048343B" w:rsidRDefault="0048343B" w:rsidP="00B217AD">
                            <w:pPr>
                              <w:tabs>
                                <w:tab w:val="left" w:pos="3600"/>
                              </w:tabs>
                              <w:ind w:firstLine="22"/>
                              <w:jc w:val="left"/>
                            </w:pPr>
                            <w:r>
                              <w:tab/>
                            </w:r>
                            <w:r w:rsidRPr="00D52320">
                              <w:rPr>
                                <w:rFonts w:cs="Arial"/>
                                <w:noProof/>
                                <w:lang w:eastAsia="en-GB"/>
                              </w:rPr>
                              <w:drawing>
                                <wp:inline distT="0" distB="0" distL="0" distR="0" wp14:anchorId="06779581" wp14:editId="06779582">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677957E" w14:textId="77777777" w:rsidR="0048343B" w:rsidRDefault="0048343B" w:rsidP="00546706"/>
                          <w:p w14:paraId="0677957F" w14:textId="77777777" w:rsidR="0048343B" w:rsidRPr="001B751A" w:rsidRDefault="0048343B" w:rsidP="00546706">
                            <w:pPr>
                              <w:pStyle w:val="CoverPageTitle"/>
                              <w:rPr>
                                <w:sz w:val="20"/>
                                <w:szCs w:val="20"/>
                              </w:rPr>
                            </w:pPr>
                          </w:p>
                          <w:p w14:paraId="06779580" w14:textId="77777777" w:rsidR="0048343B" w:rsidRPr="00BA1FF3" w:rsidRDefault="0048343B" w:rsidP="00546706">
                            <w:r w:rsidRPr="00BA1FF3">
                              <w:t xml:space="preserve">Document Custodian: European Space Agency – see </w:t>
                            </w:r>
                            <w:hyperlink r:id="rId14"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670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48343B" w:rsidRPr="005A2BA9" w14:paraId="0677957A" w14:textId="77777777" w:rsidTr="00615817">
                        <w:trPr>
                          <w:trHeight w:val="365"/>
                        </w:trPr>
                        <w:tc>
                          <w:tcPr>
                            <w:tcW w:w="4384" w:type="dxa"/>
                            <w:shd w:val="clear" w:color="auto" w:fill="auto"/>
                            <w:vAlign w:val="center"/>
                          </w:tcPr>
                          <w:p w14:paraId="06779578" w14:textId="2D9D21BD" w:rsidR="0048343B" w:rsidRPr="005A2BA9" w:rsidRDefault="0048343B" w:rsidP="001B751A">
                            <w:pPr>
                              <w:pStyle w:val="Leftalign"/>
                              <w:jc w:val="left"/>
                            </w:pPr>
                            <w:r>
                              <w:t>Issue 2 Draft A</w:t>
                            </w:r>
                          </w:p>
                        </w:tc>
                        <w:tc>
                          <w:tcPr>
                            <w:tcW w:w="4366" w:type="dxa"/>
                            <w:shd w:val="clear" w:color="auto" w:fill="auto"/>
                            <w:vAlign w:val="center"/>
                          </w:tcPr>
                          <w:p w14:paraId="06779579" w14:textId="4A195B30" w:rsidR="0048343B" w:rsidRPr="005A2BA9" w:rsidRDefault="0048343B" w:rsidP="00615817">
                            <w:pPr>
                              <w:pStyle w:val="Leftalign"/>
                              <w:jc w:val="left"/>
                            </w:pPr>
                            <w:r>
                              <w:t>October 2013</w:t>
                            </w:r>
                          </w:p>
                        </w:tc>
                      </w:tr>
                    </w:tbl>
                    <w:p w14:paraId="0677957B" w14:textId="77777777" w:rsidR="0048343B" w:rsidRDefault="0048343B" w:rsidP="00546706"/>
                    <w:p w14:paraId="0677957C" w14:textId="77777777" w:rsidR="0048343B" w:rsidRDefault="0048343B" w:rsidP="00546706"/>
                    <w:p w14:paraId="0677957D" w14:textId="77777777" w:rsidR="0048343B" w:rsidRDefault="0048343B" w:rsidP="00B217AD">
                      <w:pPr>
                        <w:tabs>
                          <w:tab w:val="left" w:pos="3600"/>
                        </w:tabs>
                        <w:ind w:firstLine="22"/>
                        <w:jc w:val="left"/>
                      </w:pPr>
                      <w:r>
                        <w:tab/>
                      </w:r>
                      <w:r w:rsidRPr="00D52320">
                        <w:rPr>
                          <w:rFonts w:cs="Arial"/>
                          <w:noProof/>
                          <w:lang w:eastAsia="en-GB"/>
                        </w:rPr>
                        <w:drawing>
                          <wp:inline distT="0" distB="0" distL="0" distR="0" wp14:anchorId="06779581" wp14:editId="06779582">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677957E" w14:textId="77777777" w:rsidR="0048343B" w:rsidRDefault="0048343B" w:rsidP="00546706"/>
                    <w:p w14:paraId="0677957F" w14:textId="77777777" w:rsidR="0048343B" w:rsidRPr="001B751A" w:rsidRDefault="0048343B" w:rsidP="00546706">
                      <w:pPr>
                        <w:pStyle w:val="CoverPageTitle"/>
                        <w:rPr>
                          <w:sz w:val="20"/>
                          <w:szCs w:val="20"/>
                        </w:rPr>
                      </w:pPr>
                    </w:p>
                    <w:p w14:paraId="06779580" w14:textId="77777777" w:rsidR="0048343B" w:rsidRPr="00BA1FF3" w:rsidRDefault="0048343B" w:rsidP="00546706">
                      <w:r w:rsidRPr="00BA1FF3">
                        <w:t xml:space="preserve">Document Custodian: European Space Agency – see </w:t>
                      </w:r>
                      <w:hyperlink r:id="rId15" w:history="1">
                        <w:r w:rsidRPr="00C857BE">
                          <w:rPr>
                            <w:rStyle w:val="Hyperlink"/>
                          </w:rPr>
                          <w:t>https://escies.org</w:t>
                        </w:r>
                      </w:hyperlink>
                    </w:p>
                  </w:txbxContent>
                </v:textbox>
                <w10:wrap type="square" anchorx="margin" anchory="margin"/>
              </v:shape>
            </w:pict>
          </mc:Fallback>
        </mc:AlternateContent>
      </w:r>
    </w:p>
    <w:p w14:paraId="614B6CAD" w14:textId="77777777" w:rsidR="001B751A" w:rsidRDefault="001B751A" w:rsidP="00546706">
      <w:pPr>
        <w:pStyle w:val="Title"/>
        <w:rPr>
          <w:rFonts w:cs="Arial"/>
        </w:rPr>
      </w:pPr>
    </w:p>
    <w:p w14:paraId="06778D97" w14:textId="77777777" w:rsidR="00080FC5" w:rsidRPr="00DC30C8" w:rsidRDefault="00080FC5" w:rsidP="00546706">
      <w:pPr>
        <w:pStyle w:val="Title"/>
        <w:rPr>
          <w:rFonts w:cs="Arial"/>
        </w:rPr>
      </w:pPr>
      <w:r w:rsidRPr="00DC30C8">
        <w:rPr>
          <w:rFonts w:cs="Arial"/>
        </w:rPr>
        <w:t>Legal Disclaimer and Copyright</w:t>
      </w:r>
    </w:p>
    <w:p w14:paraId="06778D98" w14:textId="12A409ED" w:rsidR="00080FC5" w:rsidRPr="00DC30C8" w:rsidRDefault="00080FC5" w:rsidP="00546706">
      <w:pPr>
        <w:rPr>
          <w:rFonts w:cs="Arial"/>
        </w:rPr>
      </w:pPr>
      <w:proofErr w:type="gramStart"/>
      <w:r w:rsidRPr="00DC30C8">
        <w:rPr>
          <w:rFonts w:cs="Arial"/>
        </w:rPr>
        <w:t xml:space="preserve">European Space Agency, Copyright </w:t>
      </w:r>
      <w:r w:rsidR="00C47E78" w:rsidRPr="00DC30C8">
        <w:rPr>
          <w:rFonts w:cs="Arial"/>
        </w:rPr>
        <w:t xml:space="preserve">© </w:t>
      </w:r>
      <w:r w:rsidR="001B751A">
        <w:rPr>
          <w:rFonts w:cs="Arial"/>
        </w:rPr>
        <w:t>2013.</w:t>
      </w:r>
      <w:proofErr w:type="gramEnd"/>
      <w:r w:rsidRPr="00DC30C8">
        <w:rPr>
          <w:rFonts w:cs="Arial"/>
        </w:rPr>
        <w:t xml:space="preserve"> All rights reserved.</w:t>
      </w:r>
    </w:p>
    <w:p w14:paraId="06778D99" w14:textId="25C8BCBF" w:rsidR="00080FC5" w:rsidRPr="00DC30C8" w:rsidRDefault="00080FC5" w:rsidP="00546706">
      <w:pPr>
        <w:rPr>
          <w:rFonts w:cs="Arial"/>
        </w:rPr>
      </w:pPr>
      <w:r w:rsidRPr="001B751A">
        <w:t>The European Space Agency disclaims any liability or responsibility, to any person or ent</w:t>
      </w:r>
      <w:r w:rsidR="001B751A">
        <w:t>it</w:t>
      </w:r>
      <w:r w:rsidRPr="001B751A">
        <w:t>y, with respect to any loss or damage caused, or alleged to be caused, directly</w:t>
      </w:r>
      <w:r w:rsidR="001B751A">
        <w:t xml:space="preserve"> or indirectly</w:t>
      </w:r>
      <w:r w:rsidRPr="001B751A">
        <w:t xml:space="preserve"> by the use and application of this ESCC publication</w:t>
      </w:r>
      <w:r w:rsidRPr="00DC30C8">
        <w:rPr>
          <w:rFonts w:cs="Arial"/>
        </w:rPr>
        <w:t>.</w:t>
      </w:r>
    </w:p>
    <w:p w14:paraId="06778D9A" w14:textId="4061EC50" w:rsidR="00080FC5" w:rsidRPr="00DC30C8" w:rsidRDefault="00080FC5" w:rsidP="00546706">
      <w:pPr>
        <w:rPr>
          <w:rFonts w:cs="Arial"/>
        </w:rPr>
      </w:pPr>
      <w:r w:rsidRPr="00DC30C8">
        <w:rPr>
          <w:rFonts w:cs="Arial"/>
        </w:rPr>
        <w:t xml:space="preserve">This publication, without </w:t>
      </w:r>
      <w:r w:rsidR="001B751A">
        <w:rPr>
          <w:rFonts w:cs="Arial"/>
        </w:rPr>
        <w:t xml:space="preserve">the </w:t>
      </w:r>
      <w:r w:rsidRPr="00DC30C8">
        <w:rPr>
          <w:rFonts w:cs="Arial"/>
        </w:rPr>
        <w:t xml:space="preserve">prior permission of the European Space Agency and provided </w:t>
      </w:r>
      <w:r w:rsidR="001B751A">
        <w:rPr>
          <w:rFonts w:cs="Arial"/>
        </w:rPr>
        <w:t xml:space="preserve">that </w:t>
      </w:r>
      <w:r w:rsidRPr="00DC30C8">
        <w:rPr>
          <w:rFonts w:cs="Arial"/>
        </w:rPr>
        <w:t>it is not used for a commercial purpose, may be:</w:t>
      </w:r>
    </w:p>
    <w:p w14:paraId="06778D9B" w14:textId="72BCD0F0" w:rsidR="000D313F" w:rsidRPr="00DC30C8" w:rsidRDefault="001B751A" w:rsidP="00C47E78">
      <w:pPr>
        <w:pStyle w:val="Dashlist"/>
        <w:rPr>
          <w:rFonts w:cs="Arial"/>
        </w:rPr>
      </w:pPr>
      <w:proofErr w:type="gramStart"/>
      <w:r w:rsidRPr="00DC30C8">
        <w:rPr>
          <w:rFonts w:cs="Arial"/>
        </w:rPr>
        <w:t>c</w:t>
      </w:r>
      <w:r w:rsidR="000D313F" w:rsidRPr="00DC30C8">
        <w:rPr>
          <w:rFonts w:cs="Arial"/>
        </w:rPr>
        <w:t>opied</w:t>
      </w:r>
      <w:proofErr w:type="gramEnd"/>
      <w:r w:rsidR="000D313F" w:rsidRPr="00DC30C8">
        <w:rPr>
          <w:rFonts w:cs="Arial"/>
        </w:rPr>
        <w:t xml:space="preserve"> in whole, in any medium, without alteration or modification.</w:t>
      </w:r>
    </w:p>
    <w:p w14:paraId="06778D9C" w14:textId="6A95CD8F" w:rsidR="00306ACC" w:rsidRPr="00DC30C8" w:rsidRDefault="001B751A" w:rsidP="00C47E78">
      <w:pPr>
        <w:pStyle w:val="Dashlist"/>
        <w:rPr>
          <w:rFonts w:cs="Arial"/>
        </w:rPr>
      </w:pPr>
      <w:proofErr w:type="gramStart"/>
      <w:r w:rsidRPr="00DC30C8">
        <w:rPr>
          <w:rFonts w:cs="Arial"/>
        </w:rPr>
        <w:t>c</w:t>
      </w:r>
      <w:r w:rsidR="000D313F" w:rsidRPr="00DC30C8">
        <w:rPr>
          <w:rFonts w:cs="Arial"/>
        </w:rPr>
        <w:t>opied</w:t>
      </w:r>
      <w:proofErr w:type="gramEnd"/>
      <w:r w:rsidR="000D313F" w:rsidRPr="00DC30C8">
        <w:rPr>
          <w:rFonts w:cs="Arial"/>
        </w:rPr>
        <w:t xml:space="preserve"> in part, in any medium, provided that the ESCC document identification, comprising the ESCC symbol, document number and document issue, is removed.</w:t>
      </w:r>
    </w:p>
    <w:p w14:paraId="06778D9D" w14:textId="77777777" w:rsidR="006C0DEB" w:rsidRPr="00DC30C8" w:rsidRDefault="006C0DEB" w:rsidP="00546706">
      <w:pPr>
        <w:rPr>
          <w:rFonts w:cs="Arial"/>
        </w:rPr>
      </w:pPr>
      <w:r w:rsidRPr="00DC30C8">
        <w:rPr>
          <w:rFonts w:cs="Arial"/>
        </w:rPr>
        <w:br w:type="page"/>
      </w:r>
    </w:p>
    <w:p w14:paraId="06778D9E" w14:textId="77777777" w:rsidR="00B22DBF" w:rsidRDefault="00B22DBF" w:rsidP="00546706">
      <w:pPr>
        <w:pStyle w:val="Title"/>
        <w:rPr>
          <w:rFonts w:cs="Arial"/>
        </w:rPr>
      </w:pPr>
      <w:r w:rsidRPr="00DC30C8">
        <w:rPr>
          <w:rFonts w:cs="Arial"/>
        </w:rPr>
        <w:lastRenderedPageBreak/>
        <w:t>DOCUMENTATION CHANGE NOTICE</w:t>
      </w:r>
    </w:p>
    <w:p w14:paraId="06778D9F" w14:textId="77777777" w:rsidR="007005C4" w:rsidRPr="007005C4" w:rsidRDefault="007005C4" w:rsidP="007005C4">
      <w:pPr>
        <w:jc w:val="center"/>
      </w:pPr>
      <w:r w:rsidRPr="007005C4">
        <w:t xml:space="preserve">(Refer to </w:t>
      </w:r>
      <w:hyperlink r:id="rId16" w:history="1">
        <w:r w:rsidRPr="007005C4">
          <w:rPr>
            <w:rStyle w:val="Hyperlink"/>
          </w:rPr>
          <w:t>https://escies.org</w:t>
        </w:r>
      </w:hyperlink>
      <w:r w:rsidRPr="007005C4">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DC30C8" w14:paraId="06778DA2" w14:textId="77777777" w:rsidTr="00DC30C8">
        <w:trPr>
          <w:trHeight w:val="365"/>
          <w:jc w:val="center"/>
        </w:trPr>
        <w:tc>
          <w:tcPr>
            <w:tcW w:w="1778" w:type="dxa"/>
            <w:shd w:val="clear" w:color="auto" w:fill="auto"/>
            <w:vAlign w:val="center"/>
          </w:tcPr>
          <w:p w14:paraId="06778DA0" w14:textId="77777777" w:rsidR="00B22DBF" w:rsidRPr="00DC30C8" w:rsidRDefault="00B22DBF" w:rsidP="00DC30C8">
            <w:pPr>
              <w:pStyle w:val="Bodyjustified"/>
              <w:jc w:val="left"/>
            </w:pPr>
            <w:r w:rsidRPr="00DC30C8">
              <w:t>DCR No.</w:t>
            </w:r>
          </w:p>
        </w:tc>
        <w:tc>
          <w:tcPr>
            <w:tcW w:w="8415" w:type="dxa"/>
            <w:shd w:val="clear" w:color="auto" w:fill="auto"/>
            <w:vAlign w:val="center"/>
          </w:tcPr>
          <w:p w14:paraId="06778DA1" w14:textId="77777777" w:rsidR="00B22DBF" w:rsidRPr="00DC30C8" w:rsidRDefault="00B22DBF" w:rsidP="00DC30C8">
            <w:pPr>
              <w:pStyle w:val="Bodyjustified"/>
              <w:jc w:val="left"/>
            </w:pPr>
            <w:r w:rsidRPr="00DC30C8">
              <w:t>CHANGE DESCRIPTION</w:t>
            </w:r>
          </w:p>
        </w:tc>
      </w:tr>
      <w:tr w:rsidR="00B22DBF" w:rsidRPr="00DC30C8" w14:paraId="06778DA5" w14:textId="77777777" w:rsidTr="005A2BA9">
        <w:trPr>
          <w:trHeight w:val="365"/>
          <w:jc w:val="center"/>
        </w:trPr>
        <w:tc>
          <w:tcPr>
            <w:tcW w:w="1778" w:type="dxa"/>
            <w:shd w:val="clear" w:color="auto" w:fill="auto"/>
            <w:vAlign w:val="center"/>
          </w:tcPr>
          <w:p w14:paraId="06778DA3" w14:textId="5BB238A5" w:rsidR="00B22DBF" w:rsidRPr="00DC30C8" w:rsidRDefault="001B751A" w:rsidP="005A2BA9">
            <w:pPr>
              <w:pStyle w:val="Leftalign"/>
              <w:jc w:val="left"/>
            </w:pPr>
            <w:r>
              <w:t>799</w:t>
            </w:r>
            <w:r w:rsidR="00AA45E2">
              <w:t>, ###</w:t>
            </w:r>
          </w:p>
        </w:tc>
        <w:tc>
          <w:tcPr>
            <w:tcW w:w="8415" w:type="dxa"/>
            <w:shd w:val="clear" w:color="auto" w:fill="auto"/>
            <w:vAlign w:val="center"/>
          </w:tcPr>
          <w:p w14:paraId="06778DA4" w14:textId="2611D27A" w:rsidR="00B22DBF" w:rsidRPr="00DC30C8" w:rsidRDefault="00957F2D" w:rsidP="00C0562A">
            <w:pPr>
              <w:pStyle w:val="Leftalign"/>
              <w:jc w:val="left"/>
            </w:pPr>
            <w:r>
              <w:t xml:space="preserve">Specification </w:t>
            </w:r>
            <w:proofErr w:type="spellStart"/>
            <w:r>
              <w:t>upissued</w:t>
            </w:r>
            <w:proofErr w:type="spellEnd"/>
            <w:r>
              <w:t xml:space="preserve"> to incorporate editorial </w:t>
            </w:r>
            <w:r w:rsidR="0034271C">
              <w:t xml:space="preserve">and Policy </w:t>
            </w:r>
            <w:r>
              <w:t>changes per DCR.</w:t>
            </w:r>
          </w:p>
        </w:tc>
      </w:tr>
    </w:tbl>
    <w:p w14:paraId="06778DA6" w14:textId="77777777" w:rsidR="00306ACC" w:rsidRPr="00DC30C8" w:rsidRDefault="00B22DBF" w:rsidP="0037029A">
      <w:pPr>
        <w:ind w:left="0"/>
      </w:pPr>
      <w:r w:rsidRPr="00DC30C8">
        <w:br w:type="page"/>
      </w:r>
    </w:p>
    <w:p w14:paraId="06778DA7" w14:textId="77777777" w:rsidR="007638F8" w:rsidRPr="00DC30C8" w:rsidRDefault="007638F8" w:rsidP="0037029A">
      <w:pPr>
        <w:pStyle w:val="TableTitle"/>
        <w:rPr>
          <w:lang w:val="en-GB"/>
        </w:rPr>
      </w:pPr>
      <w:r w:rsidRPr="00DC30C8">
        <w:rPr>
          <w:lang w:val="en-GB"/>
        </w:rPr>
        <w:lastRenderedPageBreak/>
        <w:t>TABLE OF CONTENTS</w:t>
      </w:r>
    </w:p>
    <w:p w14:paraId="3C067352" w14:textId="77777777" w:rsidR="00DB732E" w:rsidRDefault="00501B6A">
      <w:pPr>
        <w:pStyle w:val="TOC1"/>
        <w:tabs>
          <w:tab w:val="left" w:pos="1080"/>
          <w:tab w:val="right" w:pos="10147"/>
        </w:tabs>
        <w:rPr>
          <w:rFonts w:asciiTheme="minorHAnsi" w:eastAsiaTheme="minorEastAsia" w:hAnsiTheme="minorHAnsi" w:cstheme="minorBidi"/>
          <w:caps w:val="0"/>
          <w:noProof/>
          <w:sz w:val="22"/>
          <w:szCs w:val="22"/>
          <w:lang w:eastAsia="en-GB"/>
        </w:rPr>
      </w:pPr>
      <w:r w:rsidRPr="00DC30C8">
        <w:rPr>
          <w:rFonts w:cs="Arial"/>
        </w:rPr>
        <w:fldChar w:fldCharType="begin"/>
      </w:r>
      <w:r w:rsidRPr="00DC30C8">
        <w:rPr>
          <w:rFonts w:cs="Arial"/>
        </w:rPr>
        <w:instrText xml:space="preserve"> TOC \o "1-3" \h \z \u \t "Heading 4,1" </w:instrText>
      </w:r>
      <w:r w:rsidRPr="00DC30C8">
        <w:rPr>
          <w:rFonts w:cs="Arial"/>
        </w:rPr>
        <w:fldChar w:fldCharType="separate"/>
      </w:r>
      <w:hyperlink w:anchor="_Toc368385745" w:history="1">
        <w:r w:rsidR="00DB732E" w:rsidRPr="00E80181">
          <w:rPr>
            <w:rStyle w:val="Hyperlink"/>
            <w:noProof/>
          </w:rPr>
          <w:t>1</w:t>
        </w:r>
        <w:r w:rsidR="00DB732E">
          <w:rPr>
            <w:rFonts w:asciiTheme="minorHAnsi" w:eastAsiaTheme="minorEastAsia" w:hAnsiTheme="minorHAnsi" w:cstheme="minorBidi"/>
            <w:caps w:val="0"/>
            <w:noProof/>
            <w:sz w:val="22"/>
            <w:szCs w:val="22"/>
            <w:lang w:eastAsia="en-GB"/>
          </w:rPr>
          <w:tab/>
        </w:r>
        <w:r w:rsidR="00DB732E" w:rsidRPr="00E80181">
          <w:rPr>
            <w:rStyle w:val="Hyperlink"/>
            <w:noProof/>
          </w:rPr>
          <w:t>INTRODUCTION</w:t>
        </w:r>
        <w:r w:rsidR="00DB732E">
          <w:rPr>
            <w:noProof/>
            <w:webHidden/>
          </w:rPr>
          <w:tab/>
        </w:r>
        <w:r w:rsidR="00DB732E">
          <w:rPr>
            <w:noProof/>
            <w:webHidden/>
          </w:rPr>
          <w:fldChar w:fldCharType="begin"/>
        </w:r>
        <w:r w:rsidR="00DB732E">
          <w:rPr>
            <w:noProof/>
            <w:webHidden/>
          </w:rPr>
          <w:instrText xml:space="preserve"> PAGEREF _Toc368385745 \h </w:instrText>
        </w:r>
        <w:r w:rsidR="00DB732E">
          <w:rPr>
            <w:noProof/>
            <w:webHidden/>
          </w:rPr>
        </w:r>
        <w:r w:rsidR="00DB732E">
          <w:rPr>
            <w:noProof/>
            <w:webHidden/>
          </w:rPr>
          <w:fldChar w:fldCharType="separate"/>
        </w:r>
        <w:r w:rsidR="00DB732E">
          <w:rPr>
            <w:noProof/>
            <w:webHidden/>
          </w:rPr>
          <w:t>6</w:t>
        </w:r>
        <w:r w:rsidR="00DB732E">
          <w:rPr>
            <w:noProof/>
            <w:webHidden/>
          </w:rPr>
          <w:fldChar w:fldCharType="end"/>
        </w:r>
      </w:hyperlink>
    </w:p>
    <w:p w14:paraId="5E82D772" w14:textId="77777777" w:rsidR="00DB732E" w:rsidRDefault="00DB732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8385746" w:history="1">
        <w:r w:rsidRPr="00E80181">
          <w:rPr>
            <w:rStyle w:val="Hyperlink"/>
            <w:noProof/>
          </w:rPr>
          <w:t>2</w:t>
        </w:r>
        <w:r>
          <w:rPr>
            <w:rFonts w:asciiTheme="minorHAnsi" w:eastAsiaTheme="minorEastAsia" w:hAnsiTheme="minorHAnsi" w:cstheme="minorBidi"/>
            <w:caps w:val="0"/>
            <w:noProof/>
            <w:sz w:val="22"/>
            <w:szCs w:val="22"/>
            <w:lang w:eastAsia="en-GB"/>
          </w:rPr>
          <w:tab/>
        </w:r>
        <w:r w:rsidRPr="00E80181">
          <w:rPr>
            <w:rStyle w:val="Hyperlink"/>
            <w:noProof/>
          </w:rPr>
          <w:t>APPLICABILITY</w:t>
        </w:r>
        <w:r>
          <w:rPr>
            <w:noProof/>
            <w:webHidden/>
          </w:rPr>
          <w:tab/>
        </w:r>
        <w:r>
          <w:rPr>
            <w:noProof/>
            <w:webHidden/>
          </w:rPr>
          <w:fldChar w:fldCharType="begin"/>
        </w:r>
        <w:r>
          <w:rPr>
            <w:noProof/>
            <w:webHidden/>
          </w:rPr>
          <w:instrText xml:space="preserve"> PAGEREF _Toc368385746 \h </w:instrText>
        </w:r>
        <w:r>
          <w:rPr>
            <w:noProof/>
            <w:webHidden/>
          </w:rPr>
        </w:r>
        <w:r>
          <w:rPr>
            <w:noProof/>
            <w:webHidden/>
          </w:rPr>
          <w:fldChar w:fldCharType="separate"/>
        </w:r>
        <w:r>
          <w:rPr>
            <w:noProof/>
            <w:webHidden/>
          </w:rPr>
          <w:t>6</w:t>
        </w:r>
        <w:r>
          <w:rPr>
            <w:noProof/>
            <w:webHidden/>
          </w:rPr>
          <w:fldChar w:fldCharType="end"/>
        </w:r>
      </w:hyperlink>
    </w:p>
    <w:p w14:paraId="5C901544" w14:textId="77777777" w:rsidR="00DB732E" w:rsidRDefault="00DB732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8385747" w:history="1">
        <w:r w:rsidRPr="00E80181">
          <w:rPr>
            <w:rStyle w:val="Hyperlink"/>
            <w:noProof/>
          </w:rPr>
          <w:t>3</w:t>
        </w:r>
        <w:r>
          <w:rPr>
            <w:rFonts w:asciiTheme="minorHAnsi" w:eastAsiaTheme="minorEastAsia" w:hAnsiTheme="minorHAnsi" w:cstheme="minorBidi"/>
            <w:caps w:val="0"/>
            <w:noProof/>
            <w:sz w:val="22"/>
            <w:szCs w:val="22"/>
            <w:lang w:eastAsia="en-GB"/>
          </w:rPr>
          <w:tab/>
        </w:r>
        <w:r w:rsidRPr="00E80181">
          <w:rPr>
            <w:rStyle w:val="Hyperlink"/>
            <w:noProof/>
          </w:rPr>
          <w:t>APPLICABLE DOCUMENTS</w:t>
        </w:r>
        <w:r>
          <w:rPr>
            <w:noProof/>
            <w:webHidden/>
          </w:rPr>
          <w:tab/>
        </w:r>
        <w:r>
          <w:rPr>
            <w:noProof/>
            <w:webHidden/>
          </w:rPr>
          <w:fldChar w:fldCharType="begin"/>
        </w:r>
        <w:r>
          <w:rPr>
            <w:noProof/>
            <w:webHidden/>
          </w:rPr>
          <w:instrText xml:space="preserve"> PAGEREF _Toc368385747 \h </w:instrText>
        </w:r>
        <w:r>
          <w:rPr>
            <w:noProof/>
            <w:webHidden/>
          </w:rPr>
        </w:r>
        <w:r>
          <w:rPr>
            <w:noProof/>
            <w:webHidden/>
          </w:rPr>
          <w:fldChar w:fldCharType="separate"/>
        </w:r>
        <w:r>
          <w:rPr>
            <w:noProof/>
            <w:webHidden/>
          </w:rPr>
          <w:t>6</w:t>
        </w:r>
        <w:r>
          <w:rPr>
            <w:noProof/>
            <w:webHidden/>
          </w:rPr>
          <w:fldChar w:fldCharType="end"/>
        </w:r>
      </w:hyperlink>
    </w:p>
    <w:p w14:paraId="1E8CBE47" w14:textId="77777777" w:rsidR="00DB732E" w:rsidRDefault="00DB732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8385748" w:history="1">
        <w:r w:rsidRPr="00E80181">
          <w:rPr>
            <w:rStyle w:val="Hyperlink"/>
            <w:noProof/>
          </w:rPr>
          <w:t>4</w:t>
        </w:r>
        <w:r>
          <w:rPr>
            <w:rFonts w:asciiTheme="minorHAnsi" w:eastAsiaTheme="minorEastAsia" w:hAnsiTheme="minorHAnsi" w:cstheme="minorBidi"/>
            <w:caps w:val="0"/>
            <w:noProof/>
            <w:sz w:val="22"/>
            <w:szCs w:val="22"/>
            <w:lang w:eastAsia="en-GB"/>
          </w:rPr>
          <w:tab/>
        </w:r>
        <w:r w:rsidRPr="00E80181">
          <w:rPr>
            <w:rStyle w:val="Hyperlink"/>
            <w:noProof/>
          </w:rPr>
          <w:t>TERMS, DEFINITIONS, ABBREVIATIONS, SYMBOLS AND UNITS</w:t>
        </w:r>
        <w:r>
          <w:rPr>
            <w:noProof/>
            <w:webHidden/>
          </w:rPr>
          <w:tab/>
        </w:r>
        <w:r>
          <w:rPr>
            <w:noProof/>
            <w:webHidden/>
          </w:rPr>
          <w:fldChar w:fldCharType="begin"/>
        </w:r>
        <w:r>
          <w:rPr>
            <w:noProof/>
            <w:webHidden/>
          </w:rPr>
          <w:instrText xml:space="preserve"> PAGEREF _Toc368385748 \h </w:instrText>
        </w:r>
        <w:r>
          <w:rPr>
            <w:noProof/>
            <w:webHidden/>
          </w:rPr>
        </w:r>
        <w:r>
          <w:rPr>
            <w:noProof/>
            <w:webHidden/>
          </w:rPr>
          <w:fldChar w:fldCharType="separate"/>
        </w:r>
        <w:r>
          <w:rPr>
            <w:noProof/>
            <w:webHidden/>
          </w:rPr>
          <w:t>6</w:t>
        </w:r>
        <w:r>
          <w:rPr>
            <w:noProof/>
            <w:webHidden/>
          </w:rPr>
          <w:fldChar w:fldCharType="end"/>
        </w:r>
      </w:hyperlink>
    </w:p>
    <w:p w14:paraId="186C64D7"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49" w:history="1">
        <w:r w:rsidRPr="00E80181">
          <w:rPr>
            <w:rStyle w:val="Hyperlink"/>
            <w:noProof/>
          </w:rPr>
          <w:t>4.1</w:t>
        </w:r>
        <w:r>
          <w:rPr>
            <w:rFonts w:asciiTheme="minorHAnsi" w:eastAsiaTheme="minorEastAsia" w:hAnsiTheme="minorHAnsi" w:cstheme="minorBidi"/>
            <w:caps w:val="0"/>
            <w:noProof/>
            <w:sz w:val="22"/>
            <w:szCs w:val="22"/>
            <w:lang w:eastAsia="en-GB"/>
          </w:rPr>
          <w:tab/>
        </w:r>
        <w:r w:rsidRPr="00E80181">
          <w:rPr>
            <w:rStyle w:val="Hyperlink"/>
            <w:noProof/>
          </w:rPr>
          <w:t>NON-CONFORMANCE</w:t>
        </w:r>
        <w:r>
          <w:rPr>
            <w:noProof/>
            <w:webHidden/>
          </w:rPr>
          <w:tab/>
        </w:r>
        <w:r>
          <w:rPr>
            <w:noProof/>
            <w:webHidden/>
          </w:rPr>
          <w:fldChar w:fldCharType="begin"/>
        </w:r>
        <w:r>
          <w:rPr>
            <w:noProof/>
            <w:webHidden/>
          </w:rPr>
          <w:instrText xml:space="preserve"> PAGEREF _Toc368385749 \h </w:instrText>
        </w:r>
        <w:r>
          <w:rPr>
            <w:noProof/>
            <w:webHidden/>
          </w:rPr>
        </w:r>
        <w:r>
          <w:rPr>
            <w:noProof/>
            <w:webHidden/>
          </w:rPr>
          <w:fldChar w:fldCharType="separate"/>
        </w:r>
        <w:r>
          <w:rPr>
            <w:noProof/>
            <w:webHidden/>
          </w:rPr>
          <w:t>6</w:t>
        </w:r>
        <w:r>
          <w:rPr>
            <w:noProof/>
            <w:webHidden/>
          </w:rPr>
          <w:fldChar w:fldCharType="end"/>
        </w:r>
      </w:hyperlink>
    </w:p>
    <w:p w14:paraId="116544AE"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50" w:history="1">
        <w:r w:rsidRPr="00E80181">
          <w:rPr>
            <w:rStyle w:val="Hyperlink"/>
            <w:noProof/>
          </w:rPr>
          <w:t>4.2</w:t>
        </w:r>
        <w:r>
          <w:rPr>
            <w:rFonts w:asciiTheme="minorHAnsi" w:eastAsiaTheme="minorEastAsia" w:hAnsiTheme="minorHAnsi" w:cstheme="minorBidi"/>
            <w:caps w:val="0"/>
            <w:noProof/>
            <w:sz w:val="22"/>
            <w:szCs w:val="22"/>
            <w:lang w:eastAsia="en-GB"/>
          </w:rPr>
          <w:tab/>
        </w:r>
        <w:r w:rsidRPr="00E80181">
          <w:rPr>
            <w:rStyle w:val="Hyperlink"/>
            <w:noProof/>
          </w:rPr>
          <w:t>MATERIALS REVIEW BOARD (MRB)</w:t>
        </w:r>
        <w:r>
          <w:rPr>
            <w:noProof/>
            <w:webHidden/>
          </w:rPr>
          <w:tab/>
        </w:r>
        <w:r>
          <w:rPr>
            <w:noProof/>
            <w:webHidden/>
          </w:rPr>
          <w:fldChar w:fldCharType="begin"/>
        </w:r>
        <w:r>
          <w:rPr>
            <w:noProof/>
            <w:webHidden/>
          </w:rPr>
          <w:instrText xml:space="preserve"> PAGEREF _Toc368385750 \h </w:instrText>
        </w:r>
        <w:r>
          <w:rPr>
            <w:noProof/>
            <w:webHidden/>
          </w:rPr>
        </w:r>
        <w:r>
          <w:rPr>
            <w:noProof/>
            <w:webHidden/>
          </w:rPr>
          <w:fldChar w:fldCharType="separate"/>
        </w:r>
        <w:r>
          <w:rPr>
            <w:noProof/>
            <w:webHidden/>
          </w:rPr>
          <w:t>6</w:t>
        </w:r>
        <w:r>
          <w:rPr>
            <w:noProof/>
            <w:webHidden/>
          </w:rPr>
          <w:fldChar w:fldCharType="end"/>
        </w:r>
      </w:hyperlink>
    </w:p>
    <w:p w14:paraId="75088001"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51" w:history="1">
        <w:r w:rsidRPr="00E80181">
          <w:rPr>
            <w:rStyle w:val="Hyperlink"/>
            <w:rFonts w:eastAsia="Arial"/>
            <w:noProof/>
          </w:rPr>
          <w:t>4.3</w:t>
        </w:r>
        <w:r>
          <w:rPr>
            <w:rFonts w:asciiTheme="minorHAnsi" w:eastAsiaTheme="minorEastAsia" w:hAnsiTheme="minorHAnsi" w:cstheme="minorBidi"/>
            <w:caps w:val="0"/>
            <w:noProof/>
            <w:sz w:val="22"/>
            <w:szCs w:val="22"/>
            <w:lang w:eastAsia="en-GB"/>
          </w:rPr>
          <w:tab/>
        </w:r>
        <w:r w:rsidRPr="00E80181">
          <w:rPr>
            <w:rStyle w:val="Hyperlink"/>
            <w:rFonts w:eastAsia="Arial"/>
            <w:noProof/>
          </w:rPr>
          <w:t>WAIVER</w:t>
        </w:r>
        <w:r>
          <w:rPr>
            <w:noProof/>
            <w:webHidden/>
          </w:rPr>
          <w:tab/>
        </w:r>
        <w:r>
          <w:rPr>
            <w:noProof/>
            <w:webHidden/>
          </w:rPr>
          <w:fldChar w:fldCharType="begin"/>
        </w:r>
        <w:r>
          <w:rPr>
            <w:noProof/>
            <w:webHidden/>
          </w:rPr>
          <w:instrText xml:space="preserve"> PAGEREF _Toc368385751 \h </w:instrText>
        </w:r>
        <w:r>
          <w:rPr>
            <w:noProof/>
            <w:webHidden/>
          </w:rPr>
        </w:r>
        <w:r>
          <w:rPr>
            <w:noProof/>
            <w:webHidden/>
          </w:rPr>
          <w:fldChar w:fldCharType="separate"/>
        </w:r>
        <w:r>
          <w:rPr>
            <w:noProof/>
            <w:webHidden/>
          </w:rPr>
          <w:t>7</w:t>
        </w:r>
        <w:r>
          <w:rPr>
            <w:noProof/>
            <w:webHidden/>
          </w:rPr>
          <w:fldChar w:fldCharType="end"/>
        </w:r>
      </w:hyperlink>
    </w:p>
    <w:p w14:paraId="62239A6D"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52" w:history="1">
        <w:r w:rsidRPr="00E80181">
          <w:rPr>
            <w:rStyle w:val="Hyperlink"/>
            <w:rFonts w:eastAsia="Arial"/>
            <w:noProof/>
          </w:rPr>
          <w:t>4.4</w:t>
        </w:r>
        <w:r>
          <w:rPr>
            <w:rFonts w:asciiTheme="minorHAnsi" w:eastAsiaTheme="minorEastAsia" w:hAnsiTheme="minorHAnsi" w:cstheme="minorBidi"/>
            <w:caps w:val="0"/>
            <w:noProof/>
            <w:sz w:val="22"/>
            <w:szCs w:val="22"/>
            <w:lang w:eastAsia="en-GB"/>
          </w:rPr>
          <w:tab/>
        </w:r>
        <w:r w:rsidRPr="00E80181">
          <w:rPr>
            <w:rStyle w:val="Hyperlink"/>
            <w:rFonts w:eastAsia="Arial"/>
            <w:noProof/>
          </w:rPr>
          <w:t xml:space="preserve">DOCUMENTATION CHANGE REQUEST (DCR) (SEE </w:t>
        </w:r>
        <w:r w:rsidRPr="00E80181">
          <w:rPr>
            <w:rStyle w:val="Hyperlink"/>
            <w:rFonts w:eastAsia="Arial"/>
            <w:strike/>
            <w:noProof/>
            <w:highlight w:val="yellow"/>
          </w:rPr>
          <w:t xml:space="preserve">APPENDIX </w:t>
        </w:r>
        <w:r w:rsidRPr="00E80181">
          <w:rPr>
            <w:rStyle w:val="Hyperlink"/>
            <w:strike/>
            <w:noProof/>
            <w:highlight w:val="yellow"/>
          </w:rPr>
          <w:t xml:space="preserve">I, </w:t>
        </w:r>
        <w:r w:rsidRPr="00E80181">
          <w:rPr>
            <w:rStyle w:val="Hyperlink"/>
            <w:rFonts w:eastAsia="Arial"/>
            <w:strike/>
            <w:noProof/>
            <w:highlight w:val="yellow"/>
          </w:rPr>
          <w:t>BASIC SPECIFICATION No. 20800</w:t>
        </w:r>
        <w:r w:rsidRPr="00E80181">
          <w:rPr>
            <w:rStyle w:val="Hyperlink"/>
            <w:rFonts w:eastAsia="Arial"/>
            <w:noProof/>
            <w:highlight w:val="yellow"/>
          </w:rPr>
          <w:t xml:space="preserve"> the “submit dcr” section of https://spacecomponents.org</w:t>
        </w:r>
        <w:r w:rsidRPr="00E80181">
          <w:rPr>
            <w:rStyle w:val="Hyperlink"/>
            <w:rFonts w:eastAsia="Arial"/>
            <w:noProof/>
          </w:rPr>
          <w:t>)</w:t>
        </w:r>
        <w:r>
          <w:rPr>
            <w:noProof/>
            <w:webHidden/>
          </w:rPr>
          <w:tab/>
        </w:r>
        <w:r>
          <w:rPr>
            <w:noProof/>
            <w:webHidden/>
          </w:rPr>
          <w:fldChar w:fldCharType="begin"/>
        </w:r>
        <w:r>
          <w:rPr>
            <w:noProof/>
            <w:webHidden/>
          </w:rPr>
          <w:instrText xml:space="preserve"> PAGEREF _Toc368385752 \h </w:instrText>
        </w:r>
        <w:r>
          <w:rPr>
            <w:noProof/>
            <w:webHidden/>
          </w:rPr>
        </w:r>
        <w:r>
          <w:rPr>
            <w:noProof/>
            <w:webHidden/>
          </w:rPr>
          <w:fldChar w:fldCharType="separate"/>
        </w:r>
        <w:r>
          <w:rPr>
            <w:noProof/>
            <w:webHidden/>
          </w:rPr>
          <w:t>7</w:t>
        </w:r>
        <w:r>
          <w:rPr>
            <w:noProof/>
            <w:webHidden/>
          </w:rPr>
          <w:fldChar w:fldCharType="end"/>
        </w:r>
      </w:hyperlink>
    </w:p>
    <w:p w14:paraId="0AE82F60"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53" w:history="1">
        <w:r w:rsidRPr="00E80181">
          <w:rPr>
            <w:rStyle w:val="Hyperlink"/>
            <w:rFonts w:eastAsia="Arial"/>
            <w:noProof/>
          </w:rPr>
          <w:t>4.5</w:t>
        </w:r>
        <w:r>
          <w:rPr>
            <w:rFonts w:asciiTheme="minorHAnsi" w:eastAsiaTheme="minorEastAsia" w:hAnsiTheme="minorHAnsi" w:cstheme="minorBidi"/>
            <w:caps w:val="0"/>
            <w:noProof/>
            <w:sz w:val="22"/>
            <w:szCs w:val="22"/>
            <w:lang w:eastAsia="en-GB"/>
          </w:rPr>
          <w:tab/>
        </w:r>
        <w:r w:rsidRPr="00E80181">
          <w:rPr>
            <w:rStyle w:val="Hyperlink"/>
            <w:rFonts w:eastAsia="Arial"/>
            <w:noProof/>
          </w:rPr>
          <w:t xml:space="preserve">NON-CONFORMANCE CONTROL SHEET (NCCS) (SEE </w:t>
        </w:r>
        <w:r w:rsidRPr="00E80181">
          <w:rPr>
            <w:rStyle w:val="Hyperlink"/>
            <w:rFonts w:eastAsia="Arial"/>
            <w:strike/>
            <w:noProof/>
            <w:highlight w:val="yellow"/>
          </w:rPr>
          <w:t>APPENDICES II AND III</w:t>
        </w:r>
        <w:r w:rsidRPr="00E80181">
          <w:rPr>
            <w:rStyle w:val="Hyperlink"/>
            <w:rFonts w:eastAsia="Arial"/>
            <w:noProof/>
            <w:highlight w:val="yellow"/>
          </w:rPr>
          <w:t>the “escc forms” section of https://escies.org</w:t>
        </w:r>
        <w:r w:rsidRPr="00E80181">
          <w:rPr>
            <w:rStyle w:val="Hyperlink"/>
            <w:rFonts w:eastAsia="Arial"/>
            <w:noProof/>
          </w:rPr>
          <w:t>)</w:t>
        </w:r>
        <w:r>
          <w:rPr>
            <w:noProof/>
            <w:webHidden/>
          </w:rPr>
          <w:tab/>
        </w:r>
        <w:r>
          <w:rPr>
            <w:noProof/>
            <w:webHidden/>
          </w:rPr>
          <w:fldChar w:fldCharType="begin"/>
        </w:r>
        <w:r>
          <w:rPr>
            <w:noProof/>
            <w:webHidden/>
          </w:rPr>
          <w:instrText xml:space="preserve"> PAGEREF _Toc368385753 \h </w:instrText>
        </w:r>
        <w:r>
          <w:rPr>
            <w:noProof/>
            <w:webHidden/>
          </w:rPr>
        </w:r>
        <w:r>
          <w:rPr>
            <w:noProof/>
            <w:webHidden/>
          </w:rPr>
          <w:fldChar w:fldCharType="separate"/>
        </w:r>
        <w:r>
          <w:rPr>
            <w:noProof/>
            <w:webHidden/>
          </w:rPr>
          <w:t>7</w:t>
        </w:r>
        <w:r>
          <w:rPr>
            <w:noProof/>
            <w:webHidden/>
          </w:rPr>
          <w:fldChar w:fldCharType="end"/>
        </w:r>
      </w:hyperlink>
    </w:p>
    <w:p w14:paraId="086E3F4F"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54" w:history="1">
        <w:r w:rsidRPr="00E80181">
          <w:rPr>
            <w:rStyle w:val="Hyperlink"/>
            <w:rFonts w:eastAsia="Arial"/>
            <w:noProof/>
          </w:rPr>
          <w:t>4.6</w:t>
        </w:r>
        <w:r>
          <w:rPr>
            <w:rFonts w:asciiTheme="minorHAnsi" w:eastAsiaTheme="minorEastAsia" w:hAnsiTheme="minorHAnsi" w:cstheme="minorBidi"/>
            <w:caps w:val="0"/>
            <w:noProof/>
            <w:sz w:val="22"/>
            <w:szCs w:val="22"/>
            <w:lang w:eastAsia="en-GB"/>
          </w:rPr>
          <w:tab/>
        </w:r>
        <w:r w:rsidRPr="00E80181">
          <w:rPr>
            <w:rStyle w:val="Hyperlink"/>
            <w:rFonts w:eastAsia="Arial"/>
            <w:noProof/>
          </w:rPr>
          <w:t>CLASSIFICATION OF NON-CONFORMANCES</w:t>
        </w:r>
        <w:r>
          <w:rPr>
            <w:noProof/>
            <w:webHidden/>
          </w:rPr>
          <w:tab/>
        </w:r>
        <w:r>
          <w:rPr>
            <w:noProof/>
            <w:webHidden/>
          </w:rPr>
          <w:fldChar w:fldCharType="begin"/>
        </w:r>
        <w:r>
          <w:rPr>
            <w:noProof/>
            <w:webHidden/>
          </w:rPr>
          <w:instrText xml:space="preserve"> PAGEREF _Toc368385754 \h </w:instrText>
        </w:r>
        <w:r>
          <w:rPr>
            <w:noProof/>
            <w:webHidden/>
          </w:rPr>
        </w:r>
        <w:r>
          <w:rPr>
            <w:noProof/>
            <w:webHidden/>
          </w:rPr>
          <w:fldChar w:fldCharType="separate"/>
        </w:r>
        <w:r>
          <w:rPr>
            <w:noProof/>
            <w:webHidden/>
          </w:rPr>
          <w:t>7</w:t>
        </w:r>
        <w:r>
          <w:rPr>
            <w:noProof/>
            <w:webHidden/>
          </w:rPr>
          <w:fldChar w:fldCharType="end"/>
        </w:r>
      </w:hyperlink>
    </w:p>
    <w:p w14:paraId="087F6D7A" w14:textId="77777777" w:rsidR="00DB732E" w:rsidRDefault="00DB732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8385755" w:history="1">
        <w:r w:rsidRPr="00E80181">
          <w:rPr>
            <w:rStyle w:val="Hyperlink"/>
            <w:noProof/>
          </w:rPr>
          <w:t>5</w:t>
        </w:r>
        <w:r>
          <w:rPr>
            <w:rFonts w:asciiTheme="minorHAnsi" w:eastAsiaTheme="minorEastAsia" w:hAnsiTheme="minorHAnsi" w:cstheme="minorBidi"/>
            <w:caps w:val="0"/>
            <w:noProof/>
            <w:sz w:val="22"/>
            <w:szCs w:val="22"/>
            <w:lang w:eastAsia="en-GB"/>
          </w:rPr>
          <w:tab/>
        </w:r>
        <w:r w:rsidRPr="00E80181">
          <w:rPr>
            <w:rStyle w:val="Hyperlink"/>
            <w:noProof/>
          </w:rPr>
          <w:t>NON-CONFORMANCE SYSTEM</w:t>
        </w:r>
        <w:r>
          <w:rPr>
            <w:noProof/>
            <w:webHidden/>
          </w:rPr>
          <w:tab/>
        </w:r>
        <w:r>
          <w:rPr>
            <w:noProof/>
            <w:webHidden/>
          </w:rPr>
          <w:fldChar w:fldCharType="begin"/>
        </w:r>
        <w:r>
          <w:rPr>
            <w:noProof/>
            <w:webHidden/>
          </w:rPr>
          <w:instrText xml:space="preserve"> PAGEREF _Toc368385755 \h </w:instrText>
        </w:r>
        <w:r>
          <w:rPr>
            <w:noProof/>
            <w:webHidden/>
          </w:rPr>
        </w:r>
        <w:r>
          <w:rPr>
            <w:noProof/>
            <w:webHidden/>
          </w:rPr>
          <w:fldChar w:fldCharType="separate"/>
        </w:r>
        <w:r>
          <w:rPr>
            <w:noProof/>
            <w:webHidden/>
          </w:rPr>
          <w:t>7</w:t>
        </w:r>
        <w:r>
          <w:rPr>
            <w:noProof/>
            <w:webHidden/>
          </w:rPr>
          <w:fldChar w:fldCharType="end"/>
        </w:r>
      </w:hyperlink>
    </w:p>
    <w:p w14:paraId="1B97A881"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56" w:history="1">
        <w:r w:rsidRPr="00E80181">
          <w:rPr>
            <w:rStyle w:val="Hyperlink"/>
            <w:noProof/>
          </w:rPr>
          <w:t>5.1</w:t>
        </w:r>
        <w:r>
          <w:rPr>
            <w:rFonts w:asciiTheme="minorHAnsi" w:eastAsiaTheme="minorEastAsia" w:hAnsiTheme="minorHAnsi" w:cstheme="minorBidi"/>
            <w:caps w:val="0"/>
            <w:noProof/>
            <w:sz w:val="22"/>
            <w:szCs w:val="22"/>
            <w:lang w:eastAsia="en-GB"/>
          </w:rPr>
          <w:tab/>
        </w:r>
        <w:r w:rsidRPr="00E80181">
          <w:rPr>
            <w:rStyle w:val="Hyperlink"/>
            <w:noProof/>
          </w:rPr>
          <w:t>PURPOSE</w:t>
        </w:r>
        <w:r>
          <w:rPr>
            <w:noProof/>
            <w:webHidden/>
          </w:rPr>
          <w:tab/>
        </w:r>
        <w:r>
          <w:rPr>
            <w:noProof/>
            <w:webHidden/>
          </w:rPr>
          <w:fldChar w:fldCharType="begin"/>
        </w:r>
        <w:r>
          <w:rPr>
            <w:noProof/>
            <w:webHidden/>
          </w:rPr>
          <w:instrText xml:space="preserve"> PAGEREF _Toc368385756 \h </w:instrText>
        </w:r>
        <w:r>
          <w:rPr>
            <w:noProof/>
            <w:webHidden/>
          </w:rPr>
        </w:r>
        <w:r>
          <w:rPr>
            <w:noProof/>
            <w:webHidden/>
          </w:rPr>
          <w:fldChar w:fldCharType="separate"/>
        </w:r>
        <w:r>
          <w:rPr>
            <w:noProof/>
            <w:webHidden/>
          </w:rPr>
          <w:t>7</w:t>
        </w:r>
        <w:r>
          <w:rPr>
            <w:noProof/>
            <w:webHidden/>
          </w:rPr>
          <w:fldChar w:fldCharType="end"/>
        </w:r>
      </w:hyperlink>
    </w:p>
    <w:p w14:paraId="242825C5"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57" w:history="1">
        <w:r w:rsidRPr="00E80181">
          <w:rPr>
            <w:rStyle w:val="Hyperlink"/>
            <w:noProof/>
          </w:rPr>
          <w:t>5.2</w:t>
        </w:r>
        <w:r>
          <w:rPr>
            <w:rFonts w:asciiTheme="minorHAnsi" w:eastAsiaTheme="minorEastAsia" w:hAnsiTheme="minorHAnsi" w:cstheme="minorBidi"/>
            <w:caps w:val="0"/>
            <w:noProof/>
            <w:sz w:val="22"/>
            <w:szCs w:val="22"/>
            <w:lang w:eastAsia="en-GB"/>
          </w:rPr>
          <w:tab/>
        </w:r>
        <w:r w:rsidRPr="00E80181">
          <w:rPr>
            <w:rStyle w:val="Hyperlink"/>
            <w:noProof/>
          </w:rPr>
          <w:t>INITIATION</w:t>
        </w:r>
        <w:r>
          <w:rPr>
            <w:noProof/>
            <w:webHidden/>
          </w:rPr>
          <w:tab/>
        </w:r>
        <w:r>
          <w:rPr>
            <w:noProof/>
            <w:webHidden/>
          </w:rPr>
          <w:fldChar w:fldCharType="begin"/>
        </w:r>
        <w:r>
          <w:rPr>
            <w:noProof/>
            <w:webHidden/>
          </w:rPr>
          <w:instrText xml:space="preserve"> PAGEREF _Toc368385757 \h </w:instrText>
        </w:r>
        <w:r>
          <w:rPr>
            <w:noProof/>
            <w:webHidden/>
          </w:rPr>
        </w:r>
        <w:r>
          <w:rPr>
            <w:noProof/>
            <w:webHidden/>
          </w:rPr>
          <w:fldChar w:fldCharType="separate"/>
        </w:r>
        <w:r>
          <w:rPr>
            <w:noProof/>
            <w:webHidden/>
          </w:rPr>
          <w:t>8</w:t>
        </w:r>
        <w:r>
          <w:rPr>
            <w:noProof/>
            <w:webHidden/>
          </w:rPr>
          <w:fldChar w:fldCharType="end"/>
        </w:r>
      </w:hyperlink>
    </w:p>
    <w:p w14:paraId="333DC64B"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58" w:history="1">
        <w:r w:rsidRPr="00E80181">
          <w:rPr>
            <w:rStyle w:val="Hyperlink"/>
            <w:noProof/>
          </w:rPr>
          <w:t>5.3</w:t>
        </w:r>
        <w:r>
          <w:rPr>
            <w:rFonts w:asciiTheme="minorHAnsi" w:eastAsiaTheme="minorEastAsia" w:hAnsiTheme="minorHAnsi" w:cstheme="minorBidi"/>
            <w:caps w:val="0"/>
            <w:noProof/>
            <w:sz w:val="22"/>
            <w:szCs w:val="22"/>
            <w:lang w:eastAsia="en-GB"/>
          </w:rPr>
          <w:tab/>
        </w:r>
        <w:r w:rsidRPr="00E80181">
          <w:rPr>
            <w:rStyle w:val="Hyperlink"/>
            <w:noProof/>
          </w:rPr>
          <w:t>NON-CONFORMANCE PROCEDURES</w:t>
        </w:r>
        <w:r>
          <w:rPr>
            <w:noProof/>
            <w:webHidden/>
          </w:rPr>
          <w:tab/>
        </w:r>
        <w:r>
          <w:rPr>
            <w:noProof/>
            <w:webHidden/>
          </w:rPr>
          <w:fldChar w:fldCharType="begin"/>
        </w:r>
        <w:r>
          <w:rPr>
            <w:noProof/>
            <w:webHidden/>
          </w:rPr>
          <w:instrText xml:space="preserve"> PAGEREF _Toc368385758 \h </w:instrText>
        </w:r>
        <w:r>
          <w:rPr>
            <w:noProof/>
            <w:webHidden/>
          </w:rPr>
        </w:r>
        <w:r>
          <w:rPr>
            <w:noProof/>
            <w:webHidden/>
          </w:rPr>
          <w:fldChar w:fldCharType="separate"/>
        </w:r>
        <w:r>
          <w:rPr>
            <w:noProof/>
            <w:webHidden/>
          </w:rPr>
          <w:t>8</w:t>
        </w:r>
        <w:r>
          <w:rPr>
            <w:noProof/>
            <w:webHidden/>
          </w:rPr>
          <w:fldChar w:fldCharType="end"/>
        </w:r>
      </w:hyperlink>
    </w:p>
    <w:p w14:paraId="63ECE8E9" w14:textId="77777777" w:rsidR="00DB732E" w:rsidRDefault="00DB732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8385759" w:history="1">
        <w:r w:rsidRPr="00E80181">
          <w:rPr>
            <w:rStyle w:val="Hyperlink"/>
            <w:noProof/>
          </w:rPr>
          <w:t>6</w:t>
        </w:r>
        <w:r>
          <w:rPr>
            <w:rFonts w:asciiTheme="minorHAnsi" w:eastAsiaTheme="minorEastAsia" w:hAnsiTheme="minorHAnsi" w:cstheme="minorBidi"/>
            <w:caps w:val="0"/>
            <w:noProof/>
            <w:sz w:val="22"/>
            <w:szCs w:val="22"/>
            <w:lang w:eastAsia="en-GB"/>
          </w:rPr>
          <w:tab/>
        </w:r>
        <w:r w:rsidRPr="00E80181">
          <w:rPr>
            <w:rStyle w:val="Hyperlink"/>
            <w:noProof/>
          </w:rPr>
          <w:t>NON-CONFORMANCE DOCUMENTATION</w:t>
        </w:r>
        <w:r>
          <w:rPr>
            <w:noProof/>
            <w:webHidden/>
          </w:rPr>
          <w:tab/>
        </w:r>
        <w:r>
          <w:rPr>
            <w:noProof/>
            <w:webHidden/>
          </w:rPr>
          <w:fldChar w:fldCharType="begin"/>
        </w:r>
        <w:r>
          <w:rPr>
            <w:noProof/>
            <w:webHidden/>
          </w:rPr>
          <w:instrText xml:space="preserve"> PAGEREF _Toc368385759 \h </w:instrText>
        </w:r>
        <w:r>
          <w:rPr>
            <w:noProof/>
            <w:webHidden/>
          </w:rPr>
        </w:r>
        <w:r>
          <w:rPr>
            <w:noProof/>
            <w:webHidden/>
          </w:rPr>
          <w:fldChar w:fldCharType="separate"/>
        </w:r>
        <w:r>
          <w:rPr>
            <w:noProof/>
            <w:webHidden/>
          </w:rPr>
          <w:t>8</w:t>
        </w:r>
        <w:r>
          <w:rPr>
            <w:noProof/>
            <w:webHidden/>
          </w:rPr>
          <w:fldChar w:fldCharType="end"/>
        </w:r>
      </w:hyperlink>
    </w:p>
    <w:p w14:paraId="12B01F4B"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60" w:history="1">
        <w:r w:rsidRPr="00E80181">
          <w:rPr>
            <w:rStyle w:val="Hyperlink"/>
            <w:noProof/>
          </w:rPr>
          <w:t>6.1</w:t>
        </w:r>
        <w:r>
          <w:rPr>
            <w:rFonts w:asciiTheme="minorHAnsi" w:eastAsiaTheme="minorEastAsia" w:hAnsiTheme="minorHAnsi" w:cstheme="minorBidi"/>
            <w:caps w:val="0"/>
            <w:noProof/>
            <w:sz w:val="22"/>
            <w:szCs w:val="22"/>
            <w:lang w:eastAsia="en-GB"/>
          </w:rPr>
          <w:tab/>
        </w:r>
        <w:r w:rsidRPr="00E80181">
          <w:rPr>
            <w:rStyle w:val="Hyperlink"/>
            <w:noProof/>
          </w:rPr>
          <w:t>GENERAL</w:t>
        </w:r>
        <w:r>
          <w:rPr>
            <w:noProof/>
            <w:webHidden/>
          </w:rPr>
          <w:tab/>
        </w:r>
        <w:r>
          <w:rPr>
            <w:noProof/>
            <w:webHidden/>
          </w:rPr>
          <w:fldChar w:fldCharType="begin"/>
        </w:r>
        <w:r>
          <w:rPr>
            <w:noProof/>
            <w:webHidden/>
          </w:rPr>
          <w:instrText xml:space="preserve"> PAGEREF _Toc368385760 \h </w:instrText>
        </w:r>
        <w:r>
          <w:rPr>
            <w:noProof/>
            <w:webHidden/>
          </w:rPr>
        </w:r>
        <w:r>
          <w:rPr>
            <w:noProof/>
            <w:webHidden/>
          </w:rPr>
          <w:fldChar w:fldCharType="separate"/>
        </w:r>
        <w:r>
          <w:rPr>
            <w:noProof/>
            <w:webHidden/>
          </w:rPr>
          <w:t>8</w:t>
        </w:r>
        <w:r>
          <w:rPr>
            <w:noProof/>
            <w:webHidden/>
          </w:rPr>
          <w:fldChar w:fldCharType="end"/>
        </w:r>
      </w:hyperlink>
    </w:p>
    <w:p w14:paraId="09AD4243"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61" w:history="1">
        <w:r w:rsidRPr="00E80181">
          <w:rPr>
            <w:rStyle w:val="Hyperlink"/>
            <w:noProof/>
          </w:rPr>
          <w:t>6.2</w:t>
        </w:r>
        <w:r>
          <w:rPr>
            <w:rFonts w:asciiTheme="minorHAnsi" w:eastAsiaTheme="minorEastAsia" w:hAnsiTheme="minorHAnsi" w:cstheme="minorBidi"/>
            <w:caps w:val="0"/>
            <w:noProof/>
            <w:sz w:val="22"/>
            <w:szCs w:val="22"/>
            <w:lang w:eastAsia="en-GB"/>
          </w:rPr>
          <w:tab/>
        </w:r>
        <w:r w:rsidRPr="00E80181">
          <w:rPr>
            <w:rStyle w:val="Hyperlink"/>
            <w:noProof/>
          </w:rPr>
          <w:t xml:space="preserve">COMPLETION OF NON-CONFORMANCE CONTROL SHEETS (NCCS) (SEE </w:t>
        </w:r>
        <w:r w:rsidRPr="00E80181">
          <w:rPr>
            <w:rStyle w:val="Hyperlink"/>
            <w:strike/>
            <w:noProof/>
            <w:highlight w:val="yellow"/>
          </w:rPr>
          <w:t>APPENDIX iI</w:t>
        </w:r>
        <w:r w:rsidRPr="00E80181">
          <w:rPr>
            <w:rStyle w:val="Hyperlink"/>
            <w:noProof/>
            <w:highlight w:val="yellow"/>
          </w:rPr>
          <w:t xml:space="preserve">the “escc forms” section of </w:t>
        </w:r>
        <w:r w:rsidRPr="00E80181">
          <w:rPr>
            <w:rStyle w:val="Hyperlink"/>
            <w:rFonts w:eastAsia="Arial"/>
            <w:noProof/>
            <w:highlight w:val="yellow"/>
          </w:rPr>
          <w:t>https://escies.org</w:t>
        </w:r>
        <w:r w:rsidRPr="00E80181">
          <w:rPr>
            <w:rStyle w:val="Hyperlink"/>
            <w:noProof/>
          </w:rPr>
          <w:t>)</w:t>
        </w:r>
        <w:r>
          <w:rPr>
            <w:noProof/>
            <w:webHidden/>
          </w:rPr>
          <w:tab/>
        </w:r>
        <w:r>
          <w:rPr>
            <w:noProof/>
            <w:webHidden/>
          </w:rPr>
          <w:fldChar w:fldCharType="begin"/>
        </w:r>
        <w:r>
          <w:rPr>
            <w:noProof/>
            <w:webHidden/>
          </w:rPr>
          <w:instrText xml:space="preserve"> PAGEREF _Toc368385761 \h </w:instrText>
        </w:r>
        <w:r>
          <w:rPr>
            <w:noProof/>
            <w:webHidden/>
          </w:rPr>
        </w:r>
        <w:r>
          <w:rPr>
            <w:noProof/>
            <w:webHidden/>
          </w:rPr>
          <w:fldChar w:fldCharType="separate"/>
        </w:r>
        <w:r>
          <w:rPr>
            <w:noProof/>
            <w:webHidden/>
          </w:rPr>
          <w:t>8</w:t>
        </w:r>
        <w:r>
          <w:rPr>
            <w:noProof/>
            <w:webHidden/>
          </w:rPr>
          <w:fldChar w:fldCharType="end"/>
        </w:r>
      </w:hyperlink>
    </w:p>
    <w:p w14:paraId="56D3B8CA"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62" w:history="1">
        <w:r w:rsidRPr="00E80181">
          <w:rPr>
            <w:rStyle w:val="Hyperlink"/>
            <w:noProof/>
          </w:rPr>
          <w:t>6.2.1</w:t>
        </w:r>
        <w:r>
          <w:rPr>
            <w:rFonts w:asciiTheme="minorHAnsi" w:eastAsiaTheme="minorEastAsia" w:hAnsiTheme="minorHAnsi" w:cstheme="minorBidi"/>
            <w:noProof/>
            <w:sz w:val="22"/>
            <w:szCs w:val="22"/>
            <w:lang w:eastAsia="en-GB"/>
          </w:rPr>
          <w:tab/>
        </w:r>
        <w:r w:rsidRPr="00E80181">
          <w:rPr>
            <w:rStyle w:val="Hyperlink"/>
            <w:noProof/>
          </w:rPr>
          <w:t>Identification Section</w:t>
        </w:r>
        <w:r>
          <w:rPr>
            <w:noProof/>
            <w:webHidden/>
          </w:rPr>
          <w:tab/>
        </w:r>
        <w:r>
          <w:rPr>
            <w:noProof/>
            <w:webHidden/>
          </w:rPr>
          <w:fldChar w:fldCharType="begin"/>
        </w:r>
        <w:r>
          <w:rPr>
            <w:noProof/>
            <w:webHidden/>
          </w:rPr>
          <w:instrText xml:space="preserve"> PAGEREF _Toc368385762 \h </w:instrText>
        </w:r>
        <w:r>
          <w:rPr>
            <w:noProof/>
            <w:webHidden/>
          </w:rPr>
        </w:r>
        <w:r>
          <w:rPr>
            <w:noProof/>
            <w:webHidden/>
          </w:rPr>
          <w:fldChar w:fldCharType="separate"/>
        </w:r>
        <w:r>
          <w:rPr>
            <w:noProof/>
            <w:webHidden/>
          </w:rPr>
          <w:t>8</w:t>
        </w:r>
        <w:r>
          <w:rPr>
            <w:noProof/>
            <w:webHidden/>
          </w:rPr>
          <w:fldChar w:fldCharType="end"/>
        </w:r>
      </w:hyperlink>
    </w:p>
    <w:p w14:paraId="1364FCEB"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63" w:history="1">
        <w:r w:rsidRPr="00E80181">
          <w:rPr>
            <w:rStyle w:val="Hyperlink"/>
            <w:noProof/>
          </w:rPr>
          <w:t>6.2.2</w:t>
        </w:r>
        <w:r>
          <w:rPr>
            <w:rFonts w:asciiTheme="minorHAnsi" w:eastAsiaTheme="minorEastAsia" w:hAnsiTheme="minorHAnsi" w:cstheme="minorBidi"/>
            <w:noProof/>
            <w:sz w:val="22"/>
            <w:szCs w:val="22"/>
            <w:lang w:eastAsia="en-GB"/>
          </w:rPr>
          <w:tab/>
        </w:r>
        <w:r w:rsidRPr="00E80181">
          <w:rPr>
            <w:rStyle w:val="Hyperlink"/>
            <w:noProof/>
          </w:rPr>
          <w:t>Description Section</w:t>
        </w:r>
        <w:r>
          <w:rPr>
            <w:noProof/>
            <w:webHidden/>
          </w:rPr>
          <w:tab/>
        </w:r>
        <w:r>
          <w:rPr>
            <w:noProof/>
            <w:webHidden/>
          </w:rPr>
          <w:fldChar w:fldCharType="begin"/>
        </w:r>
        <w:r>
          <w:rPr>
            <w:noProof/>
            <w:webHidden/>
          </w:rPr>
          <w:instrText xml:space="preserve"> PAGEREF _Toc368385763 \h </w:instrText>
        </w:r>
        <w:r>
          <w:rPr>
            <w:noProof/>
            <w:webHidden/>
          </w:rPr>
        </w:r>
        <w:r>
          <w:rPr>
            <w:noProof/>
            <w:webHidden/>
          </w:rPr>
          <w:fldChar w:fldCharType="separate"/>
        </w:r>
        <w:r>
          <w:rPr>
            <w:noProof/>
            <w:webHidden/>
          </w:rPr>
          <w:t>8</w:t>
        </w:r>
        <w:r>
          <w:rPr>
            <w:noProof/>
            <w:webHidden/>
          </w:rPr>
          <w:fldChar w:fldCharType="end"/>
        </w:r>
      </w:hyperlink>
    </w:p>
    <w:p w14:paraId="24478D8D"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64" w:history="1">
        <w:r w:rsidRPr="00E80181">
          <w:rPr>
            <w:rStyle w:val="Hyperlink"/>
            <w:noProof/>
          </w:rPr>
          <w:t>6.2.3</w:t>
        </w:r>
        <w:r>
          <w:rPr>
            <w:rFonts w:asciiTheme="minorHAnsi" w:eastAsiaTheme="minorEastAsia" w:hAnsiTheme="minorHAnsi" w:cstheme="minorBidi"/>
            <w:noProof/>
            <w:sz w:val="22"/>
            <w:szCs w:val="22"/>
            <w:lang w:eastAsia="en-GB"/>
          </w:rPr>
          <w:tab/>
        </w:r>
        <w:r w:rsidRPr="00E80181">
          <w:rPr>
            <w:rStyle w:val="Hyperlink"/>
            <w:noProof/>
          </w:rPr>
          <w:t>Resolution Section</w:t>
        </w:r>
        <w:r>
          <w:rPr>
            <w:noProof/>
            <w:webHidden/>
          </w:rPr>
          <w:tab/>
        </w:r>
        <w:r>
          <w:rPr>
            <w:noProof/>
            <w:webHidden/>
          </w:rPr>
          <w:fldChar w:fldCharType="begin"/>
        </w:r>
        <w:r>
          <w:rPr>
            <w:noProof/>
            <w:webHidden/>
          </w:rPr>
          <w:instrText xml:space="preserve"> PAGEREF _Toc368385764 \h </w:instrText>
        </w:r>
        <w:r>
          <w:rPr>
            <w:noProof/>
            <w:webHidden/>
          </w:rPr>
        </w:r>
        <w:r>
          <w:rPr>
            <w:noProof/>
            <w:webHidden/>
          </w:rPr>
          <w:fldChar w:fldCharType="separate"/>
        </w:r>
        <w:r>
          <w:rPr>
            <w:noProof/>
            <w:webHidden/>
          </w:rPr>
          <w:t>9</w:t>
        </w:r>
        <w:r>
          <w:rPr>
            <w:noProof/>
            <w:webHidden/>
          </w:rPr>
          <w:fldChar w:fldCharType="end"/>
        </w:r>
      </w:hyperlink>
    </w:p>
    <w:p w14:paraId="680E2D51"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65" w:history="1">
        <w:r w:rsidRPr="00E80181">
          <w:rPr>
            <w:rStyle w:val="Hyperlink"/>
            <w:noProof/>
          </w:rPr>
          <w:t>6.2.4</w:t>
        </w:r>
        <w:r>
          <w:rPr>
            <w:rFonts w:asciiTheme="minorHAnsi" w:eastAsiaTheme="minorEastAsia" w:hAnsiTheme="minorHAnsi" w:cstheme="minorBidi"/>
            <w:noProof/>
            <w:sz w:val="22"/>
            <w:szCs w:val="22"/>
            <w:lang w:eastAsia="en-GB"/>
          </w:rPr>
          <w:tab/>
        </w:r>
        <w:r w:rsidRPr="00E80181">
          <w:rPr>
            <w:rStyle w:val="Hyperlink"/>
            <w:noProof/>
          </w:rPr>
          <w:t>Close-out Section</w:t>
        </w:r>
        <w:r>
          <w:rPr>
            <w:noProof/>
            <w:webHidden/>
          </w:rPr>
          <w:tab/>
        </w:r>
        <w:r>
          <w:rPr>
            <w:noProof/>
            <w:webHidden/>
          </w:rPr>
          <w:fldChar w:fldCharType="begin"/>
        </w:r>
        <w:r>
          <w:rPr>
            <w:noProof/>
            <w:webHidden/>
          </w:rPr>
          <w:instrText xml:space="preserve"> PAGEREF _Toc368385765 \h </w:instrText>
        </w:r>
        <w:r>
          <w:rPr>
            <w:noProof/>
            <w:webHidden/>
          </w:rPr>
        </w:r>
        <w:r>
          <w:rPr>
            <w:noProof/>
            <w:webHidden/>
          </w:rPr>
          <w:fldChar w:fldCharType="separate"/>
        </w:r>
        <w:r>
          <w:rPr>
            <w:noProof/>
            <w:webHidden/>
          </w:rPr>
          <w:t>9</w:t>
        </w:r>
        <w:r>
          <w:rPr>
            <w:noProof/>
            <w:webHidden/>
          </w:rPr>
          <w:fldChar w:fldCharType="end"/>
        </w:r>
      </w:hyperlink>
    </w:p>
    <w:p w14:paraId="02ED6721"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66" w:history="1">
        <w:r w:rsidRPr="00E80181">
          <w:rPr>
            <w:rStyle w:val="Hyperlink"/>
            <w:noProof/>
          </w:rPr>
          <w:t>6.3</w:t>
        </w:r>
        <w:r>
          <w:rPr>
            <w:rFonts w:asciiTheme="minorHAnsi" w:eastAsiaTheme="minorEastAsia" w:hAnsiTheme="minorHAnsi" w:cstheme="minorBidi"/>
            <w:caps w:val="0"/>
            <w:noProof/>
            <w:sz w:val="22"/>
            <w:szCs w:val="22"/>
            <w:lang w:eastAsia="en-GB"/>
          </w:rPr>
          <w:tab/>
        </w:r>
        <w:r w:rsidRPr="00E80181">
          <w:rPr>
            <w:rStyle w:val="Hyperlink"/>
            <w:noProof/>
          </w:rPr>
          <w:t>CONTINUATION SHEET(S) AND NON-CONFORMANCE SUMMARY</w:t>
        </w:r>
        <w:r>
          <w:rPr>
            <w:noProof/>
            <w:webHidden/>
          </w:rPr>
          <w:tab/>
        </w:r>
        <w:r>
          <w:rPr>
            <w:noProof/>
            <w:webHidden/>
          </w:rPr>
          <w:fldChar w:fldCharType="begin"/>
        </w:r>
        <w:r>
          <w:rPr>
            <w:noProof/>
            <w:webHidden/>
          </w:rPr>
          <w:instrText xml:space="preserve"> PAGEREF _Toc368385766 \h </w:instrText>
        </w:r>
        <w:r>
          <w:rPr>
            <w:noProof/>
            <w:webHidden/>
          </w:rPr>
        </w:r>
        <w:r>
          <w:rPr>
            <w:noProof/>
            <w:webHidden/>
          </w:rPr>
          <w:fldChar w:fldCharType="separate"/>
        </w:r>
        <w:r>
          <w:rPr>
            <w:noProof/>
            <w:webHidden/>
          </w:rPr>
          <w:t>9</w:t>
        </w:r>
        <w:r>
          <w:rPr>
            <w:noProof/>
            <w:webHidden/>
          </w:rPr>
          <w:fldChar w:fldCharType="end"/>
        </w:r>
      </w:hyperlink>
    </w:p>
    <w:p w14:paraId="689A0346"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67" w:history="1">
        <w:r w:rsidRPr="00E80181">
          <w:rPr>
            <w:rStyle w:val="Hyperlink"/>
            <w:noProof/>
          </w:rPr>
          <w:t>6.3.1</w:t>
        </w:r>
        <w:r>
          <w:rPr>
            <w:rFonts w:asciiTheme="minorHAnsi" w:eastAsiaTheme="minorEastAsia" w:hAnsiTheme="minorHAnsi" w:cstheme="minorBidi"/>
            <w:noProof/>
            <w:sz w:val="22"/>
            <w:szCs w:val="22"/>
            <w:lang w:eastAsia="en-GB"/>
          </w:rPr>
          <w:tab/>
        </w:r>
        <w:r w:rsidRPr="00E80181">
          <w:rPr>
            <w:rStyle w:val="Hyperlink"/>
            <w:noProof/>
          </w:rPr>
          <w:t xml:space="preserve">Continuation Sheet(s) </w:t>
        </w:r>
        <w:r w:rsidRPr="00E80181">
          <w:rPr>
            <w:rStyle w:val="Hyperlink"/>
            <w:strike/>
            <w:noProof/>
            <w:highlight w:val="yellow"/>
          </w:rPr>
          <w:t>(see Appendix III)</w:t>
        </w:r>
        <w:r>
          <w:rPr>
            <w:noProof/>
            <w:webHidden/>
          </w:rPr>
          <w:tab/>
        </w:r>
        <w:r>
          <w:rPr>
            <w:noProof/>
            <w:webHidden/>
          </w:rPr>
          <w:fldChar w:fldCharType="begin"/>
        </w:r>
        <w:r>
          <w:rPr>
            <w:noProof/>
            <w:webHidden/>
          </w:rPr>
          <w:instrText xml:space="preserve"> PAGEREF _Toc368385767 \h </w:instrText>
        </w:r>
        <w:r>
          <w:rPr>
            <w:noProof/>
            <w:webHidden/>
          </w:rPr>
        </w:r>
        <w:r>
          <w:rPr>
            <w:noProof/>
            <w:webHidden/>
          </w:rPr>
          <w:fldChar w:fldCharType="separate"/>
        </w:r>
        <w:r>
          <w:rPr>
            <w:noProof/>
            <w:webHidden/>
          </w:rPr>
          <w:t>9</w:t>
        </w:r>
        <w:r>
          <w:rPr>
            <w:noProof/>
            <w:webHidden/>
          </w:rPr>
          <w:fldChar w:fldCharType="end"/>
        </w:r>
      </w:hyperlink>
    </w:p>
    <w:p w14:paraId="777C8DAA"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68" w:history="1">
        <w:r w:rsidRPr="00E80181">
          <w:rPr>
            <w:rStyle w:val="Hyperlink"/>
            <w:noProof/>
          </w:rPr>
          <w:t>6.3.2</w:t>
        </w:r>
        <w:r>
          <w:rPr>
            <w:rFonts w:asciiTheme="minorHAnsi" w:eastAsiaTheme="minorEastAsia" w:hAnsiTheme="minorHAnsi" w:cstheme="minorBidi"/>
            <w:noProof/>
            <w:sz w:val="22"/>
            <w:szCs w:val="22"/>
            <w:lang w:eastAsia="en-GB"/>
          </w:rPr>
          <w:tab/>
        </w:r>
        <w:r w:rsidRPr="00E80181">
          <w:rPr>
            <w:rStyle w:val="Hyperlink"/>
            <w:noProof/>
          </w:rPr>
          <w:t xml:space="preserve">Non-conformance Summary </w:t>
        </w:r>
        <w:r w:rsidRPr="00E80181">
          <w:rPr>
            <w:rStyle w:val="Hyperlink"/>
            <w:strike/>
            <w:noProof/>
            <w:highlight w:val="yellow"/>
          </w:rPr>
          <w:t>(see Appendix IV)</w:t>
        </w:r>
        <w:r>
          <w:rPr>
            <w:noProof/>
            <w:webHidden/>
          </w:rPr>
          <w:tab/>
        </w:r>
        <w:r>
          <w:rPr>
            <w:noProof/>
            <w:webHidden/>
          </w:rPr>
          <w:fldChar w:fldCharType="begin"/>
        </w:r>
        <w:r>
          <w:rPr>
            <w:noProof/>
            <w:webHidden/>
          </w:rPr>
          <w:instrText xml:space="preserve"> PAGEREF _Toc368385768 \h </w:instrText>
        </w:r>
        <w:r>
          <w:rPr>
            <w:noProof/>
            <w:webHidden/>
          </w:rPr>
        </w:r>
        <w:r>
          <w:rPr>
            <w:noProof/>
            <w:webHidden/>
          </w:rPr>
          <w:fldChar w:fldCharType="separate"/>
        </w:r>
        <w:r>
          <w:rPr>
            <w:noProof/>
            <w:webHidden/>
          </w:rPr>
          <w:t>9</w:t>
        </w:r>
        <w:r>
          <w:rPr>
            <w:noProof/>
            <w:webHidden/>
          </w:rPr>
          <w:fldChar w:fldCharType="end"/>
        </w:r>
      </w:hyperlink>
    </w:p>
    <w:p w14:paraId="00539F8F"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69" w:history="1">
        <w:r w:rsidRPr="00E80181">
          <w:rPr>
            <w:rStyle w:val="Hyperlink"/>
            <w:noProof/>
          </w:rPr>
          <w:t>6.4</w:t>
        </w:r>
        <w:r>
          <w:rPr>
            <w:rFonts w:asciiTheme="minorHAnsi" w:eastAsiaTheme="minorEastAsia" w:hAnsiTheme="minorHAnsi" w:cstheme="minorBidi"/>
            <w:caps w:val="0"/>
            <w:noProof/>
            <w:sz w:val="22"/>
            <w:szCs w:val="22"/>
            <w:lang w:eastAsia="en-GB"/>
          </w:rPr>
          <w:tab/>
        </w:r>
        <w:r w:rsidRPr="00E80181">
          <w:rPr>
            <w:rStyle w:val="Hyperlink"/>
            <w:noProof/>
          </w:rPr>
          <w:t>IDENTIFICATION OF NON-CONFORMANCE CONTROL SHEETS</w:t>
        </w:r>
        <w:r>
          <w:rPr>
            <w:noProof/>
            <w:webHidden/>
          </w:rPr>
          <w:tab/>
        </w:r>
        <w:r>
          <w:rPr>
            <w:noProof/>
            <w:webHidden/>
          </w:rPr>
          <w:fldChar w:fldCharType="begin"/>
        </w:r>
        <w:r>
          <w:rPr>
            <w:noProof/>
            <w:webHidden/>
          </w:rPr>
          <w:instrText xml:space="preserve"> PAGEREF _Toc368385769 \h </w:instrText>
        </w:r>
        <w:r>
          <w:rPr>
            <w:noProof/>
            <w:webHidden/>
          </w:rPr>
        </w:r>
        <w:r>
          <w:rPr>
            <w:noProof/>
            <w:webHidden/>
          </w:rPr>
          <w:fldChar w:fldCharType="separate"/>
        </w:r>
        <w:r>
          <w:rPr>
            <w:noProof/>
            <w:webHidden/>
          </w:rPr>
          <w:t>10</w:t>
        </w:r>
        <w:r>
          <w:rPr>
            <w:noProof/>
            <w:webHidden/>
          </w:rPr>
          <w:fldChar w:fldCharType="end"/>
        </w:r>
      </w:hyperlink>
    </w:p>
    <w:p w14:paraId="231CDA89"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70" w:history="1">
        <w:r w:rsidRPr="00E80181">
          <w:rPr>
            <w:rStyle w:val="Hyperlink"/>
            <w:noProof/>
          </w:rPr>
          <w:t>6.5</w:t>
        </w:r>
        <w:r>
          <w:rPr>
            <w:rFonts w:asciiTheme="minorHAnsi" w:eastAsiaTheme="minorEastAsia" w:hAnsiTheme="minorHAnsi" w:cstheme="minorBidi"/>
            <w:caps w:val="0"/>
            <w:noProof/>
            <w:sz w:val="22"/>
            <w:szCs w:val="22"/>
            <w:lang w:eastAsia="en-GB"/>
          </w:rPr>
          <w:tab/>
        </w:r>
        <w:r w:rsidRPr="00E80181">
          <w:rPr>
            <w:rStyle w:val="Hyperlink"/>
            <w:noProof/>
          </w:rPr>
          <w:t>DISTRIBUTION OF NON-CONFORMANCE CONTROL SHEET</w:t>
        </w:r>
        <w:r>
          <w:rPr>
            <w:noProof/>
            <w:webHidden/>
          </w:rPr>
          <w:tab/>
        </w:r>
        <w:r>
          <w:rPr>
            <w:noProof/>
            <w:webHidden/>
          </w:rPr>
          <w:fldChar w:fldCharType="begin"/>
        </w:r>
        <w:r>
          <w:rPr>
            <w:noProof/>
            <w:webHidden/>
          </w:rPr>
          <w:instrText xml:space="preserve"> PAGEREF _Toc368385770 \h </w:instrText>
        </w:r>
        <w:r>
          <w:rPr>
            <w:noProof/>
            <w:webHidden/>
          </w:rPr>
        </w:r>
        <w:r>
          <w:rPr>
            <w:noProof/>
            <w:webHidden/>
          </w:rPr>
          <w:fldChar w:fldCharType="separate"/>
        </w:r>
        <w:r>
          <w:rPr>
            <w:noProof/>
            <w:webHidden/>
          </w:rPr>
          <w:t>10</w:t>
        </w:r>
        <w:r>
          <w:rPr>
            <w:noProof/>
            <w:webHidden/>
          </w:rPr>
          <w:fldChar w:fldCharType="end"/>
        </w:r>
      </w:hyperlink>
    </w:p>
    <w:p w14:paraId="24F88C58"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71" w:history="1">
        <w:r w:rsidRPr="00E80181">
          <w:rPr>
            <w:rStyle w:val="Hyperlink"/>
            <w:noProof/>
          </w:rPr>
          <w:t>6.6</w:t>
        </w:r>
        <w:r>
          <w:rPr>
            <w:rFonts w:asciiTheme="minorHAnsi" w:eastAsiaTheme="minorEastAsia" w:hAnsiTheme="minorHAnsi" w:cstheme="minorBidi"/>
            <w:caps w:val="0"/>
            <w:noProof/>
            <w:sz w:val="22"/>
            <w:szCs w:val="22"/>
            <w:lang w:eastAsia="en-GB"/>
          </w:rPr>
          <w:tab/>
        </w:r>
        <w:r w:rsidRPr="00E80181">
          <w:rPr>
            <w:rStyle w:val="Hyperlink"/>
            <w:noProof/>
          </w:rPr>
          <w:t>NOTIFICATION OF ESCC</w:t>
        </w:r>
        <w:r>
          <w:rPr>
            <w:noProof/>
            <w:webHidden/>
          </w:rPr>
          <w:tab/>
        </w:r>
        <w:r>
          <w:rPr>
            <w:noProof/>
            <w:webHidden/>
          </w:rPr>
          <w:fldChar w:fldCharType="begin"/>
        </w:r>
        <w:r>
          <w:rPr>
            <w:noProof/>
            <w:webHidden/>
          </w:rPr>
          <w:instrText xml:space="preserve"> PAGEREF _Toc368385771 \h </w:instrText>
        </w:r>
        <w:r>
          <w:rPr>
            <w:noProof/>
            <w:webHidden/>
          </w:rPr>
        </w:r>
        <w:r>
          <w:rPr>
            <w:noProof/>
            <w:webHidden/>
          </w:rPr>
          <w:fldChar w:fldCharType="separate"/>
        </w:r>
        <w:r>
          <w:rPr>
            <w:noProof/>
            <w:webHidden/>
          </w:rPr>
          <w:t>10</w:t>
        </w:r>
        <w:r>
          <w:rPr>
            <w:noProof/>
            <w:webHidden/>
          </w:rPr>
          <w:fldChar w:fldCharType="end"/>
        </w:r>
      </w:hyperlink>
    </w:p>
    <w:p w14:paraId="6E2CD446"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72" w:history="1">
        <w:r w:rsidRPr="00E80181">
          <w:rPr>
            <w:rStyle w:val="Hyperlink"/>
            <w:noProof/>
          </w:rPr>
          <w:t>6.6.1</w:t>
        </w:r>
        <w:r>
          <w:rPr>
            <w:rFonts w:asciiTheme="minorHAnsi" w:eastAsiaTheme="minorEastAsia" w:hAnsiTheme="minorHAnsi" w:cstheme="minorBidi"/>
            <w:noProof/>
            <w:sz w:val="22"/>
            <w:szCs w:val="22"/>
            <w:lang w:eastAsia="en-GB"/>
          </w:rPr>
          <w:tab/>
        </w:r>
        <w:r w:rsidRPr="00E80181">
          <w:rPr>
            <w:rStyle w:val="Hyperlink"/>
            <w:noProof/>
          </w:rPr>
          <w:t>General</w:t>
        </w:r>
        <w:r>
          <w:rPr>
            <w:noProof/>
            <w:webHidden/>
          </w:rPr>
          <w:tab/>
        </w:r>
        <w:r>
          <w:rPr>
            <w:noProof/>
            <w:webHidden/>
          </w:rPr>
          <w:fldChar w:fldCharType="begin"/>
        </w:r>
        <w:r>
          <w:rPr>
            <w:noProof/>
            <w:webHidden/>
          </w:rPr>
          <w:instrText xml:space="preserve"> PAGEREF _Toc368385772 \h </w:instrText>
        </w:r>
        <w:r>
          <w:rPr>
            <w:noProof/>
            <w:webHidden/>
          </w:rPr>
        </w:r>
        <w:r>
          <w:rPr>
            <w:noProof/>
            <w:webHidden/>
          </w:rPr>
          <w:fldChar w:fldCharType="separate"/>
        </w:r>
        <w:r>
          <w:rPr>
            <w:noProof/>
            <w:webHidden/>
          </w:rPr>
          <w:t>10</w:t>
        </w:r>
        <w:r>
          <w:rPr>
            <w:noProof/>
            <w:webHidden/>
          </w:rPr>
          <w:fldChar w:fldCharType="end"/>
        </w:r>
      </w:hyperlink>
    </w:p>
    <w:p w14:paraId="48D86622"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73" w:history="1">
        <w:r w:rsidRPr="00E80181">
          <w:rPr>
            <w:rStyle w:val="Hyperlink"/>
            <w:noProof/>
          </w:rPr>
          <w:t>6.6.2</w:t>
        </w:r>
        <w:r>
          <w:rPr>
            <w:rFonts w:asciiTheme="minorHAnsi" w:eastAsiaTheme="minorEastAsia" w:hAnsiTheme="minorHAnsi" w:cstheme="minorBidi"/>
            <w:noProof/>
            <w:sz w:val="22"/>
            <w:szCs w:val="22"/>
            <w:lang w:eastAsia="en-GB"/>
          </w:rPr>
          <w:tab/>
        </w:r>
        <w:r w:rsidRPr="00E80181">
          <w:rPr>
            <w:rStyle w:val="Hyperlink"/>
            <w:strike/>
            <w:noProof/>
            <w:highlight w:val="yellow"/>
          </w:rPr>
          <w:t>Common Telex Form</w:t>
        </w:r>
        <w:r w:rsidRPr="00E80181">
          <w:rPr>
            <w:rStyle w:val="Hyperlink"/>
            <w:noProof/>
            <w:highlight w:val="yellow"/>
          </w:rPr>
          <w:t xml:space="preserve"> E-mail Message Content</w:t>
        </w:r>
        <w:r>
          <w:rPr>
            <w:noProof/>
            <w:webHidden/>
          </w:rPr>
          <w:tab/>
        </w:r>
        <w:r>
          <w:rPr>
            <w:noProof/>
            <w:webHidden/>
          </w:rPr>
          <w:fldChar w:fldCharType="begin"/>
        </w:r>
        <w:r>
          <w:rPr>
            <w:noProof/>
            <w:webHidden/>
          </w:rPr>
          <w:instrText xml:space="preserve"> PAGEREF _Toc368385773 \h </w:instrText>
        </w:r>
        <w:r>
          <w:rPr>
            <w:noProof/>
            <w:webHidden/>
          </w:rPr>
        </w:r>
        <w:r>
          <w:rPr>
            <w:noProof/>
            <w:webHidden/>
          </w:rPr>
          <w:fldChar w:fldCharType="separate"/>
        </w:r>
        <w:r>
          <w:rPr>
            <w:noProof/>
            <w:webHidden/>
          </w:rPr>
          <w:t>11</w:t>
        </w:r>
        <w:r>
          <w:rPr>
            <w:noProof/>
            <w:webHidden/>
          </w:rPr>
          <w:fldChar w:fldCharType="end"/>
        </w:r>
      </w:hyperlink>
    </w:p>
    <w:p w14:paraId="30D304FD" w14:textId="77777777" w:rsidR="00DB732E" w:rsidRDefault="00DB732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8385774" w:history="1">
        <w:r w:rsidRPr="00E80181">
          <w:rPr>
            <w:rStyle w:val="Hyperlink"/>
            <w:noProof/>
          </w:rPr>
          <w:t>7</w:t>
        </w:r>
        <w:r>
          <w:rPr>
            <w:rFonts w:asciiTheme="minorHAnsi" w:eastAsiaTheme="minorEastAsia" w:hAnsiTheme="minorHAnsi" w:cstheme="minorBidi"/>
            <w:caps w:val="0"/>
            <w:noProof/>
            <w:sz w:val="22"/>
            <w:szCs w:val="22"/>
            <w:lang w:eastAsia="en-GB"/>
          </w:rPr>
          <w:tab/>
        </w:r>
        <w:r w:rsidRPr="00E80181">
          <w:rPr>
            <w:rStyle w:val="Hyperlink"/>
            <w:noProof/>
          </w:rPr>
          <w:t>NON CONFORMANCE REVIEW BOARDS</w:t>
        </w:r>
        <w:r>
          <w:rPr>
            <w:noProof/>
            <w:webHidden/>
          </w:rPr>
          <w:tab/>
        </w:r>
        <w:r>
          <w:rPr>
            <w:noProof/>
            <w:webHidden/>
          </w:rPr>
          <w:fldChar w:fldCharType="begin"/>
        </w:r>
        <w:r>
          <w:rPr>
            <w:noProof/>
            <w:webHidden/>
          </w:rPr>
          <w:instrText xml:space="preserve"> PAGEREF _Toc368385774 \h </w:instrText>
        </w:r>
        <w:r>
          <w:rPr>
            <w:noProof/>
            <w:webHidden/>
          </w:rPr>
        </w:r>
        <w:r>
          <w:rPr>
            <w:noProof/>
            <w:webHidden/>
          </w:rPr>
          <w:fldChar w:fldCharType="separate"/>
        </w:r>
        <w:r>
          <w:rPr>
            <w:noProof/>
            <w:webHidden/>
          </w:rPr>
          <w:t>11</w:t>
        </w:r>
        <w:r>
          <w:rPr>
            <w:noProof/>
            <w:webHidden/>
          </w:rPr>
          <w:fldChar w:fldCharType="end"/>
        </w:r>
      </w:hyperlink>
    </w:p>
    <w:p w14:paraId="2A732133"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75" w:history="1">
        <w:r w:rsidRPr="00E80181">
          <w:rPr>
            <w:rStyle w:val="Hyperlink"/>
            <w:noProof/>
          </w:rPr>
          <w:t>7.1</w:t>
        </w:r>
        <w:r>
          <w:rPr>
            <w:rFonts w:asciiTheme="minorHAnsi" w:eastAsiaTheme="minorEastAsia" w:hAnsiTheme="minorHAnsi" w:cstheme="minorBidi"/>
            <w:caps w:val="0"/>
            <w:noProof/>
            <w:sz w:val="22"/>
            <w:szCs w:val="22"/>
            <w:lang w:eastAsia="en-GB"/>
          </w:rPr>
          <w:tab/>
        </w:r>
        <w:r w:rsidRPr="00E80181">
          <w:rPr>
            <w:rStyle w:val="Hyperlink"/>
            <w:noProof/>
          </w:rPr>
          <w:t>LOCAL MATERIALS REVIEW BOARD (LEVEL 1)</w:t>
        </w:r>
        <w:r>
          <w:rPr>
            <w:noProof/>
            <w:webHidden/>
          </w:rPr>
          <w:tab/>
        </w:r>
        <w:r>
          <w:rPr>
            <w:noProof/>
            <w:webHidden/>
          </w:rPr>
          <w:fldChar w:fldCharType="begin"/>
        </w:r>
        <w:r>
          <w:rPr>
            <w:noProof/>
            <w:webHidden/>
          </w:rPr>
          <w:instrText xml:space="preserve"> PAGEREF _Toc368385775 \h </w:instrText>
        </w:r>
        <w:r>
          <w:rPr>
            <w:noProof/>
            <w:webHidden/>
          </w:rPr>
        </w:r>
        <w:r>
          <w:rPr>
            <w:noProof/>
            <w:webHidden/>
          </w:rPr>
          <w:fldChar w:fldCharType="separate"/>
        </w:r>
        <w:r>
          <w:rPr>
            <w:noProof/>
            <w:webHidden/>
          </w:rPr>
          <w:t>11</w:t>
        </w:r>
        <w:r>
          <w:rPr>
            <w:noProof/>
            <w:webHidden/>
          </w:rPr>
          <w:fldChar w:fldCharType="end"/>
        </w:r>
      </w:hyperlink>
    </w:p>
    <w:p w14:paraId="1DCD595A"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76" w:history="1">
        <w:r w:rsidRPr="00E80181">
          <w:rPr>
            <w:rStyle w:val="Hyperlink"/>
            <w:noProof/>
          </w:rPr>
          <w:t>7.1.1</w:t>
        </w:r>
        <w:r>
          <w:rPr>
            <w:rFonts w:asciiTheme="minorHAnsi" w:eastAsiaTheme="minorEastAsia" w:hAnsiTheme="minorHAnsi" w:cstheme="minorBidi"/>
            <w:noProof/>
            <w:sz w:val="22"/>
            <w:szCs w:val="22"/>
            <w:lang w:eastAsia="en-GB"/>
          </w:rPr>
          <w:tab/>
        </w:r>
        <w:r w:rsidRPr="00E80181">
          <w:rPr>
            <w:rStyle w:val="Hyperlink"/>
            <w:noProof/>
          </w:rPr>
          <w:t>Responsibilities</w:t>
        </w:r>
        <w:r>
          <w:rPr>
            <w:noProof/>
            <w:webHidden/>
          </w:rPr>
          <w:tab/>
        </w:r>
        <w:r>
          <w:rPr>
            <w:noProof/>
            <w:webHidden/>
          </w:rPr>
          <w:fldChar w:fldCharType="begin"/>
        </w:r>
        <w:r>
          <w:rPr>
            <w:noProof/>
            <w:webHidden/>
          </w:rPr>
          <w:instrText xml:space="preserve"> PAGEREF _Toc368385776 \h </w:instrText>
        </w:r>
        <w:r>
          <w:rPr>
            <w:noProof/>
            <w:webHidden/>
          </w:rPr>
        </w:r>
        <w:r>
          <w:rPr>
            <w:noProof/>
            <w:webHidden/>
          </w:rPr>
          <w:fldChar w:fldCharType="separate"/>
        </w:r>
        <w:r>
          <w:rPr>
            <w:noProof/>
            <w:webHidden/>
          </w:rPr>
          <w:t>11</w:t>
        </w:r>
        <w:r>
          <w:rPr>
            <w:noProof/>
            <w:webHidden/>
          </w:rPr>
          <w:fldChar w:fldCharType="end"/>
        </w:r>
      </w:hyperlink>
    </w:p>
    <w:p w14:paraId="69E99188"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77" w:history="1">
        <w:r w:rsidRPr="00E80181">
          <w:rPr>
            <w:rStyle w:val="Hyperlink"/>
            <w:noProof/>
          </w:rPr>
          <w:t>7.1.2</w:t>
        </w:r>
        <w:r>
          <w:rPr>
            <w:rFonts w:asciiTheme="minorHAnsi" w:eastAsiaTheme="minorEastAsia" w:hAnsiTheme="minorHAnsi" w:cstheme="minorBidi"/>
            <w:noProof/>
            <w:sz w:val="22"/>
            <w:szCs w:val="22"/>
            <w:lang w:eastAsia="en-GB"/>
          </w:rPr>
          <w:tab/>
        </w:r>
        <w:r w:rsidRPr="00E80181">
          <w:rPr>
            <w:rStyle w:val="Hyperlink"/>
            <w:noProof/>
          </w:rPr>
          <w:t>Composition</w:t>
        </w:r>
        <w:r>
          <w:rPr>
            <w:noProof/>
            <w:webHidden/>
          </w:rPr>
          <w:tab/>
        </w:r>
        <w:r>
          <w:rPr>
            <w:noProof/>
            <w:webHidden/>
          </w:rPr>
          <w:fldChar w:fldCharType="begin"/>
        </w:r>
        <w:r>
          <w:rPr>
            <w:noProof/>
            <w:webHidden/>
          </w:rPr>
          <w:instrText xml:space="preserve"> PAGEREF _Toc368385777 \h </w:instrText>
        </w:r>
        <w:r>
          <w:rPr>
            <w:noProof/>
            <w:webHidden/>
          </w:rPr>
        </w:r>
        <w:r>
          <w:rPr>
            <w:noProof/>
            <w:webHidden/>
          </w:rPr>
          <w:fldChar w:fldCharType="separate"/>
        </w:r>
        <w:r>
          <w:rPr>
            <w:noProof/>
            <w:webHidden/>
          </w:rPr>
          <w:t>12</w:t>
        </w:r>
        <w:r>
          <w:rPr>
            <w:noProof/>
            <w:webHidden/>
          </w:rPr>
          <w:fldChar w:fldCharType="end"/>
        </w:r>
      </w:hyperlink>
    </w:p>
    <w:p w14:paraId="40810551"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78" w:history="1">
        <w:r w:rsidRPr="00E80181">
          <w:rPr>
            <w:rStyle w:val="Hyperlink"/>
            <w:noProof/>
          </w:rPr>
          <w:t>7.1.3</w:t>
        </w:r>
        <w:r>
          <w:rPr>
            <w:rFonts w:asciiTheme="minorHAnsi" w:eastAsiaTheme="minorEastAsia" w:hAnsiTheme="minorHAnsi" w:cstheme="minorBidi"/>
            <w:noProof/>
            <w:sz w:val="22"/>
            <w:szCs w:val="22"/>
            <w:lang w:eastAsia="en-GB"/>
          </w:rPr>
          <w:tab/>
        </w:r>
        <w:r w:rsidRPr="00E80181">
          <w:rPr>
            <w:rStyle w:val="Hyperlink"/>
            <w:noProof/>
          </w:rPr>
          <w:t>Disposition</w:t>
        </w:r>
        <w:r>
          <w:rPr>
            <w:noProof/>
            <w:webHidden/>
          </w:rPr>
          <w:tab/>
        </w:r>
        <w:r>
          <w:rPr>
            <w:noProof/>
            <w:webHidden/>
          </w:rPr>
          <w:fldChar w:fldCharType="begin"/>
        </w:r>
        <w:r>
          <w:rPr>
            <w:noProof/>
            <w:webHidden/>
          </w:rPr>
          <w:instrText xml:space="preserve"> PAGEREF _Toc368385778 \h </w:instrText>
        </w:r>
        <w:r>
          <w:rPr>
            <w:noProof/>
            <w:webHidden/>
          </w:rPr>
        </w:r>
        <w:r>
          <w:rPr>
            <w:noProof/>
            <w:webHidden/>
          </w:rPr>
          <w:fldChar w:fldCharType="separate"/>
        </w:r>
        <w:r>
          <w:rPr>
            <w:noProof/>
            <w:webHidden/>
          </w:rPr>
          <w:t>12</w:t>
        </w:r>
        <w:r>
          <w:rPr>
            <w:noProof/>
            <w:webHidden/>
          </w:rPr>
          <w:fldChar w:fldCharType="end"/>
        </w:r>
      </w:hyperlink>
    </w:p>
    <w:p w14:paraId="30B5D862"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79" w:history="1">
        <w:r w:rsidRPr="00E80181">
          <w:rPr>
            <w:rStyle w:val="Hyperlink"/>
            <w:noProof/>
          </w:rPr>
          <w:t>7.2</w:t>
        </w:r>
        <w:r>
          <w:rPr>
            <w:rFonts w:asciiTheme="minorHAnsi" w:eastAsiaTheme="minorEastAsia" w:hAnsiTheme="minorHAnsi" w:cstheme="minorBidi"/>
            <w:caps w:val="0"/>
            <w:noProof/>
            <w:sz w:val="22"/>
            <w:szCs w:val="22"/>
            <w:lang w:eastAsia="en-GB"/>
          </w:rPr>
          <w:tab/>
        </w:r>
        <w:r w:rsidRPr="00E80181">
          <w:rPr>
            <w:rStyle w:val="Hyperlink"/>
            <w:noProof/>
          </w:rPr>
          <w:t>ESCC MATERIALS REVIEW BOARD (LEVEL 2)</w:t>
        </w:r>
        <w:r>
          <w:rPr>
            <w:noProof/>
            <w:webHidden/>
          </w:rPr>
          <w:tab/>
        </w:r>
        <w:r>
          <w:rPr>
            <w:noProof/>
            <w:webHidden/>
          </w:rPr>
          <w:fldChar w:fldCharType="begin"/>
        </w:r>
        <w:r>
          <w:rPr>
            <w:noProof/>
            <w:webHidden/>
          </w:rPr>
          <w:instrText xml:space="preserve"> PAGEREF _Toc368385779 \h </w:instrText>
        </w:r>
        <w:r>
          <w:rPr>
            <w:noProof/>
            <w:webHidden/>
          </w:rPr>
        </w:r>
        <w:r>
          <w:rPr>
            <w:noProof/>
            <w:webHidden/>
          </w:rPr>
          <w:fldChar w:fldCharType="separate"/>
        </w:r>
        <w:r>
          <w:rPr>
            <w:noProof/>
            <w:webHidden/>
          </w:rPr>
          <w:t>12</w:t>
        </w:r>
        <w:r>
          <w:rPr>
            <w:noProof/>
            <w:webHidden/>
          </w:rPr>
          <w:fldChar w:fldCharType="end"/>
        </w:r>
      </w:hyperlink>
    </w:p>
    <w:p w14:paraId="4B3AE6EA"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80" w:history="1">
        <w:r w:rsidRPr="00E80181">
          <w:rPr>
            <w:rStyle w:val="Hyperlink"/>
            <w:noProof/>
          </w:rPr>
          <w:t>7.2.1</w:t>
        </w:r>
        <w:r>
          <w:rPr>
            <w:rFonts w:asciiTheme="minorHAnsi" w:eastAsiaTheme="minorEastAsia" w:hAnsiTheme="minorHAnsi" w:cstheme="minorBidi"/>
            <w:noProof/>
            <w:sz w:val="22"/>
            <w:szCs w:val="22"/>
            <w:lang w:eastAsia="en-GB"/>
          </w:rPr>
          <w:tab/>
        </w:r>
        <w:r w:rsidRPr="00E80181">
          <w:rPr>
            <w:rStyle w:val="Hyperlink"/>
            <w:noProof/>
          </w:rPr>
          <w:t>Responsibilities</w:t>
        </w:r>
        <w:r>
          <w:rPr>
            <w:noProof/>
            <w:webHidden/>
          </w:rPr>
          <w:tab/>
        </w:r>
        <w:r>
          <w:rPr>
            <w:noProof/>
            <w:webHidden/>
          </w:rPr>
          <w:fldChar w:fldCharType="begin"/>
        </w:r>
        <w:r>
          <w:rPr>
            <w:noProof/>
            <w:webHidden/>
          </w:rPr>
          <w:instrText xml:space="preserve"> PAGEREF _Toc368385780 \h </w:instrText>
        </w:r>
        <w:r>
          <w:rPr>
            <w:noProof/>
            <w:webHidden/>
          </w:rPr>
        </w:r>
        <w:r>
          <w:rPr>
            <w:noProof/>
            <w:webHidden/>
          </w:rPr>
          <w:fldChar w:fldCharType="separate"/>
        </w:r>
        <w:r>
          <w:rPr>
            <w:noProof/>
            <w:webHidden/>
          </w:rPr>
          <w:t>12</w:t>
        </w:r>
        <w:r>
          <w:rPr>
            <w:noProof/>
            <w:webHidden/>
          </w:rPr>
          <w:fldChar w:fldCharType="end"/>
        </w:r>
      </w:hyperlink>
    </w:p>
    <w:p w14:paraId="2DB98B81"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81" w:history="1">
        <w:r w:rsidRPr="00E80181">
          <w:rPr>
            <w:rStyle w:val="Hyperlink"/>
            <w:rFonts w:eastAsia="Arial"/>
            <w:noProof/>
          </w:rPr>
          <w:t>7.2.2</w:t>
        </w:r>
        <w:r>
          <w:rPr>
            <w:rFonts w:asciiTheme="minorHAnsi" w:eastAsiaTheme="minorEastAsia" w:hAnsiTheme="minorHAnsi" w:cstheme="minorBidi"/>
            <w:noProof/>
            <w:sz w:val="22"/>
            <w:szCs w:val="22"/>
            <w:lang w:eastAsia="en-GB"/>
          </w:rPr>
          <w:tab/>
        </w:r>
        <w:r w:rsidRPr="00E80181">
          <w:rPr>
            <w:rStyle w:val="Hyperlink"/>
            <w:rFonts w:eastAsia="Arial"/>
            <w:noProof/>
            <w:w w:val="103"/>
          </w:rPr>
          <w:t>Composition</w:t>
        </w:r>
        <w:r>
          <w:rPr>
            <w:noProof/>
            <w:webHidden/>
          </w:rPr>
          <w:tab/>
        </w:r>
        <w:r>
          <w:rPr>
            <w:noProof/>
            <w:webHidden/>
          </w:rPr>
          <w:fldChar w:fldCharType="begin"/>
        </w:r>
        <w:r>
          <w:rPr>
            <w:noProof/>
            <w:webHidden/>
          </w:rPr>
          <w:instrText xml:space="preserve"> PAGEREF _Toc368385781 \h </w:instrText>
        </w:r>
        <w:r>
          <w:rPr>
            <w:noProof/>
            <w:webHidden/>
          </w:rPr>
        </w:r>
        <w:r>
          <w:rPr>
            <w:noProof/>
            <w:webHidden/>
          </w:rPr>
          <w:fldChar w:fldCharType="separate"/>
        </w:r>
        <w:r>
          <w:rPr>
            <w:noProof/>
            <w:webHidden/>
          </w:rPr>
          <w:t>13</w:t>
        </w:r>
        <w:r>
          <w:rPr>
            <w:noProof/>
            <w:webHidden/>
          </w:rPr>
          <w:fldChar w:fldCharType="end"/>
        </w:r>
      </w:hyperlink>
    </w:p>
    <w:p w14:paraId="4229AE4D" w14:textId="77777777" w:rsidR="00DB732E" w:rsidRDefault="00DB732E">
      <w:pPr>
        <w:pStyle w:val="TOC3"/>
        <w:tabs>
          <w:tab w:val="left" w:pos="1080"/>
          <w:tab w:val="right" w:pos="10147"/>
        </w:tabs>
        <w:rPr>
          <w:rFonts w:asciiTheme="minorHAnsi" w:eastAsiaTheme="minorEastAsia" w:hAnsiTheme="minorHAnsi" w:cstheme="minorBidi"/>
          <w:noProof/>
          <w:sz w:val="22"/>
          <w:szCs w:val="22"/>
          <w:lang w:eastAsia="en-GB"/>
        </w:rPr>
      </w:pPr>
      <w:hyperlink w:anchor="_Toc368385782" w:history="1">
        <w:r w:rsidRPr="00E80181">
          <w:rPr>
            <w:rStyle w:val="Hyperlink"/>
            <w:rFonts w:eastAsia="Arial"/>
            <w:noProof/>
          </w:rPr>
          <w:t>7.2.3</w:t>
        </w:r>
        <w:r>
          <w:rPr>
            <w:rFonts w:asciiTheme="minorHAnsi" w:eastAsiaTheme="minorEastAsia" w:hAnsiTheme="minorHAnsi" w:cstheme="minorBidi"/>
            <w:noProof/>
            <w:sz w:val="22"/>
            <w:szCs w:val="22"/>
            <w:lang w:eastAsia="en-GB"/>
          </w:rPr>
          <w:tab/>
        </w:r>
        <w:r w:rsidRPr="00E80181">
          <w:rPr>
            <w:rStyle w:val="Hyperlink"/>
            <w:rFonts w:eastAsia="Arial"/>
            <w:noProof/>
            <w:w w:val="104"/>
          </w:rPr>
          <w:t>Disposition</w:t>
        </w:r>
        <w:r>
          <w:rPr>
            <w:noProof/>
            <w:webHidden/>
          </w:rPr>
          <w:tab/>
        </w:r>
        <w:r>
          <w:rPr>
            <w:noProof/>
            <w:webHidden/>
          </w:rPr>
          <w:fldChar w:fldCharType="begin"/>
        </w:r>
        <w:r>
          <w:rPr>
            <w:noProof/>
            <w:webHidden/>
          </w:rPr>
          <w:instrText xml:space="preserve"> PAGEREF _Toc368385782 \h </w:instrText>
        </w:r>
        <w:r>
          <w:rPr>
            <w:noProof/>
            <w:webHidden/>
          </w:rPr>
        </w:r>
        <w:r>
          <w:rPr>
            <w:noProof/>
            <w:webHidden/>
          </w:rPr>
          <w:fldChar w:fldCharType="separate"/>
        </w:r>
        <w:r>
          <w:rPr>
            <w:noProof/>
            <w:webHidden/>
          </w:rPr>
          <w:t>13</w:t>
        </w:r>
        <w:r>
          <w:rPr>
            <w:noProof/>
            <w:webHidden/>
          </w:rPr>
          <w:fldChar w:fldCharType="end"/>
        </w:r>
      </w:hyperlink>
    </w:p>
    <w:p w14:paraId="5410A307"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83" w:history="1">
        <w:r w:rsidRPr="00E80181">
          <w:rPr>
            <w:rStyle w:val="Hyperlink"/>
            <w:rFonts w:eastAsia="Arial"/>
            <w:noProof/>
          </w:rPr>
          <w:t>7.3</w:t>
        </w:r>
        <w:r>
          <w:rPr>
            <w:rFonts w:asciiTheme="minorHAnsi" w:eastAsiaTheme="minorEastAsia" w:hAnsiTheme="minorHAnsi" w:cstheme="minorBidi"/>
            <w:caps w:val="0"/>
            <w:noProof/>
            <w:sz w:val="22"/>
            <w:szCs w:val="22"/>
            <w:lang w:eastAsia="en-GB"/>
          </w:rPr>
          <w:tab/>
        </w:r>
        <w:r w:rsidRPr="00E80181">
          <w:rPr>
            <w:rStyle w:val="Hyperlink"/>
            <w:rFonts w:eastAsia="Arial"/>
            <w:noProof/>
            <w:u w:color="000000"/>
          </w:rPr>
          <w:t>IDENTIFICATION</w:t>
        </w:r>
        <w:r w:rsidRPr="00E80181">
          <w:rPr>
            <w:rStyle w:val="Hyperlink"/>
            <w:rFonts w:eastAsia="Arial"/>
            <w:noProof/>
            <w:spacing w:val="21"/>
            <w:u w:color="000000"/>
          </w:rPr>
          <w:t xml:space="preserve"> </w:t>
        </w:r>
        <w:r w:rsidRPr="00E80181">
          <w:rPr>
            <w:rStyle w:val="Hyperlink"/>
            <w:rFonts w:eastAsia="Arial"/>
            <w:noProof/>
            <w:u w:color="000000"/>
          </w:rPr>
          <w:t>AND</w:t>
        </w:r>
        <w:r w:rsidRPr="00E80181">
          <w:rPr>
            <w:rStyle w:val="Hyperlink"/>
            <w:rFonts w:eastAsia="Arial"/>
            <w:noProof/>
            <w:spacing w:val="12"/>
            <w:u w:color="000000"/>
          </w:rPr>
          <w:t xml:space="preserve"> </w:t>
        </w:r>
        <w:r w:rsidRPr="00E80181">
          <w:rPr>
            <w:rStyle w:val="Hyperlink"/>
            <w:rFonts w:eastAsia="Arial"/>
            <w:noProof/>
            <w:u w:color="000000"/>
          </w:rPr>
          <w:t>SEGREGATION</w:t>
        </w:r>
        <w:r w:rsidRPr="00E80181">
          <w:rPr>
            <w:rStyle w:val="Hyperlink"/>
            <w:rFonts w:eastAsia="Arial"/>
            <w:noProof/>
            <w:spacing w:val="13"/>
            <w:u w:color="000000"/>
          </w:rPr>
          <w:t xml:space="preserve"> </w:t>
        </w:r>
        <w:r w:rsidRPr="00E80181">
          <w:rPr>
            <w:rStyle w:val="Hyperlink"/>
            <w:rFonts w:eastAsia="Arial"/>
            <w:noProof/>
            <w:u w:color="000000"/>
          </w:rPr>
          <w:t>OF NON-CONFORMING</w:t>
        </w:r>
        <w:r w:rsidRPr="00E80181">
          <w:rPr>
            <w:rStyle w:val="Hyperlink"/>
            <w:rFonts w:eastAsia="Arial"/>
            <w:noProof/>
            <w:spacing w:val="10"/>
            <w:u w:color="000000"/>
          </w:rPr>
          <w:t xml:space="preserve"> </w:t>
        </w:r>
        <w:r w:rsidRPr="00E80181">
          <w:rPr>
            <w:rStyle w:val="Hyperlink"/>
            <w:rFonts w:eastAsia="Arial"/>
            <w:noProof/>
            <w:u w:color="000000"/>
          </w:rPr>
          <w:t>MATERIAL</w:t>
        </w:r>
        <w:r>
          <w:rPr>
            <w:noProof/>
            <w:webHidden/>
          </w:rPr>
          <w:tab/>
        </w:r>
        <w:r>
          <w:rPr>
            <w:noProof/>
            <w:webHidden/>
          </w:rPr>
          <w:fldChar w:fldCharType="begin"/>
        </w:r>
        <w:r>
          <w:rPr>
            <w:noProof/>
            <w:webHidden/>
          </w:rPr>
          <w:instrText xml:space="preserve"> PAGEREF _Toc368385783 \h </w:instrText>
        </w:r>
        <w:r>
          <w:rPr>
            <w:noProof/>
            <w:webHidden/>
          </w:rPr>
        </w:r>
        <w:r>
          <w:rPr>
            <w:noProof/>
            <w:webHidden/>
          </w:rPr>
          <w:fldChar w:fldCharType="separate"/>
        </w:r>
        <w:r>
          <w:rPr>
            <w:noProof/>
            <w:webHidden/>
          </w:rPr>
          <w:t>13</w:t>
        </w:r>
        <w:r>
          <w:rPr>
            <w:noProof/>
            <w:webHidden/>
          </w:rPr>
          <w:fldChar w:fldCharType="end"/>
        </w:r>
      </w:hyperlink>
    </w:p>
    <w:p w14:paraId="1D4B2254"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84" w:history="1">
        <w:r w:rsidRPr="00E80181">
          <w:rPr>
            <w:rStyle w:val="Hyperlink"/>
            <w:rFonts w:eastAsia="Arial"/>
            <w:noProof/>
          </w:rPr>
          <w:t>7.4</w:t>
        </w:r>
        <w:r>
          <w:rPr>
            <w:rFonts w:asciiTheme="minorHAnsi" w:eastAsiaTheme="minorEastAsia" w:hAnsiTheme="minorHAnsi" w:cstheme="minorBidi"/>
            <w:caps w:val="0"/>
            <w:noProof/>
            <w:sz w:val="22"/>
            <w:szCs w:val="22"/>
            <w:lang w:eastAsia="en-GB"/>
          </w:rPr>
          <w:tab/>
        </w:r>
        <w:r w:rsidRPr="00E80181">
          <w:rPr>
            <w:rStyle w:val="Hyperlink"/>
            <w:rFonts w:eastAsia="Arial"/>
            <w:noProof/>
          </w:rPr>
          <w:t>WAIVER</w:t>
        </w:r>
        <w:r w:rsidRPr="00E80181">
          <w:rPr>
            <w:rStyle w:val="Hyperlink"/>
            <w:rFonts w:eastAsia="Arial"/>
            <w:noProof/>
            <w:spacing w:val="17"/>
          </w:rPr>
          <w:t xml:space="preserve"> </w:t>
        </w:r>
        <w:r w:rsidRPr="00E80181">
          <w:rPr>
            <w:rStyle w:val="Hyperlink"/>
            <w:rFonts w:eastAsia="Arial"/>
            <w:noProof/>
            <w:w w:val="103"/>
          </w:rPr>
          <w:t>REQUESTS</w:t>
        </w:r>
        <w:r>
          <w:rPr>
            <w:noProof/>
            <w:webHidden/>
          </w:rPr>
          <w:tab/>
        </w:r>
        <w:r>
          <w:rPr>
            <w:noProof/>
            <w:webHidden/>
          </w:rPr>
          <w:fldChar w:fldCharType="begin"/>
        </w:r>
        <w:r>
          <w:rPr>
            <w:noProof/>
            <w:webHidden/>
          </w:rPr>
          <w:instrText xml:space="preserve"> PAGEREF _Toc368385784 \h </w:instrText>
        </w:r>
        <w:r>
          <w:rPr>
            <w:noProof/>
            <w:webHidden/>
          </w:rPr>
        </w:r>
        <w:r>
          <w:rPr>
            <w:noProof/>
            <w:webHidden/>
          </w:rPr>
          <w:fldChar w:fldCharType="separate"/>
        </w:r>
        <w:r>
          <w:rPr>
            <w:noProof/>
            <w:webHidden/>
          </w:rPr>
          <w:t>13</w:t>
        </w:r>
        <w:r>
          <w:rPr>
            <w:noProof/>
            <w:webHidden/>
          </w:rPr>
          <w:fldChar w:fldCharType="end"/>
        </w:r>
      </w:hyperlink>
    </w:p>
    <w:p w14:paraId="6670C1BC"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85" w:history="1">
        <w:r w:rsidRPr="00E80181">
          <w:rPr>
            <w:rStyle w:val="Hyperlink"/>
            <w:rFonts w:eastAsia="Arial"/>
            <w:noProof/>
          </w:rPr>
          <w:t>7.5</w:t>
        </w:r>
        <w:r>
          <w:rPr>
            <w:rFonts w:asciiTheme="minorHAnsi" w:eastAsiaTheme="minorEastAsia" w:hAnsiTheme="minorHAnsi" w:cstheme="minorBidi"/>
            <w:caps w:val="0"/>
            <w:noProof/>
            <w:sz w:val="22"/>
            <w:szCs w:val="22"/>
            <w:lang w:eastAsia="en-GB"/>
          </w:rPr>
          <w:tab/>
        </w:r>
        <w:r w:rsidRPr="00E80181">
          <w:rPr>
            <w:rStyle w:val="Hyperlink"/>
            <w:rFonts w:eastAsia="Arial"/>
            <w:noProof/>
          </w:rPr>
          <w:t>DOCUMENTATION CHANGE REQUESTS (DCR)</w:t>
        </w:r>
        <w:r>
          <w:rPr>
            <w:noProof/>
            <w:webHidden/>
          </w:rPr>
          <w:tab/>
        </w:r>
        <w:r>
          <w:rPr>
            <w:noProof/>
            <w:webHidden/>
          </w:rPr>
          <w:fldChar w:fldCharType="begin"/>
        </w:r>
        <w:r>
          <w:rPr>
            <w:noProof/>
            <w:webHidden/>
          </w:rPr>
          <w:instrText xml:space="preserve"> PAGEREF _Toc368385785 \h </w:instrText>
        </w:r>
        <w:r>
          <w:rPr>
            <w:noProof/>
            <w:webHidden/>
          </w:rPr>
        </w:r>
        <w:r>
          <w:rPr>
            <w:noProof/>
            <w:webHidden/>
          </w:rPr>
          <w:fldChar w:fldCharType="separate"/>
        </w:r>
        <w:r>
          <w:rPr>
            <w:noProof/>
            <w:webHidden/>
          </w:rPr>
          <w:t>14</w:t>
        </w:r>
        <w:r>
          <w:rPr>
            <w:noProof/>
            <w:webHidden/>
          </w:rPr>
          <w:fldChar w:fldCharType="end"/>
        </w:r>
      </w:hyperlink>
    </w:p>
    <w:p w14:paraId="0EC5459B" w14:textId="77777777" w:rsidR="00DB732E" w:rsidRDefault="00DB732E">
      <w:pPr>
        <w:pStyle w:val="TOC2"/>
        <w:rPr>
          <w:rFonts w:asciiTheme="minorHAnsi" w:eastAsiaTheme="minorEastAsia" w:hAnsiTheme="minorHAnsi" w:cstheme="minorBidi"/>
          <w:caps w:val="0"/>
          <w:noProof/>
          <w:sz w:val="22"/>
          <w:szCs w:val="22"/>
          <w:lang w:eastAsia="en-GB"/>
        </w:rPr>
      </w:pPr>
      <w:hyperlink w:anchor="_Toc368385786" w:history="1">
        <w:r w:rsidRPr="00E80181">
          <w:rPr>
            <w:rStyle w:val="Hyperlink"/>
            <w:rFonts w:eastAsia="Arial"/>
            <w:noProof/>
          </w:rPr>
          <w:t>7.6</w:t>
        </w:r>
        <w:r>
          <w:rPr>
            <w:rFonts w:asciiTheme="minorHAnsi" w:eastAsiaTheme="minorEastAsia" w:hAnsiTheme="minorHAnsi" w:cstheme="minorBidi"/>
            <w:caps w:val="0"/>
            <w:noProof/>
            <w:sz w:val="22"/>
            <w:szCs w:val="22"/>
            <w:lang w:eastAsia="en-GB"/>
          </w:rPr>
          <w:tab/>
        </w:r>
        <w:r w:rsidRPr="00E80181">
          <w:rPr>
            <w:rStyle w:val="Hyperlink"/>
            <w:rFonts w:eastAsia="Arial"/>
            <w:noProof/>
          </w:rPr>
          <w:t>FAILURE ANALYSIS</w:t>
        </w:r>
        <w:r>
          <w:rPr>
            <w:noProof/>
            <w:webHidden/>
          </w:rPr>
          <w:tab/>
        </w:r>
        <w:r>
          <w:rPr>
            <w:noProof/>
            <w:webHidden/>
          </w:rPr>
          <w:fldChar w:fldCharType="begin"/>
        </w:r>
        <w:r>
          <w:rPr>
            <w:noProof/>
            <w:webHidden/>
          </w:rPr>
          <w:instrText xml:space="preserve"> PAGEREF _Toc368385786 \h </w:instrText>
        </w:r>
        <w:r>
          <w:rPr>
            <w:noProof/>
            <w:webHidden/>
          </w:rPr>
        </w:r>
        <w:r>
          <w:rPr>
            <w:noProof/>
            <w:webHidden/>
          </w:rPr>
          <w:fldChar w:fldCharType="separate"/>
        </w:r>
        <w:r>
          <w:rPr>
            <w:noProof/>
            <w:webHidden/>
          </w:rPr>
          <w:t>14</w:t>
        </w:r>
        <w:r>
          <w:rPr>
            <w:noProof/>
            <w:webHidden/>
          </w:rPr>
          <w:fldChar w:fldCharType="end"/>
        </w:r>
      </w:hyperlink>
    </w:p>
    <w:p w14:paraId="410C0BE6" w14:textId="77777777" w:rsidR="00DB732E" w:rsidRDefault="00DB732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8385787" w:history="1">
        <w:r w:rsidRPr="00E80181">
          <w:rPr>
            <w:rStyle w:val="Hyperlink"/>
            <w:rFonts w:eastAsia="Arial"/>
            <w:noProof/>
          </w:rPr>
          <w:t>8</w:t>
        </w:r>
        <w:r>
          <w:rPr>
            <w:rFonts w:asciiTheme="minorHAnsi" w:eastAsiaTheme="minorEastAsia" w:hAnsiTheme="minorHAnsi" w:cstheme="minorBidi"/>
            <w:caps w:val="0"/>
            <w:noProof/>
            <w:sz w:val="22"/>
            <w:szCs w:val="22"/>
            <w:lang w:eastAsia="en-GB"/>
          </w:rPr>
          <w:tab/>
        </w:r>
        <w:r w:rsidRPr="00E80181">
          <w:rPr>
            <w:rStyle w:val="Hyperlink"/>
            <w:rFonts w:eastAsia="Arial"/>
            <w:noProof/>
            <w:u w:color="000000"/>
          </w:rPr>
          <w:t>CORRECTIVE</w:t>
        </w:r>
        <w:r w:rsidRPr="00E80181">
          <w:rPr>
            <w:rStyle w:val="Hyperlink"/>
            <w:rFonts w:eastAsia="Arial"/>
            <w:noProof/>
            <w:spacing w:val="4"/>
            <w:u w:color="000000"/>
          </w:rPr>
          <w:t xml:space="preserve"> </w:t>
        </w:r>
        <w:r w:rsidRPr="00E80181">
          <w:rPr>
            <w:rStyle w:val="Hyperlink"/>
            <w:rFonts w:eastAsia="Arial"/>
            <w:noProof/>
            <w:u w:color="000000"/>
          </w:rPr>
          <w:t>AND</w:t>
        </w:r>
        <w:r w:rsidRPr="00E80181">
          <w:rPr>
            <w:rStyle w:val="Hyperlink"/>
            <w:rFonts w:eastAsia="Arial"/>
            <w:noProof/>
            <w:spacing w:val="10"/>
            <w:u w:color="000000"/>
          </w:rPr>
          <w:t xml:space="preserve"> </w:t>
        </w:r>
        <w:r w:rsidRPr="00E80181">
          <w:rPr>
            <w:rStyle w:val="Hyperlink"/>
            <w:rFonts w:eastAsia="Arial"/>
            <w:noProof/>
            <w:w w:val="97"/>
            <w:u w:color="000000"/>
          </w:rPr>
          <w:t>PREVENTIVE</w:t>
        </w:r>
        <w:r w:rsidRPr="00E80181">
          <w:rPr>
            <w:rStyle w:val="Hyperlink"/>
            <w:rFonts w:eastAsia="Arial"/>
            <w:noProof/>
            <w:spacing w:val="6"/>
            <w:w w:val="97"/>
            <w:u w:color="000000"/>
          </w:rPr>
          <w:t xml:space="preserve"> </w:t>
        </w:r>
        <w:r w:rsidRPr="00E80181">
          <w:rPr>
            <w:rStyle w:val="Hyperlink"/>
            <w:rFonts w:eastAsia="Arial"/>
            <w:noProof/>
            <w:w w:val="101"/>
            <w:u w:color="000000"/>
          </w:rPr>
          <w:t>ACTIONS</w:t>
        </w:r>
        <w:r>
          <w:rPr>
            <w:noProof/>
            <w:webHidden/>
          </w:rPr>
          <w:tab/>
        </w:r>
        <w:r>
          <w:rPr>
            <w:noProof/>
            <w:webHidden/>
          </w:rPr>
          <w:fldChar w:fldCharType="begin"/>
        </w:r>
        <w:r>
          <w:rPr>
            <w:noProof/>
            <w:webHidden/>
          </w:rPr>
          <w:instrText xml:space="preserve"> PAGEREF _Toc368385787 \h </w:instrText>
        </w:r>
        <w:r>
          <w:rPr>
            <w:noProof/>
            <w:webHidden/>
          </w:rPr>
        </w:r>
        <w:r>
          <w:rPr>
            <w:noProof/>
            <w:webHidden/>
          </w:rPr>
          <w:fldChar w:fldCharType="separate"/>
        </w:r>
        <w:r>
          <w:rPr>
            <w:noProof/>
            <w:webHidden/>
          </w:rPr>
          <w:t>14</w:t>
        </w:r>
        <w:r>
          <w:rPr>
            <w:noProof/>
            <w:webHidden/>
          </w:rPr>
          <w:fldChar w:fldCharType="end"/>
        </w:r>
      </w:hyperlink>
    </w:p>
    <w:p w14:paraId="06314010" w14:textId="77777777" w:rsidR="00DB732E" w:rsidRDefault="00DB732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8385788" w:history="1">
        <w:r w:rsidRPr="00E80181">
          <w:rPr>
            <w:rStyle w:val="Hyperlink"/>
            <w:rFonts w:eastAsia="Arial"/>
            <w:noProof/>
          </w:rPr>
          <w:t>9</w:t>
        </w:r>
        <w:r>
          <w:rPr>
            <w:rFonts w:asciiTheme="minorHAnsi" w:eastAsiaTheme="minorEastAsia" w:hAnsiTheme="minorHAnsi" w:cstheme="minorBidi"/>
            <w:caps w:val="0"/>
            <w:noProof/>
            <w:sz w:val="22"/>
            <w:szCs w:val="22"/>
            <w:lang w:eastAsia="en-GB"/>
          </w:rPr>
          <w:tab/>
        </w:r>
        <w:r w:rsidRPr="00E80181">
          <w:rPr>
            <w:rStyle w:val="Hyperlink"/>
            <w:rFonts w:eastAsia="Arial"/>
            <w:noProof/>
            <w:w w:val="102"/>
          </w:rPr>
          <w:t>CLOSE-OUT</w:t>
        </w:r>
        <w:r>
          <w:rPr>
            <w:noProof/>
            <w:webHidden/>
          </w:rPr>
          <w:tab/>
        </w:r>
        <w:r>
          <w:rPr>
            <w:noProof/>
            <w:webHidden/>
          </w:rPr>
          <w:fldChar w:fldCharType="begin"/>
        </w:r>
        <w:r>
          <w:rPr>
            <w:noProof/>
            <w:webHidden/>
          </w:rPr>
          <w:instrText xml:space="preserve"> PAGEREF _Toc368385788 \h </w:instrText>
        </w:r>
        <w:r>
          <w:rPr>
            <w:noProof/>
            <w:webHidden/>
          </w:rPr>
        </w:r>
        <w:r>
          <w:rPr>
            <w:noProof/>
            <w:webHidden/>
          </w:rPr>
          <w:fldChar w:fldCharType="separate"/>
        </w:r>
        <w:r>
          <w:rPr>
            <w:noProof/>
            <w:webHidden/>
          </w:rPr>
          <w:t>15</w:t>
        </w:r>
        <w:r>
          <w:rPr>
            <w:noProof/>
            <w:webHidden/>
          </w:rPr>
          <w:fldChar w:fldCharType="end"/>
        </w:r>
      </w:hyperlink>
    </w:p>
    <w:p w14:paraId="06778E43" w14:textId="77777777" w:rsidR="007638F8" w:rsidRPr="00DC30C8" w:rsidRDefault="00501B6A" w:rsidP="00546706">
      <w:pPr>
        <w:rPr>
          <w:rFonts w:cs="Arial"/>
        </w:rPr>
      </w:pPr>
      <w:r w:rsidRPr="00DC30C8">
        <w:rPr>
          <w:rFonts w:cs="Arial"/>
        </w:rPr>
        <w:fldChar w:fldCharType="end"/>
      </w:r>
    </w:p>
    <w:p w14:paraId="06778E45" w14:textId="7E3B926D" w:rsidR="00FF74A6" w:rsidRPr="00821D26" w:rsidRDefault="00306ACC" w:rsidP="00821D26">
      <w:pPr>
        <w:ind w:left="0"/>
        <w:rPr>
          <w:rFonts w:cs="Arial"/>
        </w:rPr>
      </w:pPr>
      <w:r w:rsidRPr="00DC30C8">
        <w:rPr>
          <w:rFonts w:cs="Arial"/>
        </w:rPr>
        <w:br w:type="page"/>
      </w:r>
    </w:p>
    <w:p w14:paraId="1BA847C2" w14:textId="49C4952C" w:rsidR="00933603" w:rsidRDefault="00933603" w:rsidP="00933603">
      <w:pPr>
        <w:pStyle w:val="Heading1"/>
      </w:pPr>
      <w:bookmarkStart w:id="1" w:name="_Toc368385745"/>
      <w:r>
        <w:lastRenderedPageBreak/>
        <w:t>INTRODUCTION</w:t>
      </w:r>
      <w:bookmarkEnd w:id="1"/>
    </w:p>
    <w:p w14:paraId="1CF52679" w14:textId="4FD2D368" w:rsidR="00933603" w:rsidRDefault="00933603" w:rsidP="00933603">
      <w:r>
        <w:t xml:space="preserve">This document specifies the requirements for the reporting and control of non-conformances identified in </w:t>
      </w:r>
      <w:r w:rsidR="00CC3809">
        <w:t>ESCC</w:t>
      </w:r>
      <w:r>
        <w:t xml:space="preserve">-qualified components or components under </w:t>
      </w:r>
      <w:r w:rsidR="00CC3809">
        <w:t>ESCC</w:t>
      </w:r>
      <w:r>
        <w:t xml:space="preserve"> qualification and for the eventual disposition of affected materials.</w:t>
      </w:r>
      <w:r w:rsidR="00CC3809">
        <w:t xml:space="preserve"> </w:t>
      </w:r>
      <w:r>
        <w:t>In case of component procurement, the document is recommended to be also applied by Users to the extent mentioned herein.</w:t>
      </w:r>
    </w:p>
    <w:p w14:paraId="1FC1E51B" w14:textId="5AE5A039" w:rsidR="00933603" w:rsidRDefault="00933603" w:rsidP="00933603">
      <w:pPr>
        <w:pStyle w:val="Heading1"/>
      </w:pPr>
      <w:bookmarkStart w:id="2" w:name="_Toc368385746"/>
      <w:r>
        <w:t>APPLICABILITY</w:t>
      </w:r>
      <w:bookmarkEnd w:id="2"/>
    </w:p>
    <w:p w14:paraId="5FC8F02D" w14:textId="014863C4" w:rsidR="00933603" w:rsidRDefault="00933603" w:rsidP="00933603">
      <w:r>
        <w:t>The procedures specified in this document shall be appl</w:t>
      </w:r>
      <w:r w:rsidR="00CC3809">
        <w:t>i</w:t>
      </w:r>
      <w:r>
        <w:t xml:space="preserve">ed by all </w:t>
      </w:r>
      <w:r w:rsidR="00CC3809">
        <w:t>ESCC</w:t>
      </w:r>
      <w:r>
        <w:t xml:space="preserve">-certified inspectors or inspectors acting on behalf of </w:t>
      </w:r>
      <w:r w:rsidR="00CC3809">
        <w:t>ESCC</w:t>
      </w:r>
      <w:r>
        <w:t>, including nominated chief inspectors employed by component manufacturing companies.</w:t>
      </w:r>
    </w:p>
    <w:p w14:paraId="7BF53A39" w14:textId="5FD4AC46" w:rsidR="00933603" w:rsidRDefault="00933603" w:rsidP="00933603">
      <w:pPr>
        <w:pStyle w:val="Heading1"/>
      </w:pPr>
      <w:r>
        <w:tab/>
      </w:r>
      <w:bookmarkStart w:id="3" w:name="_Toc368385747"/>
      <w:r>
        <w:t>APPLICABLE DOCUMENTS</w:t>
      </w:r>
      <w:bookmarkEnd w:id="3"/>
    </w:p>
    <w:p w14:paraId="464F1142" w14:textId="3D9BEC69" w:rsidR="00933603" w:rsidRDefault="00933603" w:rsidP="00933603">
      <w:r>
        <w:t xml:space="preserve">The requirements of the following </w:t>
      </w:r>
      <w:r w:rsidR="00CC3809">
        <w:t>ESCC</w:t>
      </w:r>
      <w:r>
        <w:t xml:space="preserve"> specifications form part of this specification.</w:t>
      </w:r>
      <w:r w:rsidR="00CC3809">
        <w:t xml:space="preserve"> </w:t>
      </w:r>
      <w:r>
        <w:t>The relevant issues shall be those in effect on the date on which the purchase order is placed for the components in question, or</w:t>
      </w:r>
      <w:r w:rsidR="00CC3809">
        <w:t xml:space="preserve"> </w:t>
      </w:r>
      <w:r>
        <w:t xml:space="preserve">- for qualification - on the date agreed between </w:t>
      </w:r>
      <w:r w:rsidR="004B7DC2">
        <w:t>ESCC</w:t>
      </w:r>
      <w:r>
        <w:t xml:space="preserve"> and the Manufacturer.</w:t>
      </w:r>
    </w:p>
    <w:p w14:paraId="2ACF9F86" w14:textId="44101A12" w:rsidR="00933603" w:rsidRDefault="00CC3809" w:rsidP="00933603">
      <w:pPr>
        <w:pStyle w:val="alphabeticallist"/>
      </w:pPr>
      <w:r>
        <w:t>ESCC</w:t>
      </w:r>
      <w:r w:rsidR="004B7DC2">
        <w:t xml:space="preserve"> Basic </w:t>
      </w:r>
      <w:r w:rsidR="00933603">
        <w:t>Specification No.</w:t>
      </w:r>
      <w:r>
        <w:t xml:space="preserve"> </w:t>
      </w:r>
      <w:r w:rsidR="00933603">
        <w:t>20100,</w:t>
      </w:r>
      <w:r>
        <w:t xml:space="preserve"> </w:t>
      </w:r>
      <w:r w:rsidR="00933603">
        <w:t>Requirements for</w:t>
      </w:r>
      <w:r>
        <w:t xml:space="preserve"> </w:t>
      </w:r>
      <w:r w:rsidR="00933603">
        <w:t>the</w:t>
      </w:r>
      <w:r>
        <w:t xml:space="preserve"> </w:t>
      </w:r>
      <w:r w:rsidR="00933603">
        <w:t>Qualification of</w:t>
      </w:r>
      <w:r>
        <w:t xml:space="preserve"> </w:t>
      </w:r>
      <w:r w:rsidR="00933603">
        <w:t>Standard Electronic Components for Space Application.</w:t>
      </w:r>
    </w:p>
    <w:p w14:paraId="5BA4BD19" w14:textId="79A4724B" w:rsidR="00933603" w:rsidRDefault="00CC3809" w:rsidP="00933603">
      <w:pPr>
        <w:pStyle w:val="alphabeticallist"/>
      </w:pPr>
      <w:r>
        <w:t>ESCC</w:t>
      </w:r>
      <w:r w:rsidR="00933603" w:rsidRPr="00933603">
        <w:t xml:space="preserve"> Basic Specification No. 20200, Requirements for the Evaluation of a Manufacturer for the Manufacture and Supply of Standard Electronic Components for Space Application</w:t>
      </w:r>
      <w:r w:rsidR="00933603">
        <w:t>.</w:t>
      </w:r>
    </w:p>
    <w:p w14:paraId="1C8FCA04" w14:textId="777F828C" w:rsidR="00933603" w:rsidRDefault="00CC3809" w:rsidP="00933603">
      <w:pPr>
        <w:pStyle w:val="alphabeticallist"/>
      </w:pPr>
      <w:r>
        <w:t>ESC</w:t>
      </w:r>
      <w:r w:rsidR="004B7DC2">
        <w:t>C</w:t>
      </w:r>
      <w:r>
        <w:t xml:space="preserve"> </w:t>
      </w:r>
      <w:r w:rsidR="00933603">
        <w:t>Basic</w:t>
      </w:r>
      <w:r>
        <w:t xml:space="preserve"> </w:t>
      </w:r>
      <w:r w:rsidR="00933603">
        <w:t>Specification</w:t>
      </w:r>
      <w:r>
        <w:t xml:space="preserve"> </w:t>
      </w:r>
      <w:r w:rsidR="00933603">
        <w:t>No.</w:t>
      </w:r>
      <w:r>
        <w:t xml:space="preserve"> </w:t>
      </w:r>
      <w:r w:rsidR="00933603">
        <w:t>20600,</w:t>
      </w:r>
      <w:r>
        <w:t xml:space="preserve"> </w:t>
      </w:r>
      <w:r w:rsidR="00933603">
        <w:t>Requirements for</w:t>
      </w:r>
      <w:r>
        <w:t xml:space="preserve"> </w:t>
      </w:r>
      <w:r w:rsidR="00933603">
        <w:t>the</w:t>
      </w:r>
      <w:r>
        <w:t xml:space="preserve"> </w:t>
      </w:r>
      <w:r w:rsidR="00933603">
        <w:t>Evaluation of</w:t>
      </w:r>
      <w:r>
        <w:t xml:space="preserve"> </w:t>
      </w:r>
      <w:r w:rsidR="00933603">
        <w:t>Standard Electronic Components for Space Application.</w:t>
      </w:r>
    </w:p>
    <w:p w14:paraId="780E80CD" w14:textId="77777777" w:rsidR="00933603" w:rsidRDefault="00933603" w:rsidP="00933603">
      <w:pPr>
        <w:pStyle w:val="alphabeticallist"/>
      </w:pPr>
      <w:r>
        <w:t xml:space="preserve">Generic and Detail Specifications applicable to the components in question. </w:t>
      </w:r>
    </w:p>
    <w:p w14:paraId="1198BB55" w14:textId="2D613744" w:rsidR="00342D46" w:rsidRPr="00110765" w:rsidRDefault="00342D46" w:rsidP="00110765">
      <w:pPr>
        <w:pStyle w:val="alphabeticallist"/>
      </w:pPr>
      <w:proofErr w:type="gramStart"/>
      <w:r w:rsidRPr="00110765">
        <w:t>relevant</w:t>
      </w:r>
      <w:proofErr w:type="gramEnd"/>
      <w:r w:rsidRPr="00110765">
        <w:t xml:space="preserve"> </w:t>
      </w:r>
      <w:r w:rsidR="00933603" w:rsidRPr="00110765">
        <w:t>Process Identification Document (PID)</w:t>
      </w:r>
      <w:r w:rsidR="00CC3809">
        <w:t>.</w:t>
      </w:r>
    </w:p>
    <w:p w14:paraId="09F8EAD1" w14:textId="2B576CB2" w:rsidR="00933603" w:rsidRPr="00342D46" w:rsidRDefault="00933603" w:rsidP="00342D46">
      <w:pPr>
        <w:pStyle w:val="Heading1"/>
      </w:pPr>
      <w:bookmarkStart w:id="4" w:name="_Toc368385748"/>
      <w:r>
        <w:t xml:space="preserve">TERMS, DEFINITIONS, </w:t>
      </w:r>
      <w:r w:rsidRPr="00342D46">
        <w:t>ABBREVIATIONS, SYMBOLS AND UNITS</w:t>
      </w:r>
      <w:bookmarkEnd w:id="4"/>
    </w:p>
    <w:p w14:paraId="702D4602" w14:textId="47C027C6" w:rsidR="00933603" w:rsidRDefault="00933603" w:rsidP="00342D46">
      <w:r>
        <w:t xml:space="preserve">The terms, definitions, abbreviations, symbols and units specified in </w:t>
      </w:r>
      <w:r w:rsidR="00CC3809">
        <w:t>ESCC</w:t>
      </w:r>
      <w:r>
        <w:t xml:space="preserve"> Basic Specification</w:t>
      </w:r>
      <w:r w:rsidR="00342D46">
        <w:t xml:space="preserve"> </w:t>
      </w:r>
      <w:r>
        <w:t>No.</w:t>
      </w:r>
      <w:r w:rsidR="00CC3809">
        <w:t> </w:t>
      </w:r>
      <w:r>
        <w:t>21300 shall be applicable.</w:t>
      </w:r>
    </w:p>
    <w:p w14:paraId="1E98FB79" w14:textId="2D5C4D41" w:rsidR="00933603" w:rsidRDefault="00933603" w:rsidP="00342D46">
      <w:pPr>
        <w:pStyle w:val="Heading2"/>
      </w:pPr>
      <w:bookmarkStart w:id="5" w:name="_Toc368385749"/>
      <w:r>
        <w:t>NON-CONFORMANCE</w:t>
      </w:r>
      <w:bookmarkEnd w:id="5"/>
    </w:p>
    <w:p w14:paraId="6DF421E1" w14:textId="77777777" w:rsidR="00933603" w:rsidRDefault="00933603" w:rsidP="00342D46">
      <w:proofErr w:type="gramStart"/>
      <w:r>
        <w:t>The departure of a characteristic from the requirements specified in the applicable documentation.</w:t>
      </w:r>
      <w:proofErr w:type="gramEnd"/>
    </w:p>
    <w:p w14:paraId="03CE488E" w14:textId="77777777" w:rsidR="00342D46" w:rsidRDefault="00342D46" w:rsidP="00342D46">
      <w:pPr>
        <w:pStyle w:val="Heading2"/>
      </w:pPr>
      <w:bookmarkStart w:id="6" w:name="_Toc368385750"/>
      <w:r>
        <w:t>MATERIALS REVIEW BOARD (MRB)</w:t>
      </w:r>
      <w:bookmarkEnd w:id="6"/>
    </w:p>
    <w:p w14:paraId="312D74BF" w14:textId="7B517E6D" w:rsidR="00342D46" w:rsidRDefault="00342D46" w:rsidP="00342D46">
      <w:r>
        <w:t xml:space="preserve">A Materials Review Board (MRB) is a formal authority (established in accordance with </w:t>
      </w:r>
      <w:proofErr w:type="spellStart"/>
      <w:r>
        <w:t>Paras</w:t>
      </w:r>
      <w:proofErr w:type="spellEnd"/>
      <w:r>
        <w:t xml:space="preserve"> 7.1</w:t>
      </w:r>
      <w:r w:rsidR="00110765">
        <w:t xml:space="preserve"> and 7.2)</w:t>
      </w:r>
      <w:r w:rsidR="004B7DC2">
        <w:t xml:space="preserve"> responsible for </w:t>
      </w:r>
      <w:r>
        <w:t>the</w:t>
      </w:r>
      <w:r w:rsidR="00CC3809">
        <w:t xml:space="preserve"> </w:t>
      </w:r>
      <w:r>
        <w:t>disposition of</w:t>
      </w:r>
      <w:r w:rsidR="00CC3809">
        <w:t xml:space="preserve"> </w:t>
      </w:r>
      <w:r>
        <w:t>n</w:t>
      </w:r>
      <w:r w:rsidR="004B7DC2">
        <w:t>on-conforming materials.</w:t>
      </w:r>
      <w:r w:rsidR="00CC3809">
        <w:t xml:space="preserve"> </w:t>
      </w:r>
      <w:r w:rsidR="004B7DC2">
        <w:t xml:space="preserve">The </w:t>
      </w:r>
      <w:r>
        <w:t>Board's responsibilities include, but are not limited to</w:t>
      </w:r>
      <w:r w:rsidR="00CC3809">
        <w:t>:</w:t>
      </w:r>
    </w:p>
    <w:p w14:paraId="582E7A38" w14:textId="2B03D0FD" w:rsidR="00342D46" w:rsidRDefault="00342D46" w:rsidP="00342D46">
      <w:pPr>
        <w:pStyle w:val="alphabeticallist"/>
      </w:pPr>
      <w:r>
        <w:t>The disposition of non-conforming devices, including the issue of instructions for the rework or retesting thereof.</w:t>
      </w:r>
    </w:p>
    <w:p w14:paraId="2AA65739" w14:textId="4C754B82" w:rsidR="00342D46" w:rsidRDefault="00342D46" w:rsidP="00342D46">
      <w:pPr>
        <w:pStyle w:val="alphabeticallist"/>
      </w:pPr>
      <w:r>
        <w:t>The approval of corrective actions to be taken to prevent recurrence.</w:t>
      </w:r>
    </w:p>
    <w:p w14:paraId="50CB6418" w14:textId="4ADE8CA6" w:rsidR="00342D46" w:rsidRDefault="00342D46" w:rsidP="00342D46">
      <w:pPr>
        <w:pStyle w:val="alphabeticallist"/>
      </w:pPr>
      <w:r>
        <w:t>The request and review of failure analyses and any other reports deemed necessary.</w:t>
      </w:r>
    </w:p>
    <w:p w14:paraId="00BE15BA" w14:textId="5745CBCF" w:rsidR="00933603" w:rsidRDefault="00110765" w:rsidP="00342D46">
      <w:pPr>
        <w:pStyle w:val="alphabeticallist"/>
      </w:pPr>
      <w:r>
        <w:t>The</w:t>
      </w:r>
      <w:r w:rsidR="00342D46">
        <w:t xml:space="preserve"> distribution of</w:t>
      </w:r>
      <w:r w:rsidR="00CC3809">
        <w:t xml:space="preserve"> </w:t>
      </w:r>
      <w:r w:rsidR="00342D46">
        <w:t>non-conformance reports and</w:t>
      </w:r>
      <w:r w:rsidR="00CC3809">
        <w:t xml:space="preserve"> </w:t>
      </w:r>
      <w:r w:rsidR="00342D46">
        <w:t>maintenance of</w:t>
      </w:r>
      <w:r w:rsidR="00CC3809">
        <w:t xml:space="preserve"> </w:t>
      </w:r>
      <w:r w:rsidR="00342D46">
        <w:t>non-conformance record summaries.</w:t>
      </w:r>
    </w:p>
    <w:p w14:paraId="6F6E35C6" w14:textId="77777777" w:rsidR="004C4BEC" w:rsidRPr="004C4BEC" w:rsidRDefault="004C4BEC" w:rsidP="004C4BEC">
      <w:pPr>
        <w:pStyle w:val="Heading2"/>
        <w:rPr>
          <w:rFonts w:eastAsia="Arial"/>
        </w:rPr>
      </w:pPr>
      <w:bookmarkStart w:id="7" w:name="_Toc368385751"/>
      <w:r w:rsidRPr="004C4BEC">
        <w:rPr>
          <w:rFonts w:eastAsia="Arial"/>
        </w:rPr>
        <w:lastRenderedPageBreak/>
        <w:t>WAIVER</w:t>
      </w:r>
      <w:bookmarkEnd w:id="7"/>
    </w:p>
    <w:p w14:paraId="34D7221E" w14:textId="0286ABFC" w:rsidR="004C4BEC" w:rsidRPr="004C4BEC" w:rsidRDefault="004C4BEC" w:rsidP="004C4BEC">
      <w:pPr>
        <w:rPr>
          <w:rFonts w:eastAsia="Arial"/>
        </w:rPr>
      </w:pPr>
      <w:r w:rsidRPr="004C4BEC">
        <w:rPr>
          <w:rFonts w:eastAsia="Arial"/>
        </w:rPr>
        <w:t>A written authorisation to accept an item which, during production or after inspection, is found to depart from the specified requirements, but is nevertheless considered suitable for use "as is"</w:t>
      </w:r>
      <w:r w:rsidR="00CC3809">
        <w:rPr>
          <w:rFonts w:eastAsia="Arial"/>
        </w:rPr>
        <w:t xml:space="preserve"> </w:t>
      </w:r>
      <w:r w:rsidRPr="004C4BEC">
        <w:rPr>
          <w:rFonts w:eastAsia="Arial"/>
        </w:rPr>
        <w:t>or after rework by an approved method.</w:t>
      </w:r>
    </w:p>
    <w:p w14:paraId="33E87E8E" w14:textId="14E878BE" w:rsidR="004C4BEC" w:rsidRPr="004C4BEC" w:rsidRDefault="004C4BEC" w:rsidP="004C4BEC">
      <w:pPr>
        <w:rPr>
          <w:rFonts w:eastAsia="Arial"/>
        </w:rPr>
      </w:pPr>
      <w:r w:rsidRPr="004C4BEC">
        <w:rPr>
          <w:rFonts w:eastAsia="Arial"/>
        </w:rPr>
        <w:t>A distinction shall be made between a lot waiver and a Manufacturer waiver.</w:t>
      </w:r>
      <w:r w:rsidR="00CC3809">
        <w:rPr>
          <w:rFonts w:eastAsia="Arial"/>
        </w:rPr>
        <w:t xml:space="preserve"> </w:t>
      </w:r>
      <w:r w:rsidRPr="004C4BEC">
        <w:rPr>
          <w:rFonts w:eastAsia="Arial"/>
        </w:rPr>
        <w:t>The lot waiver is granted only when a non-conformance is typical of an entire lot; a Manufacturer waiver is granted only to a specific Manufacturer (e.g. in the case where he may wish to use an alternative test circuit).</w:t>
      </w:r>
    </w:p>
    <w:p w14:paraId="6F4D9A07" w14:textId="77777777" w:rsidR="004C4BEC" w:rsidRPr="004C4BEC" w:rsidRDefault="004C4BEC" w:rsidP="004C4BEC">
      <w:pPr>
        <w:rPr>
          <w:rFonts w:eastAsia="Arial"/>
        </w:rPr>
      </w:pPr>
      <w:r w:rsidRPr="004C4BEC">
        <w:rPr>
          <w:rFonts w:eastAsia="Arial"/>
        </w:rPr>
        <w:t>If a Manufacturer waiver has been granted, a special note is included in the qualification certificate.</w:t>
      </w:r>
    </w:p>
    <w:p w14:paraId="166A1CA4" w14:textId="5AA50EE4" w:rsidR="004C4BEC" w:rsidRPr="004C4BEC" w:rsidRDefault="004C4BEC" w:rsidP="004C4BEC">
      <w:pPr>
        <w:pStyle w:val="Heading2"/>
        <w:rPr>
          <w:rFonts w:eastAsia="Arial"/>
        </w:rPr>
      </w:pPr>
      <w:r w:rsidRPr="004C4BEC">
        <w:tab/>
      </w:r>
      <w:bookmarkStart w:id="8" w:name="_Toc368385752"/>
      <w:r w:rsidRPr="004C4BEC">
        <w:rPr>
          <w:rFonts w:eastAsia="Arial"/>
        </w:rPr>
        <w:t xml:space="preserve">DOCUMENTATION CHANGE REQUEST (DCR) (SEE </w:t>
      </w:r>
      <w:r w:rsidRPr="006E564A">
        <w:rPr>
          <w:rFonts w:eastAsia="Arial"/>
          <w:strike/>
          <w:highlight w:val="yellow"/>
        </w:rPr>
        <w:t xml:space="preserve">APPENDIX </w:t>
      </w:r>
      <w:r w:rsidRPr="006E564A">
        <w:rPr>
          <w:strike/>
          <w:highlight w:val="yellow"/>
        </w:rPr>
        <w:t xml:space="preserve">I, </w:t>
      </w:r>
      <w:r w:rsidRPr="006E564A">
        <w:rPr>
          <w:rFonts w:eastAsia="Arial"/>
          <w:strike/>
          <w:highlight w:val="yellow"/>
        </w:rPr>
        <w:t>BASIC SPECIFICATION N</w:t>
      </w:r>
      <w:r w:rsidR="00FC4CE3" w:rsidRPr="006E564A">
        <w:rPr>
          <w:rFonts w:eastAsia="Arial"/>
          <w:caps w:val="0"/>
          <w:strike/>
          <w:highlight w:val="yellow"/>
        </w:rPr>
        <w:t>o</w:t>
      </w:r>
      <w:r w:rsidRPr="006E564A">
        <w:rPr>
          <w:rFonts w:eastAsia="Arial"/>
          <w:strike/>
          <w:highlight w:val="yellow"/>
        </w:rPr>
        <w:t>.</w:t>
      </w:r>
      <w:r w:rsidR="00FC4CE3" w:rsidRPr="006E564A">
        <w:rPr>
          <w:rFonts w:eastAsia="Arial"/>
          <w:strike/>
          <w:highlight w:val="yellow"/>
        </w:rPr>
        <w:t> </w:t>
      </w:r>
      <w:r w:rsidRPr="006E564A">
        <w:rPr>
          <w:rFonts w:eastAsia="Arial"/>
          <w:strike/>
          <w:highlight w:val="yellow"/>
        </w:rPr>
        <w:t>20800</w:t>
      </w:r>
      <w:r w:rsidR="006E564A" w:rsidRPr="006E564A">
        <w:rPr>
          <w:rFonts w:eastAsia="Arial"/>
          <w:highlight w:val="yellow"/>
        </w:rPr>
        <w:t xml:space="preserve"> the “submit dcr” section of </w:t>
      </w:r>
      <w:hyperlink r:id="rId17" w:history="1">
        <w:r w:rsidR="006E564A" w:rsidRPr="006E564A">
          <w:rPr>
            <w:rStyle w:val="Hyperlink"/>
            <w:rFonts w:eastAsia="Arial"/>
            <w:caps w:val="0"/>
            <w:highlight w:val="yellow"/>
          </w:rPr>
          <w:t>https://spacecomponents.org</w:t>
        </w:r>
      </w:hyperlink>
      <w:r w:rsidRPr="006E564A">
        <w:rPr>
          <w:rFonts w:eastAsia="Arial"/>
        </w:rPr>
        <w:t>)</w:t>
      </w:r>
      <w:bookmarkEnd w:id="8"/>
    </w:p>
    <w:p w14:paraId="7FD97F6A" w14:textId="1C4B1B71" w:rsidR="004C4BEC" w:rsidRPr="004C4BEC" w:rsidRDefault="004C4BEC" w:rsidP="004C4BEC">
      <w:pPr>
        <w:rPr>
          <w:rFonts w:eastAsia="Arial"/>
        </w:rPr>
      </w:pPr>
      <w:r w:rsidRPr="004C4BEC">
        <w:rPr>
          <w:rFonts w:eastAsia="Arial"/>
        </w:rPr>
        <w:t xml:space="preserve">A Documentation Change Request is an official ESCC form for completion </w:t>
      </w:r>
      <w:r w:rsidR="006E564A" w:rsidRPr="006E564A">
        <w:rPr>
          <w:rFonts w:eastAsia="Arial"/>
          <w:highlight w:val="yellow"/>
        </w:rPr>
        <w:t>(online)</w:t>
      </w:r>
      <w:r w:rsidR="006E564A">
        <w:rPr>
          <w:rFonts w:eastAsia="Arial"/>
        </w:rPr>
        <w:t xml:space="preserve"> </w:t>
      </w:r>
      <w:r w:rsidRPr="004C4BEC">
        <w:rPr>
          <w:rFonts w:eastAsia="Arial"/>
        </w:rPr>
        <w:t xml:space="preserve">by ESA, National Space Agencies or Users of </w:t>
      </w:r>
      <w:r w:rsidR="00CC3809">
        <w:rPr>
          <w:rFonts w:eastAsia="Arial"/>
        </w:rPr>
        <w:t>ESCC</w:t>
      </w:r>
      <w:r w:rsidRPr="004C4BEC">
        <w:rPr>
          <w:rFonts w:eastAsia="Arial"/>
        </w:rPr>
        <w:t xml:space="preserve"> documents for proposed changes to any ESCC</w:t>
      </w:r>
      <w:r w:rsidR="006E564A">
        <w:rPr>
          <w:rFonts w:eastAsia="Arial"/>
        </w:rPr>
        <w:noBreakHyphen/>
      </w:r>
      <w:r w:rsidRPr="004C4BEC">
        <w:rPr>
          <w:rFonts w:eastAsia="Arial"/>
        </w:rPr>
        <w:t>controlled documents.</w:t>
      </w:r>
    </w:p>
    <w:p w14:paraId="725578E6" w14:textId="165B585F" w:rsidR="004C4BEC" w:rsidRPr="004C4BEC" w:rsidRDefault="004C4BEC" w:rsidP="004C4BEC">
      <w:pPr>
        <w:pStyle w:val="Heading2"/>
        <w:rPr>
          <w:rFonts w:eastAsia="Arial"/>
        </w:rPr>
      </w:pPr>
      <w:bookmarkStart w:id="9" w:name="_Toc368385753"/>
      <w:r w:rsidRPr="004C4BEC">
        <w:rPr>
          <w:rFonts w:eastAsia="Arial"/>
        </w:rPr>
        <w:t xml:space="preserve">NON-CONFORMANCE CONTROL SHEET (NCCS) (SEE </w:t>
      </w:r>
      <w:r w:rsidRPr="006E564A">
        <w:rPr>
          <w:rFonts w:eastAsia="Arial"/>
          <w:strike/>
          <w:highlight w:val="yellow"/>
        </w:rPr>
        <w:t>APPENDICES II</w:t>
      </w:r>
      <w:r w:rsidR="00CC3809" w:rsidRPr="006E564A">
        <w:rPr>
          <w:rFonts w:eastAsia="Arial"/>
          <w:strike/>
          <w:highlight w:val="yellow"/>
        </w:rPr>
        <w:t xml:space="preserve"> </w:t>
      </w:r>
      <w:r w:rsidRPr="006E564A">
        <w:rPr>
          <w:rFonts w:eastAsia="Arial"/>
          <w:strike/>
          <w:highlight w:val="yellow"/>
        </w:rPr>
        <w:t>AND I</w:t>
      </w:r>
      <w:r w:rsidR="00CC3809" w:rsidRPr="006E564A">
        <w:rPr>
          <w:rFonts w:eastAsia="Arial"/>
          <w:strike/>
          <w:highlight w:val="yellow"/>
        </w:rPr>
        <w:t>II</w:t>
      </w:r>
      <w:r w:rsidR="006E564A" w:rsidRPr="006E564A">
        <w:rPr>
          <w:rFonts w:eastAsia="Arial"/>
          <w:highlight w:val="yellow"/>
        </w:rPr>
        <w:t xml:space="preserve">the “escc forms” section of </w:t>
      </w:r>
      <w:hyperlink r:id="rId18" w:history="1">
        <w:r w:rsidR="00DB732E" w:rsidRPr="00DB732E">
          <w:rPr>
            <w:rStyle w:val="Hyperlink"/>
            <w:rFonts w:eastAsia="Arial"/>
            <w:caps w:val="0"/>
            <w:highlight w:val="yellow"/>
          </w:rPr>
          <w:t>https://escies.org</w:t>
        </w:r>
      </w:hyperlink>
      <w:r w:rsidRPr="004C4BEC">
        <w:rPr>
          <w:rFonts w:eastAsia="Arial"/>
        </w:rPr>
        <w:t>)</w:t>
      </w:r>
      <w:bookmarkEnd w:id="9"/>
    </w:p>
    <w:p w14:paraId="6AD718E6" w14:textId="77777777" w:rsidR="004C4BEC" w:rsidRPr="004C4BEC" w:rsidRDefault="004C4BEC" w:rsidP="004C4BEC">
      <w:pPr>
        <w:rPr>
          <w:rFonts w:eastAsia="Arial"/>
        </w:rPr>
      </w:pPr>
      <w:r w:rsidRPr="004C4BEC">
        <w:rPr>
          <w:rFonts w:eastAsia="Arial"/>
        </w:rPr>
        <w:t>A Non-conformance Control Sheet is a form used to describe and report non-conformances and to record action taken, dispositions and corrective actions taken to prevent recurrence.</w:t>
      </w:r>
    </w:p>
    <w:p w14:paraId="1ED15578" w14:textId="733EC051" w:rsidR="004C4BEC" w:rsidRPr="004C4BEC" w:rsidRDefault="004C4BEC" w:rsidP="004C4BEC">
      <w:pPr>
        <w:pStyle w:val="Heading2"/>
        <w:rPr>
          <w:rFonts w:eastAsia="Arial"/>
        </w:rPr>
      </w:pPr>
      <w:r w:rsidRPr="004C4BEC">
        <w:rPr>
          <w:rFonts w:eastAsia="Arial"/>
        </w:rPr>
        <w:tab/>
      </w:r>
      <w:bookmarkStart w:id="10" w:name="_Toc368385754"/>
      <w:r w:rsidRPr="004C4BEC">
        <w:rPr>
          <w:rFonts w:eastAsia="Arial"/>
        </w:rPr>
        <w:t>CLASSIFICATION OF NON-CONFORMANCES</w:t>
      </w:r>
      <w:bookmarkEnd w:id="10"/>
    </w:p>
    <w:p w14:paraId="797049E0" w14:textId="29BDE889" w:rsidR="004C4BEC" w:rsidRPr="004C4BEC" w:rsidRDefault="004C4BEC" w:rsidP="004C4BEC">
      <w:pPr>
        <w:rPr>
          <w:rFonts w:eastAsia="Arial"/>
        </w:rPr>
      </w:pPr>
      <w:r w:rsidRPr="004C4BEC">
        <w:rPr>
          <w:rFonts w:eastAsia="Arial"/>
        </w:rPr>
        <w:t>All non-conformances are classified according to their severity as either minor or major.</w:t>
      </w:r>
      <w:r w:rsidR="00CC3809">
        <w:rPr>
          <w:rFonts w:eastAsia="Arial"/>
        </w:rPr>
        <w:t xml:space="preserve"> </w:t>
      </w:r>
      <w:r w:rsidRPr="004C4BEC">
        <w:rPr>
          <w:rFonts w:eastAsia="Arial"/>
        </w:rPr>
        <w:t xml:space="preserve">Any departure of a characteristic from the specified requirements which can be remedied by a corrective action and does not contravene the applicable </w:t>
      </w:r>
      <w:r w:rsidR="004B7DC2">
        <w:rPr>
          <w:rFonts w:eastAsia="Arial"/>
        </w:rPr>
        <w:t>ESCC</w:t>
      </w:r>
      <w:r w:rsidRPr="004C4BEC">
        <w:rPr>
          <w:rFonts w:eastAsia="Arial"/>
        </w:rPr>
        <w:t xml:space="preserve"> documentation is deemed to be a MINOR non-conformance and is dealt with by a Level 1 Materials Review Board (see Section 7, Para. 7.1). All</w:t>
      </w:r>
      <w:r w:rsidR="00CC3809">
        <w:rPr>
          <w:rFonts w:eastAsia="Arial"/>
        </w:rPr>
        <w:t xml:space="preserve"> </w:t>
      </w:r>
      <w:r w:rsidRPr="004C4BEC">
        <w:rPr>
          <w:rFonts w:eastAsia="Arial"/>
        </w:rPr>
        <w:t>other</w:t>
      </w:r>
      <w:r w:rsidR="00CC3809">
        <w:rPr>
          <w:rFonts w:eastAsia="Arial"/>
        </w:rPr>
        <w:t xml:space="preserve"> </w:t>
      </w:r>
      <w:r w:rsidRPr="004C4BEC">
        <w:rPr>
          <w:rFonts w:eastAsia="Arial"/>
        </w:rPr>
        <w:t>deviations are deemed MAJOR non-conformances and are</w:t>
      </w:r>
      <w:r w:rsidR="00CC3809">
        <w:rPr>
          <w:rFonts w:eastAsia="Arial"/>
        </w:rPr>
        <w:t xml:space="preserve"> </w:t>
      </w:r>
      <w:r w:rsidRPr="004C4BEC">
        <w:rPr>
          <w:rFonts w:eastAsia="Arial"/>
        </w:rPr>
        <w:t>dealt with by</w:t>
      </w:r>
      <w:r w:rsidR="00CC3809">
        <w:rPr>
          <w:rFonts w:eastAsia="Arial"/>
        </w:rPr>
        <w:t xml:space="preserve"> </w:t>
      </w:r>
      <w:r w:rsidRPr="004C4BEC">
        <w:rPr>
          <w:rFonts w:eastAsia="Arial"/>
        </w:rPr>
        <w:t>a</w:t>
      </w:r>
      <w:r w:rsidR="00CC3809">
        <w:rPr>
          <w:rFonts w:eastAsia="Arial"/>
        </w:rPr>
        <w:t xml:space="preserve"> </w:t>
      </w:r>
      <w:r w:rsidRPr="004C4BEC">
        <w:rPr>
          <w:rFonts w:eastAsia="Arial"/>
        </w:rPr>
        <w:t>Level 2 Materials Review Board (see Section 7, Para. 7.2).</w:t>
      </w:r>
    </w:p>
    <w:p w14:paraId="3CFB2BED" w14:textId="29A77CA7" w:rsidR="004C4BEC" w:rsidRDefault="004C4BEC" w:rsidP="004C4BEC">
      <w:pPr>
        <w:pStyle w:val="Heading1"/>
      </w:pPr>
      <w:bookmarkStart w:id="11" w:name="_Toc368385755"/>
      <w:r>
        <w:t>NON-CONFORMANCE SYSTEM</w:t>
      </w:r>
      <w:bookmarkEnd w:id="11"/>
    </w:p>
    <w:p w14:paraId="0C4E0E57" w14:textId="6B0213B2" w:rsidR="004C4BEC" w:rsidRDefault="004C4BEC" w:rsidP="004C4BEC">
      <w:pPr>
        <w:pStyle w:val="Heading2"/>
      </w:pPr>
      <w:r>
        <w:tab/>
      </w:r>
      <w:bookmarkStart w:id="12" w:name="_Toc368385756"/>
      <w:r>
        <w:t>PURPOSE</w:t>
      </w:r>
      <w:bookmarkEnd w:id="12"/>
    </w:p>
    <w:p w14:paraId="01F3F459" w14:textId="4E64F9CA" w:rsidR="004C4BEC" w:rsidRDefault="004C4BEC" w:rsidP="004C4BEC">
      <w:r>
        <w:t>The non-conformance system detailed herein ensures that</w:t>
      </w:r>
      <w:r w:rsidR="00CC3809">
        <w:t>:</w:t>
      </w:r>
    </w:p>
    <w:p w14:paraId="7F04E29F" w14:textId="49BA89E7" w:rsidR="004C4BEC" w:rsidRDefault="004C4BEC" w:rsidP="004C4BEC">
      <w:pPr>
        <w:pStyle w:val="alphabeticallist"/>
      </w:pPr>
      <w:r>
        <w:t>The non-conformance is identified and actions are taken accordingly.</w:t>
      </w:r>
    </w:p>
    <w:p w14:paraId="6385079A" w14:textId="14492E86" w:rsidR="004C4BEC" w:rsidRDefault="004C4BEC" w:rsidP="004C4BEC">
      <w:pPr>
        <w:pStyle w:val="alphabeticallist"/>
      </w:pPr>
      <w:r>
        <w:t>Decisions on the disposition of non-conforming components, or component lots, are properly taken and documented.</w:t>
      </w:r>
    </w:p>
    <w:p w14:paraId="5F8D827B" w14:textId="568A88B8" w:rsidR="004C4BEC" w:rsidRDefault="004C4BEC" w:rsidP="004C4BEC">
      <w:pPr>
        <w:pStyle w:val="alphabeticallist"/>
      </w:pPr>
      <w:r>
        <w:t>Non-conformance reports are processed according to an established system.</w:t>
      </w:r>
    </w:p>
    <w:p w14:paraId="1C0BB4BA" w14:textId="1BABE3F8" w:rsidR="004C4BEC" w:rsidRDefault="004C4BEC" w:rsidP="004C4BEC">
      <w:pPr>
        <w:pStyle w:val="alphabeticallist"/>
      </w:pPr>
      <w:r>
        <w:t>Investigations and analyses of non-conforming materials are made to assess failure modes, mechanisms and effects, and that subsequent corrective action is devised and implemented.</w:t>
      </w:r>
    </w:p>
    <w:p w14:paraId="73CC37DD" w14:textId="7423B29D" w:rsidR="004C4BEC" w:rsidRDefault="004C4BEC" w:rsidP="004C4BEC">
      <w:pPr>
        <w:pStyle w:val="alphabeticallist"/>
      </w:pPr>
      <w:r>
        <w:t>The</w:t>
      </w:r>
      <w:r w:rsidR="00CC3809">
        <w:t xml:space="preserve"> </w:t>
      </w:r>
      <w:r>
        <w:t>frequency</w:t>
      </w:r>
      <w:r w:rsidR="00CC3809">
        <w:t xml:space="preserve"> </w:t>
      </w:r>
      <w:r>
        <w:t>and</w:t>
      </w:r>
      <w:r w:rsidR="00CC3809">
        <w:t xml:space="preserve"> </w:t>
      </w:r>
      <w:r>
        <w:t>history</w:t>
      </w:r>
      <w:r w:rsidR="00CC3809">
        <w:t xml:space="preserve"> </w:t>
      </w:r>
      <w:r>
        <w:t>of</w:t>
      </w:r>
      <w:r w:rsidR="00CC3809">
        <w:t xml:space="preserve"> </w:t>
      </w:r>
      <w:r>
        <w:t>non-conformances are</w:t>
      </w:r>
      <w:r w:rsidR="00CC3809">
        <w:t xml:space="preserve"> </w:t>
      </w:r>
      <w:r>
        <w:t>reviewed systematically and,</w:t>
      </w:r>
      <w:r w:rsidR="00CC3809">
        <w:t xml:space="preserve"> </w:t>
      </w:r>
      <w:r>
        <w:t>when necessary, preventive action is initiated.</w:t>
      </w:r>
    </w:p>
    <w:p w14:paraId="0C6640AA" w14:textId="0429E66B" w:rsidR="004C4BEC" w:rsidRDefault="004C4BEC" w:rsidP="004C4BEC">
      <w:pPr>
        <w:pStyle w:val="alphabeticallist"/>
      </w:pPr>
      <w:r>
        <w:t>Any action to correct a non-conformance and to prevent its recurrence is carried through to its conclusion.</w:t>
      </w:r>
    </w:p>
    <w:p w14:paraId="66345486" w14:textId="6E7B5C3F" w:rsidR="009D5FC5" w:rsidRDefault="004C4BEC" w:rsidP="004C4BEC">
      <w:pPr>
        <w:pStyle w:val="alphabeticallist"/>
      </w:pPr>
      <w:r>
        <w:t>Components not</w:t>
      </w:r>
      <w:r w:rsidR="00CC3809">
        <w:t xml:space="preserve"> </w:t>
      </w:r>
      <w:r>
        <w:t>conforming to</w:t>
      </w:r>
      <w:r w:rsidR="00CC3809">
        <w:t xml:space="preserve"> </w:t>
      </w:r>
      <w:r>
        <w:t>the</w:t>
      </w:r>
      <w:r w:rsidR="00CC3809">
        <w:t xml:space="preserve"> </w:t>
      </w:r>
      <w:r>
        <w:t>requirements of</w:t>
      </w:r>
      <w:r w:rsidR="00CC3809">
        <w:t xml:space="preserve"> </w:t>
      </w:r>
      <w:r>
        <w:t>the</w:t>
      </w:r>
      <w:r w:rsidR="00CC3809">
        <w:t xml:space="preserve"> </w:t>
      </w:r>
      <w:r>
        <w:t>applicable specifications or</w:t>
      </w:r>
      <w:r w:rsidR="00CC3809">
        <w:t xml:space="preserve"> </w:t>
      </w:r>
      <w:r>
        <w:t>other requirements are identified as such, segregated and held for review.</w:t>
      </w:r>
    </w:p>
    <w:p w14:paraId="43B9F7EE" w14:textId="022C6567" w:rsidR="00110765" w:rsidRDefault="00110765" w:rsidP="00110765">
      <w:pPr>
        <w:pStyle w:val="Heading2"/>
      </w:pPr>
      <w:bookmarkStart w:id="13" w:name="_Toc368385757"/>
      <w:r>
        <w:lastRenderedPageBreak/>
        <w:t>INITIATION</w:t>
      </w:r>
      <w:bookmarkEnd w:id="13"/>
    </w:p>
    <w:p w14:paraId="4E1DEB30" w14:textId="0722FEA1" w:rsidR="00110765" w:rsidRDefault="00110765" w:rsidP="00110765">
      <w:r>
        <w:t>The non-conformance system may be invoked by any person having detected a non-conformance. The system is espe</w:t>
      </w:r>
      <w:r w:rsidR="004B7DC2">
        <w:t>cially designed for use by ES</w:t>
      </w:r>
      <w:r>
        <w:t xml:space="preserve">CC inspectors employed by National Space Agencies and </w:t>
      </w:r>
      <w:r w:rsidR="004B7DC2">
        <w:t xml:space="preserve">authorised personnel acting on </w:t>
      </w:r>
      <w:r>
        <w:t xml:space="preserve">behalf of </w:t>
      </w:r>
      <w:r w:rsidR="004B7DC2">
        <w:t>ESCC</w:t>
      </w:r>
      <w:r>
        <w:t>, including nominated chief inspectors and quality assurance personnel of manufacturing companies.</w:t>
      </w:r>
      <w:r w:rsidR="00CC3809">
        <w:t xml:space="preserve"> </w:t>
      </w:r>
      <w:r>
        <w:t>If, during procurement, a component User identifies a non-conformance, he may invoke the non-conformance system.</w:t>
      </w:r>
      <w:r w:rsidR="00CC3809">
        <w:t xml:space="preserve"> </w:t>
      </w:r>
      <w:r>
        <w:t>The chief</w:t>
      </w:r>
      <w:r w:rsidR="00CC3809">
        <w:t xml:space="preserve"> </w:t>
      </w:r>
      <w:r>
        <w:t>inspector</w:t>
      </w:r>
      <w:r w:rsidR="00CC3809">
        <w:t xml:space="preserve"> </w:t>
      </w:r>
      <w:r>
        <w:t>shall</w:t>
      </w:r>
      <w:r w:rsidR="00CC3809">
        <w:t xml:space="preserve"> </w:t>
      </w:r>
      <w:r>
        <w:t>be</w:t>
      </w:r>
      <w:r w:rsidR="00CC3809">
        <w:t xml:space="preserve"> </w:t>
      </w:r>
      <w:r>
        <w:t>responsible for</w:t>
      </w:r>
      <w:r w:rsidR="00CC3809">
        <w:t xml:space="preserve"> </w:t>
      </w:r>
      <w:r>
        <w:t>the</w:t>
      </w:r>
      <w:r w:rsidR="00CC3809">
        <w:t xml:space="preserve"> </w:t>
      </w:r>
      <w:r>
        <w:t>correct</w:t>
      </w:r>
      <w:r w:rsidR="00CC3809">
        <w:t xml:space="preserve"> </w:t>
      </w:r>
      <w:r>
        <w:t>initiation of</w:t>
      </w:r>
      <w:r w:rsidR="00CC3809">
        <w:t xml:space="preserve"> </w:t>
      </w:r>
      <w:r>
        <w:t>the</w:t>
      </w:r>
      <w:r w:rsidR="00CC3809">
        <w:t xml:space="preserve"> </w:t>
      </w:r>
      <w:r>
        <w:t>system</w:t>
      </w:r>
      <w:r w:rsidR="00CC3809">
        <w:t xml:space="preserve"> </w:t>
      </w:r>
      <w:r>
        <w:t>in</w:t>
      </w:r>
      <w:r w:rsidR="00CC3809">
        <w:t xml:space="preserve"> </w:t>
      </w:r>
      <w:r>
        <w:t>any</w:t>
      </w:r>
      <w:r w:rsidR="00CC3809">
        <w:t xml:space="preserve"> </w:t>
      </w:r>
      <w:r>
        <w:t>case</w:t>
      </w:r>
      <w:r w:rsidR="00CC3809">
        <w:t xml:space="preserve"> </w:t>
      </w:r>
      <w:r>
        <w:t>of non</w:t>
      </w:r>
      <w:r w:rsidR="00CC3809">
        <w:noBreakHyphen/>
      </w:r>
      <w:r>
        <w:t>conformance.</w:t>
      </w:r>
    </w:p>
    <w:p w14:paraId="3F7873E7" w14:textId="77777777" w:rsidR="00110765" w:rsidRDefault="00110765" w:rsidP="00110765">
      <w:pPr>
        <w:pStyle w:val="Heading2"/>
      </w:pPr>
      <w:bookmarkStart w:id="14" w:name="_Toc368385758"/>
      <w:r>
        <w:t>NON-CONFORMANCE PROCEDURES</w:t>
      </w:r>
      <w:bookmarkEnd w:id="14"/>
    </w:p>
    <w:p w14:paraId="142445D4" w14:textId="364F6529" w:rsidR="00110765" w:rsidRDefault="00110765" w:rsidP="00110765">
      <w:r>
        <w:t>All non-conformances shall be notified by means of a Non-conformance Control Sheet (NCCS) to a Materials Review Board.</w:t>
      </w:r>
      <w:r w:rsidR="00CC3809">
        <w:t xml:space="preserve"> </w:t>
      </w:r>
      <w:r>
        <w:t xml:space="preserve">The requirements and procedures for the </w:t>
      </w:r>
      <w:r w:rsidR="004B7DC2">
        <w:t>ESCC</w:t>
      </w:r>
      <w:r>
        <w:t xml:space="preserve"> Non-conformance System are outlined in the following paragraphs. The overall flow diagram is provided in Appendix I.</w:t>
      </w:r>
    </w:p>
    <w:p w14:paraId="265FFA00" w14:textId="20A36F41" w:rsidR="00110765" w:rsidRDefault="00110765" w:rsidP="00110765">
      <w:pPr>
        <w:pStyle w:val="Heading1"/>
      </w:pPr>
      <w:r>
        <w:tab/>
      </w:r>
      <w:bookmarkStart w:id="15" w:name="_Toc368385759"/>
      <w:r>
        <w:t>NON-CONFORMANCE DOCUMENTATION</w:t>
      </w:r>
      <w:bookmarkEnd w:id="15"/>
    </w:p>
    <w:p w14:paraId="55D398A0" w14:textId="45CF97AC" w:rsidR="00110765" w:rsidRDefault="00110765" w:rsidP="00110765">
      <w:pPr>
        <w:pStyle w:val="Heading2"/>
      </w:pPr>
      <w:r>
        <w:tab/>
      </w:r>
      <w:bookmarkStart w:id="16" w:name="_Toc368385760"/>
      <w:r>
        <w:t>GENERAL</w:t>
      </w:r>
      <w:bookmarkEnd w:id="16"/>
    </w:p>
    <w:p w14:paraId="7577A3C6" w14:textId="437B690E" w:rsidR="00110765" w:rsidRDefault="00110765" w:rsidP="00110765">
      <w:r>
        <w:t>Non-conformance documentation shall comprise</w:t>
      </w:r>
      <w:r w:rsidR="00CC3809">
        <w:t>:</w:t>
      </w:r>
    </w:p>
    <w:p w14:paraId="78103BBD" w14:textId="5882D72B" w:rsidR="00110765" w:rsidRDefault="00110765" w:rsidP="00110765">
      <w:pPr>
        <w:pStyle w:val="alphabeticallist"/>
      </w:pPr>
      <w:r>
        <w:t>The non-conformance control sheet (NCCS) in which are described, initially, the details of the non-conformance and, later, the failure analysis, the Materials Review Board's decision and conformation that all necessary actions have been carried to their conclusion.</w:t>
      </w:r>
    </w:p>
    <w:p w14:paraId="5CA21B62" w14:textId="2E85657D" w:rsidR="00110765" w:rsidRDefault="00110765" w:rsidP="00110765">
      <w:pPr>
        <w:pStyle w:val="alphabeticallist"/>
      </w:pPr>
      <w:r>
        <w:t>One or more continuation sheets for additional information if the section for describing the non-conformance, failure analysis and MRB decision is insufficient.</w:t>
      </w:r>
    </w:p>
    <w:p w14:paraId="1BD83420" w14:textId="7152F0A1" w:rsidR="00110765" w:rsidRDefault="00110765" w:rsidP="00110765">
      <w:pPr>
        <w:pStyle w:val="alphabeticallist"/>
      </w:pPr>
      <w:r>
        <w:t xml:space="preserve">A cumulative non-conformance summary sheet </w:t>
      </w:r>
      <w:r w:rsidRPr="006E564A">
        <w:rPr>
          <w:strike/>
          <w:highlight w:val="yellow"/>
        </w:rPr>
        <w:t>(see Appendix IV)</w:t>
      </w:r>
      <w:r>
        <w:t>.</w:t>
      </w:r>
    </w:p>
    <w:p w14:paraId="53CBE730" w14:textId="33E31D00" w:rsidR="00110765" w:rsidRDefault="00110765" w:rsidP="00110765">
      <w:pPr>
        <w:pStyle w:val="Heading2"/>
      </w:pPr>
      <w:r>
        <w:tab/>
      </w:r>
      <w:bookmarkStart w:id="17" w:name="_Toc368385761"/>
      <w:r>
        <w:t xml:space="preserve">COMPLETION OF NON-CONFORMANCE CONTROL SHEETS (NCCS) </w:t>
      </w:r>
      <w:r w:rsidR="00CC3809">
        <w:t>(</w:t>
      </w:r>
      <w:r>
        <w:t xml:space="preserve">SEE </w:t>
      </w:r>
      <w:r w:rsidRPr="006E564A">
        <w:rPr>
          <w:strike/>
          <w:highlight w:val="yellow"/>
        </w:rPr>
        <w:t>APPENDIX</w:t>
      </w:r>
      <w:r w:rsidR="00CC3809" w:rsidRPr="006E564A">
        <w:rPr>
          <w:strike/>
          <w:highlight w:val="yellow"/>
        </w:rPr>
        <w:t xml:space="preserve"> </w:t>
      </w:r>
      <w:r w:rsidRPr="006E564A">
        <w:rPr>
          <w:strike/>
          <w:highlight w:val="yellow"/>
        </w:rPr>
        <w:t>i</w:t>
      </w:r>
      <w:r w:rsidR="00CC3809" w:rsidRPr="006E564A">
        <w:rPr>
          <w:strike/>
          <w:highlight w:val="yellow"/>
        </w:rPr>
        <w:t>I</w:t>
      </w:r>
      <w:r w:rsidR="006E564A" w:rsidRPr="006E564A">
        <w:rPr>
          <w:highlight w:val="yellow"/>
        </w:rPr>
        <w:t xml:space="preserve">the “escc forms” section of </w:t>
      </w:r>
      <w:hyperlink r:id="rId19" w:history="1">
        <w:r w:rsidR="00DB732E" w:rsidRPr="00DB732E">
          <w:rPr>
            <w:rStyle w:val="Hyperlink"/>
            <w:rFonts w:eastAsia="Arial"/>
            <w:caps w:val="0"/>
            <w:highlight w:val="yellow"/>
          </w:rPr>
          <w:t>https://escies.org</w:t>
        </w:r>
      </w:hyperlink>
      <w:r w:rsidR="00CC3809">
        <w:t>)</w:t>
      </w:r>
      <w:bookmarkEnd w:id="17"/>
    </w:p>
    <w:p w14:paraId="1C67C825" w14:textId="6A52D162" w:rsidR="00110765" w:rsidRDefault="00110765" w:rsidP="00110765">
      <w:pPr>
        <w:pStyle w:val="Heading3"/>
      </w:pPr>
      <w:r>
        <w:tab/>
      </w:r>
      <w:bookmarkStart w:id="18" w:name="_Toc368385762"/>
      <w:r>
        <w:t>Identification Section</w:t>
      </w:r>
      <w:bookmarkEnd w:id="18"/>
    </w:p>
    <w:p w14:paraId="4A2B76EA" w14:textId="1BBE7C95" w:rsidR="00110765" w:rsidRDefault="00110765" w:rsidP="00110765">
      <w:r>
        <w:t>Section 1, "Identification", shall comprise the following information:</w:t>
      </w:r>
    </w:p>
    <w:p w14:paraId="73DFA664" w14:textId="29028C11" w:rsidR="00110765" w:rsidRDefault="00110765" w:rsidP="00110765">
      <w:pPr>
        <w:pStyle w:val="Dashlist"/>
      </w:pPr>
      <w:r>
        <w:t xml:space="preserve">Details of the component family, type and relevant </w:t>
      </w:r>
      <w:r w:rsidR="004B7DC2">
        <w:t>ESCC</w:t>
      </w:r>
      <w:r>
        <w:t xml:space="preserve"> specifications.</w:t>
      </w:r>
    </w:p>
    <w:p w14:paraId="0B379F03" w14:textId="411705C6" w:rsidR="00110765" w:rsidRDefault="00110765" w:rsidP="00110765">
      <w:pPr>
        <w:pStyle w:val="Dashlist"/>
      </w:pPr>
      <w:r>
        <w:t xml:space="preserve">Full </w:t>
      </w:r>
      <w:r w:rsidR="004B7DC2">
        <w:t>ESCC</w:t>
      </w:r>
      <w:r>
        <w:t xml:space="preserve"> component marking, including the required testing level, variants, lot number, date code, serial number or, if applicable, range of serial numbers.</w:t>
      </w:r>
    </w:p>
    <w:p w14:paraId="34CC1F5C" w14:textId="77777777" w:rsidR="00110765" w:rsidRDefault="00110765" w:rsidP="00110765">
      <w:pPr>
        <w:pStyle w:val="Dashlist"/>
        <w:numPr>
          <w:ilvl w:val="0"/>
          <w:numId w:val="0"/>
        </w:numPr>
        <w:ind w:left="2138"/>
      </w:pPr>
    </w:p>
    <w:p w14:paraId="7C3AE50D" w14:textId="5E4900E0" w:rsidR="00110765" w:rsidRDefault="00110765" w:rsidP="00110765">
      <w:r>
        <w:t xml:space="preserve">The NCCS shall be allocated a number by the Manufacturer's chief inspector (see Para. 6.4) </w:t>
      </w:r>
      <w:proofErr w:type="gramStart"/>
      <w:r>
        <w:t>who</w:t>
      </w:r>
      <w:proofErr w:type="gramEnd"/>
      <w:r>
        <w:t xml:space="preserve"> shall control NCCS identification by means of a non-conformance summary (see Para. 6.3.2).</w:t>
      </w:r>
      <w:r w:rsidR="00CC3809">
        <w:t xml:space="preserve"> </w:t>
      </w:r>
      <w:r>
        <w:t xml:space="preserve">In the case of procurement, details of the purchase order and the </w:t>
      </w:r>
      <w:proofErr w:type="spellStart"/>
      <w:r>
        <w:t>Orderer</w:t>
      </w:r>
      <w:proofErr w:type="spellEnd"/>
      <w:r>
        <w:t xml:space="preserve"> shall be included.</w:t>
      </w:r>
    </w:p>
    <w:p w14:paraId="235A17A2" w14:textId="0B9D550B" w:rsidR="00347E56" w:rsidRDefault="00347E56" w:rsidP="00347E56">
      <w:pPr>
        <w:pStyle w:val="Heading3"/>
      </w:pPr>
      <w:bookmarkStart w:id="19" w:name="_Toc368385763"/>
      <w:r>
        <w:t>Descri</w:t>
      </w:r>
      <w:r w:rsidR="008E04BF">
        <w:t>p</w:t>
      </w:r>
      <w:r>
        <w:t>tion Section</w:t>
      </w:r>
      <w:bookmarkEnd w:id="19"/>
    </w:p>
    <w:p w14:paraId="653B2814" w14:textId="6AFFE8B8" w:rsidR="00347E56" w:rsidRDefault="00347E56" w:rsidP="00347E56">
      <w:r>
        <w:t>Section</w:t>
      </w:r>
      <w:r w:rsidR="00CC3809">
        <w:t xml:space="preserve"> </w:t>
      </w:r>
      <w:r>
        <w:t>2,</w:t>
      </w:r>
      <w:r w:rsidR="00CC3809">
        <w:t xml:space="preserve"> </w:t>
      </w:r>
      <w:r>
        <w:t>"Description"</w:t>
      </w:r>
      <w:r w:rsidR="00CC3809">
        <w:t xml:space="preserve"> </w:t>
      </w:r>
      <w:r>
        <w:t>shall</w:t>
      </w:r>
      <w:r w:rsidR="00CC3809">
        <w:t xml:space="preserve"> </w:t>
      </w:r>
      <w:r>
        <w:t>be</w:t>
      </w:r>
      <w:r w:rsidR="00CC3809">
        <w:t xml:space="preserve"> </w:t>
      </w:r>
      <w:r>
        <w:t>completed</w:t>
      </w:r>
      <w:r w:rsidR="00CC3809">
        <w:t xml:space="preserve"> </w:t>
      </w:r>
      <w:r>
        <w:t>in</w:t>
      </w:r>
      <w:r w:rsidR="00CC3809">
        <w:t xml:space="preserve"> </w:t>
      </w:r>
      <w:r>
        <w:t>full</w:t>
      </w:r>
      <w:r w:rsidR="00CC3809">
        <w:t xml:space="preserve"> </w:t>
      </w:r>
      <w:r>
        <w:t>by</w:t>
      </w:r>
      <w:r w:rsidR="00CC3809">
        <w:t xml:space="preserve"> </w:t>
      </w:r>
      <w:r>
        <w:t>the</w:t>
      </w:r>
      <w:r w:rsidR="00CC3809">
        <w:t xml:space="preserve"> </w:t>
      </w:r>
      <w:r>
        <w:t>person</w:t>
      </w:r>
      <w:r w:rsidR="00CC3809">
        <w:t xml:space="preserve"> </w:t>
      </w:r>
      <w:r>
        <w:t>having</w:t>
      </w:r>
      <w:r w:rsidR="00CC3809">
        <w:t xml:space="preserve"> </w:t>
      </w:r>
      <w:r>
        <w:t>identified</w:t>
      </w:r>
      <w:r w:rsidR="00CC3809">
        <w:t xml:space="preserve"> </w:t>
      </w:r>
      <w:r>
        <w:t>the non</w:t>
      </w:r>
      <w:r w:rsidR="00CC3809">
        <w:noBreakHyphen/>
      </w:r>
      <w:r>
        <w:t>conformance.</w:t>
      </w:r>
      <w:r w:rsidR="00CC3809">
        <w:t xml:space="preserve"> </w:t>
      </w:r>
      <w:r>
        <w:t>He shall indicate the occasion during which the non-conformance occurred and list any relevant reference documents such as process instructions, test procedures, etc.</w:t>
      </w:r>
    </w:p>
    <w:p w14:paraId="4CD1BA26" w14:textId="2865CC6B" w:rsidR="00347E56" w:rsidRDefault="00347E56" w:rsidP="00347E56">
      <w:r>
        <w:t>In this section, the symptoms of the observed non-conformance shall be characterised as accurately as possible.</w:t>
      </w:r>
      <w:r w:rsidR="00CC3809">
        <w:t xml:space="preserve"> </w:t>
      </w:r>
      <w:r>
        <w:t>In particular, the following points shall be listed:</w:t>
      </w:r>
    </w:p>
    <w:p w14:paraId="1F448BD2" w14:textId="49F16701" w:rsidR="00347E56" w:rsidRDefault="00347E56" w:rsidP="00347E56">
      <w:pPr>
        <w:pStyle w:val="Dashlist"/>
      </w:pPr>
      <w:r>
        <w:t>The manufacturing or testing procedure at which the non-conformance occurred.</w:t>
      </w:r>
    </w:p>
    <w:p w14:paraId="23B4C4FE" w14:textId="13EA352B" w:rsidR="00347E56" w:rsidRDefault="00347E56" w:rsidP="00347E56">
      <w:pPr>
        <w:pStyle w:val="Dashlist"/>
      </w:pPr>
      <w:r>
        <w:lastRenderedPageBreak/>
        <w:t>The</w:t>
      </w:r>
      <w:r w:rsidR="00CC3809">
        <w:t xml:space="preserve"> </w:t>
      </w:r>
      <w:r>
        <w:t>measured</w:t>
      </w:r>
      <w:r w:rsidR="00CC3809">
        <w:t xml:space="preserve"> </w:t>
      </w:r>
      <w:r>
        <w:t>versus</w:t>
      </w:r>
      <w:r w:rsidR="00CC3809">
        <w:t xml:space="preserve"> </w:t>
      </w:r>
      <w:r>
        <w:t>specified</w:t>
      </w:r>
      <w:r w:rsidR="00CC3809">
        <w:t xml:space="preserve"> </w:t>
      </w:r>
      <w:r>
        <w:t>values,</w:t>
      </w:r>
      <w:r w:rsidR="00CC3809">
        <w:t xml:space="preserve"> </w:t>
      </w:r>
      <w:r>
        <w:t>including</w:t>
      </w:r>
      <w:r w:rsidR="00CC3809">
        <w:t xml:space="preserve"> </w:t>
      </w:r>
      <w:r>
        <w:t>tolerances, and</w:t>
      </w:r>
      <w:r w:rsidR="00CC3809">
        <w:t xml:space="preserve"> </w:t>
      </w:r>
      <w:r>
        <w:t>precise</w:t>
      </w:r>
      <w:r w:rsidR="00CC3809">
        <w:t xml:space="preserve"> </w:t>
      </w:r>
      <w:r>
        <w:t>details</w:t>
      </w:r>
      <w:r w:rsidR="00CC3809">
        <w:t xml:space="preserve"> </w:t>
      </w:r>
      <w:r>
        <w:t>of</w:t>
      </w:r>
      <w:r w:rsidR="00CC3809">
        <w:t xml:space="preserve"> </w:t>
      </w:r>
      <w:r>
        <w:t>the document and paragraph numbers against which the non-conformance has been noted.</w:t>
      </w:r>
    </w:p>
    <w:p w14:paraId="1FFF5866" w14:textId="7C0F4AD2" w:rsidR="00347E56" w:rsidRDefault="00347E56" w:rsidP="00347E56">
      <w:r>
        <w:t>The text shall include any other information deemed necessary and a description of the suspected cause of failure to provide for full comprehension of the non-conformance.</w:t>
      </w:r>
    </w:p>
    <w:p w14:paraId="6A0D75B6" w14:textId="407A908F" w:rsidR="00347E56" w:rsidRDefault="00347E56" w:rsidP="00347E56">
      <w:r>
        <w:t>The initiator of an NCCS shall complete the last line of this section by entering his name and the date.</w:t>
      </w:r>
      <w:r w:rsidR="00CC3809">
        <w:t xml:space="preserve"> </w:t>
      </w:r>
      <w:r>
        <w:t>The nominated chief inspector of</w:t>
      </w:r>
      <w:r w:rsidR="00CC3809">
        <w:t xml:space="preserve"> </w:t>
      </w:r>
      <w:r>
        <w:t>the</w:t>
      </w:r>
      <w:r w:rsidR="00CC3809">
        <w:t xml:space="preserve"> </w:t>
      </w:r>
      <w:r>
        <w:t>Manufacturer, where he is not the initiator, shall countersign to certify the correctness of the entry.</w:t>
      </w:r>
      <w:r w:rsidR="00CC3809">
        <w:t xml:space="preserve"> </w:t>
      </w:r>
      <w:r>
        <w:t>In addition, the chief inspector shall indicate to which level the NCCS has to be classified.</w:t>
      </w:r>
    </w:p>
    <w:p w14:paraId="6DE31691" w14:textId="30E1C810" w:rsidR="00347E56" w:rsidRDefault="00347E56" w:rsidP="00347E56">
      <w:r>
        <w:t>In the case, where the NSA inspector has witnessed the identification of the non-conformance and agrees with the classification, he shall sign the corresponding box.</w:t>
      </w:r>
    </w:p>
    <w:p w14:paraId="76A7A4D8" w14:textId="335C1A7A" w:rsidR="00347E56" w:rsidRDefault="00347E56" w:rsidP="00347E56">
      <w:pPr>
        <w:pStyle w:val="Heading3"/>
      </w:pPr>
      <w:r>
        <w:tab/>
      </w:r>
      <w:bookmarkStart w:id="20" w:name="_Toc368385764"/>
      <w:r>
        <w:t>Resolution Section</w:t>
      </w:r>
      <w:bookmarkEnd w:id="20"/>
    </w:p>
    <w:p w14:paraId="0012E49E" w14:textId="139CC78A" w:rsidR="00347E56" w:rsidRDefault="00347E56" w:rsidP="00347E56">
      <w:r>
        <w:t>Section 3,</w:t>
      </w:r>
      <w:r w:rsidR="00CC3809">
        <w:t xml:space="preserve"> </w:t>
      </w:r>
      <w:r>
        <w:t>"Resolution", shall be completed by the MR</w:t>
      </w:r>
      <w:r w:rsidR="00613E4C">
        <w:t>B</w:t>
      </w:r>
      <w:r>
        <w:t xml:space="preserve"> and shall document the cause of the non</w:t>
      </w:r>
      <w:r w:rsidR="00613E4C">
        <w:noBreakHyphen/>
      </w:r>
      <w:r>
        <w:t>conformance, all decisions taken and actions to be implemented, the name(s) of the person(s) responsible for such actions, and the dates on which they were - or will be - performed.</w:t>
      </w:r>
      <w:r w:rsidR="00CC3809">
        <w:t xml:space="preserve"> </w:t>
      </w:r>
      <w:r>
        <w:t>Actions decided upon shall include, but not be limited to:</w:t>
      </w:r>
    </w:p>
    <w:p w14:paraId="7AF9651B" w14:textId="2779A87D" w:rsidR="00347E56" w:rsidRDefault="00347E56" w:rsidP="00347E56">
      <w:pPr>
        <w:pStyle w:val="Dashlist"/>
      </w:pPr>
      <w:r>
        <w:t>Disposition for corrective action.</w:t>
      </w:r>
    </w:p>
    <w:p w14:paraId="7EE0FF6C" w14:textId="014199BB" w:rsidR="00347E56" w:rsidRDefault="00347E56" w:rsidP="00347E56">
      <w:pPr>
        <w:pStyle w:val="Dashlist"/>
      </w:pPr>
      <w:r>
        <w:t>Disposition of the actual product that is the subject of the non-conformance (e.g. whether or not it can be of further use).</w:t>
      </w:r>
    </w:p>
    <w:p w14:paraId="445812F9" w14:textId="2D0C0B43" w:rsidR="00347E56" w:rsidRDefault="00347E56" w:rsidP="00347E56">
      <w:pPr>
        <w:pStyle w:val="Dashlist"/>
      </w:pPr>
      <w:r>
        <w:t>Any preventive measures taken.</w:t>
      </w:r>
    </w:p>
    <w:p w14:paraId="4218CBCD" w14:textId="77777777" w:rsidR="00347E56" w:rsidRDefault="00347E56" w:rsidP="00347E56">
      <w:pPr>
        <w:pStyle w:val="Dashlist"/>
        <w:numPr>
          <w:ilvl w:val="0"/>
          <w:numId w:val="0"/>
        </w:numPr>
        <w:ind w:left="2138"/>
      </w:pPr>
    </w:p>
    <w:p w14:paraId="75FBD7F5" w14:textId="46509733" w:rsidR="00347E56" w:rsidRDefault="00347E56" w:rsidP="00347E56">
      <w:r>
        <w:t>Decisions of the MR</w:t>
      </w:r>
      <w:r w:rsidR="00613E4C">
        <w:t>B</w:t>
      </w:r>
      <w:r>
        <w:t xml:space="preserve"> shall be unanimous and the NCCS shall be signed by all Members.</w:t>
      </w:r>
      <w:r w:rsidR="00CC3809">
        <w:t xml:space="preserve"> </w:t>
      </w:r>
      <w:r>
        <w:t>The signatures of MR</w:t>
      </w:r>
      <w:r w:rsidR="00613E4C">
        <w:t>B</w:t>
      </w:r>
      <w:r>
        <w:t xml:space="preserve"> Members and the date and place of the meeting shall be shown in the appropriate sections.</w:t>
      </w:r>
    </w:p>
    <w:p w14:paraId="30FDADEC" w14:textId="50B06FED" w:rsidR="00347E56" w:rsidRDefault="00347E56" w:rsidP="00347E56">
      <w:pPr>
        <w:pStyle w:val="Heading3"/>
      </w:pPr>
      <w:bookmarkStart w:id="21" w:name="_Toc368385765"/>
      <w:r>
        <w:t>Close-out Section</w:t>
      </w:r>
      <w:bookmarkEnd w:id="21"/>
    </w:p>
    <w:p w14:paraId="770A0552" w14:textId="621DCD67" w:rsidR="00347E56" w:rsidRDefault="00613E4C" w:rsidP="00347E56">
      <w:r>
        <w:t>This section s</w:t>
      </w:r>
      <w:r w:rsidR="00347E56">
        <w:t>hall be signed by the person responsible for the implementation of the MRB decisions to confirm that they have been fully complied with.</w:t>
      </w:r>
      <w:r w:rsidR="00CC3809">
        <w:t xml:space="preserve"> </w:t>
      </w:r>
      <w:r w:rsidR="00347E56">
        <w:t>The inspector of the National Space Agency concerned shall certify that, as a result of repair work and/or any other necessary corrective actions (e.g. the modification of applicable documents)</w:t>
      </w:r>
      <w:proofErr w:type="gramStart"/>
      <w:r w:rsidR="00347E56">
        <w:t>,</w:t>
      </w:r>
      <w:proofErr w:type="gramEnd"/>
      <w:r w:rsidR="00347E56">
        <w:t xml:space="preserve"> all remedial actions have been taken in respect of the non-conformance.</w:t>
      </w:r>
    </w:p>
    <w:p w14:paraId="4B0C7C5A" w14:textId="4107748C" w:rsidR="00347E56" w:rsidRDefault="00347E56" w:rsidP="00347E56">
      <w:pPr>
        <w:pStyle w:val="Heading2"/>
      </w:pPr>
      <w:r>
        <w:tab/>
      </w:r>
      <w:bookmarkStart w:id="22" w:name="_Toc368385766"/>
      <w:r>
        <w:t>CONTINUATION SHEET(S) AND NON-CONFORMANCE SUMMARY</w:t>
      </w:r>
      <w:bookmarkEnd w:id="22"/>
    </w:p>
    <w:p w14:paraId="04A4D563" w14:textId="445BC10A" w:rsidR="00347E56" w:rsidRDefault="00347E56" w:rsidP="00347E56">
      <w:pPr>
        <w:pStyle w:val="Heading3"/>
      </w:pPr>
      <w:r>
        <w:tab/>
      </w:r>
      <w:bookmarkStart w:id="23" w:name="_Toc368385767"/>
      <w:r>
        <w:t>Continuation Sheet(s</w:t>
      </w:r>
      <w:r w:rsidR="00613E4C">
        <w:t xml:space="preserve">) </w:t>
      </w:r>
      <w:r w:rsidRPr="006E564A">
        <w:rPr>
          <w:strike/>
          <w:highlight w:val="yellow"/>
        </w:rPr>
        <w:t>(see Appendix III)</w:t>
      </w:r>
      <w:bookmarkEnd w:id="23"/>
    </w:p>
    <w:p w14:paraId="49D37D3C" w14:textId="698C84FF" w:rsidR="00347E56" w:rsidRDefault="00347E56" w:rsidP="00347E56">
      <w:r>
        <w:t>If the space available for any entry in the Non-conformance Control Sheet is insufficient, one or more continuation sheets shall be used.</w:t>
      </w:r>
      <w:r w:rsidR="00CC3809">
        <w:t xml:space="preserve"> </w:t>
      </w:r>
      <w:r>
        <w:t>The person completing such sheets shall specify to which section of the NCCS each additional sheet refers and place his signature thereon.</w:t>
      </w:r>
      <w:r w:rsidR="00CC3809">
        <w:t xml:space="preserve"> </w:t>
      </w:r>
      <w:r>
        <w:t>Reference to any continuation sheet(s) shall be clearly made on the NCCS itself.</w:t>
      </w:r>
    </w:p>
    <w:p w14:paraId="0D62DE3E" w14:textId="506FF21B" w:rsidR="00347E56" w:rsidRDefault="00347E56" w:rsidP="00347E56">
      <w:pPr>
        <w:pStyle w:val="Heading3"/>
      </w:pPr>
      <w:bookmarkStart w:id="24" w:name="_Toc368385768"/>
      <w:r>
        <w:t>Non-conformance</w:t>
      </w:r>
      <w:r w:rsidR="00CC3809">
        <w:t xml:space="preserve"> </w:t>
      </w:r>
      <w:r>
        <w:t xml:space="preserve">Summary </w:t>
      </w:r>
      <w:r w:rsidRPr="006E564A">
        <w:rPr>
          <w:strike/>
          <w:highlight w:val="yellow"/>
        </w:rPr>
        <w:t>(see Appendix IV)</w:t>
      </w:r>
      <w:bookmarkEnd w:id="24"/>
    </w:p>
    <w:p w14:paraId="3D95BB07" w14:textId="6D19FD79" w:rsidR="00347E56" w:rsidRDefault="00347E56" w:rsidP="00347E56">
      <w:r>
        <w:t>All</w:t>
      </w:r>
      <w:r w:rsidR="00CC3809">
        <w:t xml:space="preserve"> </w:t>
      </w:r>
      <w:r>
        <w:t>Non-conformance Control</w:t>
      </w:r>
      <w:r w:rsidR="00CC3809">
        <w:t xml:space="preserve"> </w:t>
      </w:r>
      <w:r>
        <w:t>Sheets</w:t>
      </w:r>
      <w:r w:rsidR="00CC3809">
        <w:t xml:space="preserve"> </w:t>
      </w:r>
      <w:r>
        <w:t>shall be</w:t>
      </w:r>
      <w:r w:rsidR="00CC3809">
        <w:t xml:space="preserve"> </w:t>
      </w:r>
      <w:r>
        <w:t>listed</w:t>
      </w:r>
      <w:r w:rsidR="00CC3809">
        <w:t xml:space="preserve"> </w:t>
      </w:r>
      <w:r>
        <w:t>in</w:t>
      </w:r>
      <w:r w:rsidR="00CC3809">
        <w:t xml:space="preserve"> </w:t>
      </w:r>
      <w:r>
        <w:t>a</w:t>
      </w:r>
      <w:r w:rsidR="00CC3809">
        <w:t xml:space="preserve"> </w:t>
      </w:r>
      <w:r>
        <w:t>Non-conformance Summary.</w:t>
      </w:r>
      <w:r w:rsidR="00CC3809">
        <w:t xml:space="preserve"> </w:t>
      </w:r>
      <w:r>
        <w:t>The consecutive numbering of Non-conformance Control Sheets shall be controlled by means of this summary.</w:t>
      </w:r>
      <w:r w:rsidR="00CC3809">
        <w:t xml:space="preserve"> </w:t>
      </w:r>
      <w:r>
        <w:t>The number, date of occurrence and a brief description of the non-conformance shall be entered</w:t>
      </w:r>
      <w:r w:rsidR="00CC3809">
        <w:t xml:space="preserve"> </w:t>
      </w:r>
      <w:r>
        <w:t>in</w:t>
      </w:r>
      <w:r w:rsidR="00CC3809">
        <w:t xml:space="preserve"> </w:t>
      </w:r>
      <w:r>
        <w:t>this</w:t>
      </w:r>
      <w:r w:rsidR="00CC3809">
        <w:t xml:space="preserve"> </w:t>
      </w:r>
      <w:r>
        <w:t>summary</w:t>
      </w:r>
      <w:r w:rsidR="00CC3809">
        <w:t xml:space="preserve"> </w:t>
      </w:r>
      <w:r>
        <w:t>together with</w:t>
      </w:r>
      <w:r w:rsidR="00CC3809">
        <w:t xml:space="preserve"> </w:t>
      </w:r>
      <w:r>
        <w:t>the</w:t>
      </w:r>
      <w:r w:rsidR="00CC3809">
        <w:t xml:space="preserve"> </w:t>
      </w:r>
      <w:r>
        <w:t>progress</w:t>
      </w:r>
      <w:r w:rsidR="00CC3809">
        <w:t xml:space="preserve"> </w:t>
      </w:r>
      <w:r>
        <w:t>made during</w:t>
      </w:r>
      <w:r w:rsidR="00CC3809">
        <w:t xml:space="preserve"> </w:t>
      </w:r>
      <w:r>
        <w:t>its</w:t>
      </w:r>
      <w:r w:rsidR="00CC3809">
        <w:t xml:space="preserve"> </w:t>
      </w:r>
      <w:r>
        <w:t>resolution.</w:t>
      </w:r>
      <w:r w:rsidR="00CC3809">
        <w:t xml:space="preserve"> </w:t>
      </w:r>
      <w:r>
        <w:t>Thus, the Non</w:t>
      </w:r>
      <w:r w:rsidR="00613E4C">
        <w:noBreakHyphen/>
      </w:r>
      <w:r>
        <w:t>conformance Summary will serve as an overall situation report for the progress and follow-up of remedial actions.</w:t>
      </w:r>
      <w:r w:rsidR="00CC3809">
        <w:t xml:space="preserve"> </w:t>
      </w:r>
      <w:r>
        <w:t>The Non-conformance Summary shall be</w:t>
      </w:r>
      <w:r w:rsidR="00CC3809">
        <w:t xml:space="preserve"> </w:t>
      </w:r>
      <w:r>
        <w:t>kept by</w:t>
      </w:r>
      <w:r w:rsidR="00CC3809">
        <w:t xml:space="preserve"> </w:t>
      </w:r>
      <w:r>
        <w:t>the</w:t>
      </w:r>
      <w:r w:rsidR="00CC3809">
        <w:t xml:space="preserve"> </w:t>
      </w:r>
      <w:r>
        <w:t xml:space="preserve">Manufacturer's chief </w:t>
      </w:r>
      <w:r>
        <w:lastRenderedPageBreak/>
        <w:t>inspector.</w:t>
      </w:r>
      <w:r w:rsidR="00CC3809">
        <w:t xml:space="preserve"> </w:t>
      </w:r>
      <w:r>
        <w:t xml:space="preserve">A copy of it shall be sent quarterly to the </w:t>
      </w:r>
      <w:r w:rsidR="00504745">
        <w:t>ESCC Executive</w:t>
      </w:r>
      <w:r>
        <w:t xml:space="preserve"> and to </w:t>
      </w:r>
      <w:r w:rsidR="004B7DC2">
        <w:t>ESCC</w:t>
      </w:r>
      <w:r>
        <w:t xml:space="preserve"> for inclusion in the qualification maintenance documentation.</w:t>
      </w:r>
    </w:p>
    <w:p w14:paraId="3355EF65" w14:textId="38519105" w:rsidR="00820E67" w:rsidRDefault="00820E67" w:rsidP="00820E67">
      <w:pPr>
        <w:pStyle w:val="Heading2"/>
      </w:pPr>
      <w:bookmarkStart w:id="25" w:name="_Toc368385769"/>
      <w:r>
        <w:t>IDENTIFICATION OF NON-CONFORMANCE CONTROL SHEETS</w:t>
      </w:r>
      <w:bookmarkEnd w:id="25"/>
    </w:p>
    <w:p w14:paraId="13CE6459" w14:textId="16483888" w:rsidR="00820E67" w:rsidRDefault="00820E67" w:rsidP="00820E67">
      <w:r>
        <w:t>Each NCCS shall be identified by a number to be allocated according to the following system</w:t>
      </w:r>
      <w:r w:rsidR="00CC3809">
        <w:t>:</w:t>
      </w:r>
    </w:p>
    <w:p w14:paraId="3E818098" w14:textId="49894A0A" w:rsidR="00606903" w:rsidRDefault="00820E67" w:rsidP="00606903">
      <w:pPr>
        <w:tabs>
          <w:tab w:val="left" w:pos="5387"/>
          <w:tab w:val="left" w:pos="5670"/>
        </w:tabs>
      </w:pPr>
      <w:r>
        <w:t xml:space="preserve">Level of MRB (Level 1 or 2) </w:t>
      </w:r>
      <w:r w:rsidR="00606903">
        <w:tab/>
        <w:t>:</w:t>
      </w:r>
      <w:r w:rsidR="00606903">
        <w:tab/>
        <w:t>1 numerical digit</w:t>
      </w:r>
    </w:p>
    <w:p w14:paraId="6FEC55B7" w14:textId="2E9F4CAA" w:rsidR="00820E67" w:rsidRDefault="00504745" w:rsidP="00606903">
      <w:pPr>
        <w:tabs>
          <w:tab w:val="left" w:pos="5387"/>
          <w:tab w:val="left" w:pos="5670"/>
        </w:tabs>
      </w:pPr>
      <w:r>
        <w:t xml:space="preserve">NSA </w:t>
      </w:r>
      <w:r w:rsidR="00820E67">
        <w:t>Code</w:t>
      </w:r>
      <w:r w:rsidR="00606903">
        <w:tab/>
        <w:t>:</w:t>
      </w:r>
      <w:r w:rsidR="00606903">
        <w:tab/>
        <w:t>1 letter</w:t>
      </w:r>
    </w:p>
    <w:p w14:paraId="58A12DD6" w14:textId="5595AFEC" w:rsidR="00820E67" w:rsidRDefault="00820E67" w:rsidP="00606903">
      <w:pPr>
        <w:tabs>
          <w:tab w:val="left" w:pos="5387"/>
          <w:tab w:val="left" w:pos="5670"/>
        </w:tabs>
      </w:pPr>
      <w:r>
        <w:t>Manufacturing</w:t>
      </w:r>
      <w:r w:rsidR="00CC3809">
        <w:t xml:space="preserve"> </w:t>
      </w:r>
      <w:r>
        <w:t>Code</w:t>
      </w:r>
      <w:r w:rsidR="00606903">
        <w:tab/>
        <w:t>:</w:t>
      </w:r>
      <w:r w:rsidR="00606903">
        <w:tab/>
        <w:t>3 letters (AAA to ZZZ)</w:t>
      </w:r>
    </w:p>
    <w:p w14:paraId="0FD35F71" w14:textId="7E274686" w:rsidR="00820E67" w:rsidRDefault="00820E67" w:rsidP="00606903">
      <w:pPr>
        <w:tabs>
          <w:tab w:val="left" w:pos="5387"/>
          <w:tab w:val="left" w:pos="5670"/>
        </w:tabs>
      </w:pPr>
      <w:r>
        <w:t xml:space="preserve">Identification (last numeral of current year) </w:t>
      </w:r>
      <w:r w:rsidR="00606903">
        <w:tab/>
        <w:t>:</w:t>
      </w:r>
      <w:r w:rsidR="00606903">
        <w:tab/>
      </w:r>
      <w:r w:rsidR="00606903">
        <w:tab/>
      </w:r>
      <w:r w:rsidR="00606903">
        <w:tab/>
        <w:t>0 to 9</w:t>
      </w:r>
    </w:p>
    <w:p w14:paraId="6E3338BD" w14:textId="399295F8" w:rsidR="00606903" w:rsidRDefault="00820E67" w:rsidP="00606903">
      <w:pPr>
        <w:tabs>
          <w:tab w:val="left" w:pos="5387"/>
          <w:tab w:val="left" w:pos="5670"/>
        </w:tabs>
      </w:pPr>
      <w:r>
        <w:t>Serial number</w:t>
      </w:r>
      <w:r w:rsidR="00606903">
        <w:tab/>
        <w:t>:</w:t>
      </w:r>
      <w:r w:rsidR="00606903">
        <w:tab/>
        <w:t>01 to 99</w:t>
      </w:r>
    </w:p>
    <w:p w14:paraId="1E4D17B9" w14:textId="5CC2B7FC" w:rsidR="00606903" w:rsidRPr="00A22E39" w:rsidRDefault="00504745" w:rsidP="00606903">
      <w:pPr>
        <w:tabs>
          <w:tab w:val="left" w:pos="5387"/>
          <w:tab w:val="left" w:pos="5670"/>
        </w:tabs>
        <w:rPr>
          <w:b/>
        </w:rPr>
      </w:pPr>
      <w:r>
        <w:t>E</w:t>
      </w:r>
      <w:r w:rsidR="00606903">
        <w:t>xample</w:t>
      </w:r>
      <w:r w:rsidR="00CC3809">
        <w:t>:</w:t>
      </w:r>
      <w:r>
        <w:t xml:space="preserve"> </w:t>
      </w:r>
      <w:r w:rsidR="00606903" w:rsidRPr="00504745">
        <w:t>NC2CABC805</w:t>
      </w:r>
    </w:p>
    <w:p w14:paraId="043DCAA9" w14:textId="7A68EFAE" w:rsidR="00504745" w:rsidRDefault="00504745" w:rsidP="00504745">
      <w:pPr>
        <w:pStyle w:val="Dashlist"/>
      </w:pPr>
      <w:r>
        <w:t>Document title (Non-conformance Control Sheet): NC</w:t>
      </w:r>
    </w:p>
    <w:p w14:paraId="26BFE60A" w14:textId="54CFFAA8" w:rsidR="00504745" w:rsidRDefault="00504745" w:rsidP="00504745">
      <w:pPr>
        <w:pStyle w:val="Dashlist"/>
      </w:pPr>
      <w:r>
        <w:t>Level of MRB (Level 2): 2</w:t>
      </w:r>
    </w:p>
    <w:p w14:paraId="49CFDC64" w14:textId="777A697C" w:rsidR="00504745" w:rsidRDefault="00504745" w:rsidP="00504745">
      <w:pPr>
        <w:pStyle w:val="Dashlist"/>
      </w:pPr>
      <w:r>
        <w:t>NSA code (CNES): C</w:t>
      </w:r>
    </w:p>
    <w:p w14:paraId="2E2DA01A" w14:textId="7A4A8815" w:rsidR="00504745" w:rsidRDefault="00504745" w:rsidP="00504745">
      <w:pPr>
        <w:pStyle w:val="Dashlist"/>
      </w:pPr>
      <w:r>
        <w:t>Manufacturer’s code: ABC</w:t>
      </w:r>
    </w:p>
    <w:p w14:paraId="364290F3" w14:textId="4D944297" w:rsidR="00606903" w:rsidRDefault="00606903" w:rsidP="00504745">
      <w:pPr>
        <w:pStyle w:val="Dashlist"/>
      </w:pPr>
      <w:r>
        <w:t xml:space="preserve">Year </w:t>
      </w:r>
      <w:r w:rsidR="00504745">
        <w:t>(</w:t>
      </w:r>
      <w:r>
        <w:t>1978</w:t>
      </w:r>
      <w:r w:rsidR="00504745">
        <w:t>): 8</w:t>
      </w:r>
    </w:p>
    <w:p w14:paraId="36FF00B6" w14:textId="1BB662E0" w:rsidR="00A22E39" w:rsidRDefault="00504745" w:rsidP="00504745">
      <w:pPr>
        <w:pStyle w:val="Dashlist"/>
      </w:pPr>
      <w:r>
        <w:t>Serial number (from the NC Summary Sheet): 05</w:t>
      </w:r>
    </w:p>
    <w:p w14:paraId="01E164CB" w14:textId="1D7841F5" w:rsidR="00820E67" w:rsidRDefault="00820E67" w:rsidP="00820E67">
      <w:pPr>
        <w:pStyle w:val="Heading2"/>
      </w:pPr>
      <w:bookmarkStart w:id="26" w:name="_Toc368385770"/>
      <w:r>
        <w:t>DISTRIBUTION OF NON-CONFORMANCE CONTROL SHEET</w:t>
      </w:r>
      <w:bookmarkEnd w:id="26"/>
    </w:p>
    <w:p w14:paraId="5E6CD4A3" w14:textId="464CB2BC" w:rsidR="00820E67" w:rsidRDefault="00820E67" w:rsidP="00820E67">
      <w:r>
        <w:t>For both</w:t>
      </w:r>
      <w:r w:rsidR="00CC3809">
        <w:t xml:space="preserve"> </w:t>
      </w:r>
      <w:r>
        <w:t>non-conformance</w:t>
      </w:r>
      <w:r w:rsidR="00CC3809">
        <w:t xml:space="preserve"> </w:t>
      </w:r>
      <w:r>
        <w:t>levels</w:t>
      </w:r>
      <w:r w:rsidR="00CC3809">
        <w:t xml:space="preserve"> </w:t>
      </w:r>
      <w:r>
        <w:t>(see</w:t>
      </w:r>
      <w:r w:rsidR="00CC3809">
        <w:t xml:space="preserve"> </w:t>
      </w:r>
      <w:r>
        <w:t>Para. 4.6), copies</w:t>
      </w:r>
      <w:r w:rsidR="00CC3809">
        <w:t xml:space="preserve"> </w:t>
      </w:r>
      <w:r>
        <w:t>of the Non-conformance</w:t>
      </w:r>
      <w:r w:rsidR="00CC3809">
        <w:t xml:space="preserve"> </w:t>
      </w:r>
      <w:r>
        <w:t>Control Sheet shall</w:t>
      </w:r>
      <w:r w:rsidR="00CC3809">
        <w:t xml:space="preserve"> </w:t>
      </w:r>
      <w:r>
        <w:t>be</w:t>
      </w:r>
      <w:r w:rsidR="00CC3809">
        <w:t xml:space="preserve"> </w:t>
      </w:r>
      <w:r>
        <w:t>sent</w:t>
      </w:r>
      <w:r w:rsidR="00CC3809">
        <w:t xml:space="preserve"> </w:t>
      </w:r>
      <w:r>
        <w:t>to</w:t>
      </w:r>
      <w:r w:rsidR="00CC3809">
        <w:t xml:space="preserve"> </w:t>
      </w:r>
      <w:r>
        <w:t>the</w:t>
      </w:r>
      <w:r w:rsidR="00CC3809">
        <w:t xml:space="preserve"> </w:t>
      </w:r>
      <w:r>
        <w:t>Members</w:t>
      </w:r>
      <w:r w:rsidR="00CC3809">
        <w:t xml:space="preserve"> </w:t>
      </w:r>
      <w:r>
        <w:t>of</w:t>
      </w:r>
      <w:r w:rsidR="00CC3809">
        <w:t xml:space="preserve"> </w:t>
      </w:r>
      <w:r>
        <w:t>the</w:t>
      </w:r>
      <w:r w:rsidR="00CC3809">
        <w:t xml:space="preserve"> </w:t>
      </w:r>
      <w:r>
        <w:t>relevant</w:t>
      </w:r>
      <w:r w:rsidR="00CC3809">
        <w:t xml:space="preserve"> </w:t>
      </w:r>
      <w:r>
        <w:t>MRB</w:t>
      </w:r>
      <w:r w:rsidR="00CC3809">
        <w:t xml:space="preserve"> </w:t>
      </w:r>
      <w:r>
        <w:t>immediately</w:t>
      </w:r>
      <w:r w:rsidR="00CC3809">
        <w:t xml:space="preserve"> </w:t>
      </w:r>
      <w:r>
        <w:t>upon</w:t>
      </w:r>
      <w:r w:rsidR="00CC3809">
        <w:t xml:space="preserve"> </w:t>
      </w:r>
      <w:r>
        <w:t>completion</w:t>
      </w:r>
      <w:r w:rsidR="00CC3809">
        <w:t xml:space="preserve"> </w:t>
      </w:r>
      <w:r>
        <w:t>of</w:t>
      </w:r>
      <w:r w:rsidR="00CC3809">
        <w:t xml:space="preserve"> </w:t>
      </w:r>
      <w:r>
        <w:t>the "Identification"</w:t>
      </w:r>
      <w:r w:rsidR="00CC3809">
        <w:t xml:space="preserve"> </w:t>
      </w:r>
      <w:r>
        <w:t>and</w:t>
      </w:r>
      <w:r w:rsidR="00CC3809">
        <w:t xml:space="preserve"> </w:t>
      </w:r>
      <w:r>
        <w:t>"Description"</w:t>
      </w:r>
      <w:r w:rsidR="00CC3809">
        <w:t xml:space="preserve"> </w:t>
      </w:r>
      <w:r>
        <w:t>sections</w:t>
      </w:r>
      <w:r w:rsidR="00CC3809">
        <w:t xml:space="preserve"> </w:t>
      </w:r>
      <w:r>
        <w:t xml:space="preserve">(see </w:t>
      </w:r>
      <w:proofErr w:type="spellStart"/>
      <w:r>
        <w:t>Paras</w:t>
      </w:r>
      <w:proofErr w:type="spellEnd"/>
      <w:r>
        <w:t xml:space="preserve"> 6.2.1 and 6.2.2) by the Chief Inspector.</w:t>
      </w:r>
      <w:r w:rsidR="00CC3809">
        <w:t xml:space="preserve"> </w:t>
      </w:r>
      <w:r>
        <w:t xml:space="preserve">In case of urgency, the use of </w:t>
      </w:r>
      <w:r w:rsidRPr="006E564A">
        <w:rPr>
          <w:strike/>
          <w:highlight w:val="yellow"/>
        </w:rPr>
        <w:t>telecopy equipment</w:t>
      </w:r>
      <w:r w:rsidR="006E564A" w:rsidRPr="006E564A">
        <w:rPr>
          <w:highlight w:val="yellow"/>
        </w:rPr>
        <w:t xml:space="preserve"> e-mail</w:t>
      </w:r>
      <w:r>
        <w:t xml:space="preserve"> (see </w:t>
      </w:r>
      <w:proofErr w:type="spellStart"/>
      <w:r>
        <w:t>Paras</w:t>
      </w:r>
      <w:proofErr w:type="spellEnd"/>
      <w:r>
        <w:t xml:space="preserve"> 6.6.1 and 6.6.2) is</w:t>
      </w:r>
      <w:r w:rsidR="004B7DC2">
        <w:t xml:space="preserve"> recommended.</w:t>
      </w:r>
      <w:r w:rsidR="00CC3809">
        <w:t xml:space="preserve"> </w:t>
      </w:r>
      <w:r w:rsidR="004B7DC2">
        <w:t>After close-out</w:t>
      </w:r>
      <w:r>
        <w:t xml:space="preserve"> by the MRB (see Para. 9), the NSA inspector shall be responsible for definition of the distribution list and distribution itself.</w:t>
      </w:r>
    </w:p>
    <w:p w14:paraId="42ACFC4C" w14:textId="77777777" w:rsidR="00820E67" w:rsidRDefault="00820E67" w:rsidP="00820E67">
      <w:r>
        <w:t xml:space="preserve">For both non-conformance levels, the standard distribution list shall include as a minimum: </w:t>
      </w:r>
    </w:p>
    <w:p w14:paraId="1026582B" w14:textId="0157B54C" w:rsidR="00820E67" w:rsidRDefault="00820E67" w:rsidP="00820E67">
      <w:pPr>
        <w:pStyle w:val="Dashlist"/>
      </w:pPr>
      <w:r>
        <w:t>The Chief Inspector of the Manufacturer.</w:t>
      </w:r>
    </w:p>
    <w:p w14:paraId="3EFBFB8C" w14:textId="77777777" w:rsidR="00504745" w:rsidRDefault="00820E67" w:rsidP="00820E67">
      <w:pPr>
        <w:pStyle w:val="Dashlist"/>
      </w:pPr>
      <w:r>
        <w:t>The Qualification Manager of the Manufacturer.</w:t>
      </w:r>
    </w:p>
    <w:p w14:paraId="2A113321" w14:textId="3F1BE42A" w:rsidR="00820E67" w:rsidRDefault="00820E67" w:rsidP="00820E67">
      <w:pPr>
        <w:pStyle w:val="Dashlist"/>
      </w:pPr>
      <w:r>
        <w:t>The NSA inspector concerned.</w:t>
      </w:r>
    </w:p>
    <w:p w14:paraId="5744765B" w14:textId="7940B42C" w:rsidR="00820E67" w:rsidRDefault="004B7DC2" w:rsidP="00820E67">
      <w:pPr>
        <w:pStyle w:val="Dashlist"/>
      </w:pPr>
      <w:r>
        <w:t>ESCC</w:t>
      </w:r>
      <w:r w:rsidR="00820E67">
        <w:t xml:space="preserve"> (level 1, for information only).</w:t>
      </w:r>
    </w:p>
    <w:p w14:paraId="1CD2D53E" w14:textId="77777777" w:rsidR="00820E67" w:rsidRDefault="00820E67" w:rsidP="00820E67">
      <w:pPr>
        <w:pStyle w:val="Dashlist"/>
      </w:pPr>
      <w:r>
        <w:t xml:space="preserve">The NSA concerned for incorporation in the qualification report (but only after "close-out"). </w:t>
      </w:r>
    </w:p>
    <w:p w14:paraId="787D70C6" w14:textId="5F4B5A94" w:rsidR="00820E67" w:rsidRDefault="00820E67" w:rsidP="00820E67">
      <w:pPr>
        <w:pStyle w:val="Dashlist"/>
      </w:pPr>
      <w:r>
        <w:t xml:space="preserve">The </w:t>
      </w:r>
      <w:proofErr w:type="spellStart"/>
      <w:r>
        <w:t>Orderer</w:t>
      </w:r>
      <w:proofErr w:type="spellEnd"/>
      <w:r>
        <w:t xml:space="preserve"> (in case of procurement).</w:t>
      </w:r>
    </w:p>
    <w:p w14:paraId="7F5C5576" w14:textId="77777777" w:rsidR="00820E67" w:rsidRDefault="00820E67" w:rsidP="00504745">
      <w:pPr>
        <w:pStyle w:val="Dashlist"/>
        <w:spacing w:after="240"/>
      </w:pPr>
      <w:r>
        <w:t>Other persons concerned.</w:t>
      </w:r>
    </w:p>
    <w:p w14:paraId="36CFD4CB" w14:textId="16412D61" w:rsidR="00820E67" w:rsidRDefault="00820E67" w:rsidP="00820E67">
      <w:r>
        <w:t>In the case of level 1, the original NCCS shall be kept by the Chief Inspector and, in the case of level 2, by the responsible NSA inspector.</w:t>
      </w:r>
    </w:p>
    <w:p w14:paraId="47FCFDDD" w14:textId="1E1A731F" w:rsidR="00F75DA0" w:rsidRDefault="00F75DA0" w:rsidP="00F75DA0">
      <w:pPr>
        <w:pStyle w:val="Heading2"/>
      </w:pPr>
      <w:bookmarkStart w:id="27" w:name="_Toc368385771"/>
      <w:r>
        <w:t xml:space="preserve">NOTIFICATION OF </w:t>
      </w:r>
      <w:r w:rsidR="004B7DC2">
        <w:t>ESCC</w:t>
      </w:r>
      <w:bookmarkEnd w:id="27"/>
    </w:p>
    <w:p w14:paraId="5AE6D27B" w14:textId="4DF62518" w:rsidR="00F75DA0" w:rsidRDefault="00F75DA0" w:rsidP="00F75DA0">
      <w:pPr>
        <w:pStyle w:val="Heading3"/>
      </w:pPr>
      <w:bookmarkStart w:id="28" w:name="_Toc368385772"/>
      <w:r>
        <w:t>General</w:t>
      </w:r>
      <w:bookmarkEnd w:id="28"/>
    </w:p>
    <w:p w14:paraId="7BFA83A1" w14:textId="4036ABC1" w:rsidR="00606903" w:rsidRPr="004B7DC2" w:rsidRDefault="00F75DA0" w:rsidP="004B7DC2">
      <w:r>
        <w:t xml:space="preserve">On the occurrence of </w:t>
      </w:r>
      <w:r w:rsidR="004B7DC2">
        <w:t>a level 2 non-conformance, ES</w:t>
      </w:r>
      <w:r>
        <w:t>CC shall be notified by the Chief Inspector within two working days.</w:t>
      </w:r>
      <w:r w:rsidR="00CC3809">
        <w:t xml:space="preserve"> </w:t>
      </w:r>
      <w:r>
        <w:t xml:space="preserve">For this purpose, the use of a standard </w:t>
      </w:r>
      <w:r w:rsidRPr="0048343B">
        <w:rPr>
          <w:strike/>
          <w:highlight w:val="yellow"/>
        </w:rPr>
        <w:t>telex</w:t>
      </w:r>
      <w:r w:rsidR="0048343B" w:rsidRPr="0048343B">
        <w:rPr>
          <w:highlight w:val="yellow"/>
        </w:rPr>
        <w:t xml:space="preserve"> </w:t>
      </w:r>
      <w:r w:rsidR="006E564A" w:rsidRPr="006E564A">
        <w:rPr>
          <w:highlight w:val="yellow"/>
        </w:rPr>
        <w:t>e-mail</w:t>
      </w:r>
      <w:r>
        <w:t xml:space="preserve"> message </w:t>
      </w:r>
      <w:r w:rsidRPr="006E564A">
        <w:rPr>
          <w:strike/>
          <w:highlight w:val="yellow"/>
        </w:rPr>
        <w:t>form</w:t>
      </w:r>
      <w:r>
        <w:t xml:space="preserve"> is </w:t>
      </w:r>
      <w:r>
        <w:lastRenderedPageBreak/>
        <w:t>recommended.</w:t>
      </w:r>
      <w:r w:rsidR="00CC3809">
        <w:t xml:space="preserve"> </w:t>
      </w:r>
      <w:r>
        <w:t>Prior to</w:t>
      </w:r>
      <w:r w:rsidR="00CC3809">
        <w:t xml:space="preserve"> </w:t>
      </w:r>
      <w:r>
        <w:t>arranging a</w:t>
      </w:r>
      <w:r w:rsidR="00CC3809">
        <w:t xml:space="preserve"> </w:t>
      </w:r>
      <w:r>
        <w:t>Materials Review</w:t>
      </w:r>
      <w:r w:rsidR="00CC3809">
        <w:t xml:space="preserve"> </w:t>
      </w:r>
      <w:r>
        <w:t>Board meeting in</w:t>
      </w:r>
      <w:r w:rsidR="00CC3809">
        <w:t xml:space="preserve"> </w:t>
      </w:r>
      <w:r>
        <w:t>respect</w:t>
      </w:r>
      <w:r w:rsidR="00CC3809">
        <w:t xml:space="preserve"> </w:t>
      </w:r>
      <w:r>
        <w:t>of</w:t>
      </w:r>
      <w:r w:rsidR="00CC3809">
        <w:t xml:space="preserve"> </w:t>
      </w:r>
      <w:r>
        <w:t>level</w:t>
      </w:r>
      <w:r w:rsidR="00CC3809">
        <w:t xml:space="preserve"> </w:t>
      </w:r>
      <w:r>
        <w:t>2 non-conformances, the NSA inspector shall notify ESA of the date and location planned for the meeting</w:t>
      </w:r>
      <w:r w:rsidR="00CC3809">
        <w:t xml:space="preserve"> </w:t>
      </w:r>
      <w:r>
        <w:t>as</w:t>
      </w:r>
      <w:r w:rsidR="00CC3809">
        <w:t xml:space="preserve"> </w:t>
      </w:r>
      <w:r>
        <w:t>well</w:t>
      </w:r>
      <w:r w:rsidR="00CC3809">
        <w:t xml:space="preserve"> </w:t>
      </w:r>
      <w:r>
        <w:t>as</w:t>
      </w:r>
      <w:r w:rsidR="00CC3809">
        <w:t xml:space="preserve"> </w:t>
      </w:r>
      <w:r>
        <w:t>the</w:t>
      </w:r>
      <w:r w:rsidR="00CC3809">
        <w:t xml:space="preserve"> </w:t>
      </w:r>
      <w:r>
        <w:t>names</w:t>
      </w:r>
      <w:r w:rsidR="00CC3809">
        <w:t xml:space="preserve"> </w:t>
      </w:r>
      <w:r>
        <w:t>of</w:t>
      </w:r>
      <w:r w:rsidR="00CC3809">
        <w:t xml:space="preserve"> </w:t>
      </w:r>
      <w:r>
        <w:t>the</w:t>
      </w:r>
      <w:r w:rsidR="00CC3809">
        <w:t xml:space="preserve"> </w:t>
      </w:r>
      <w:r>
        <w:t>MRB</w:t>
      </w:r>
      <w:r w:rsidR="00CC3809">
        <w:t xml:space="preserve"> </w:t>
      </w:r>
      <w:r>
        <w:t>Members.</w:t>
      </w:r>
      <w:r w:rsidR="00CC3809">
        <w:t xml:space="preserve"> </w:t>
      </w:r>
      <w:r w:rsidR="004B7DC2">
        <w:t xml:space="preserve">For notification of any </w:t>
      </w:r>
      <w:r>
        <w:t>level</w:t>
      </w:r>
      <w:r w:rsidR="00CC3809">
        <w:t xml:space="preserve"> </w:t>
      </w:r>
      <w:r>
        <w:t xml:space="preserve">2 non-conformances, the following </w:t>
      </w:r>
      <w:r w:rsidRPr="0048343B">
        <w:rPr>
          <w:strike/>
          <w:highlight w:val="yellow"/>
        </w:rPr>
        <w:t>format</w:t>
      </w:r>
      <w:r w:rsidR="0048343B" w:rsidRPr="0048343B">
        <w:rPr>
          <w:highlight w:val="yellow"/>
        </w:rPr>
        <w:t xml:space="preserve"> wording</w:t>
      </w:r>
      <w:r>
        <w:t xml:space="preserve"> shall be used for the </w:t>
      </w:r>
      <w:r w:rsidR="0048343B" w:rsidRPr="0048343B">
        <w:rPr>
          <w:strike/>
          <w:highlight w:val="yellow"/>
        </w:rPr>
        <w:t>telex</w:t>
      </w:r>
      <w:r w:rsidR="0048343B" w:rsidRPr="0048343B">
        <w:rPr>
          <w:highlight w:val="yellow"/>
        </w:rPr>
        <w:t xml:space="preserve"> </w:t>
      </w:r>
      <w:r w:rsidR="0048343B" w:rsidRPr="006E564A">
        <w:rPr>
          <w:highlight w:val="yellow"/>
        </w:rPr>
        <w:t>e-mail</w:t>
      </w:r>
      <w:r w:rsidR="0048343B">
        <w:t xml:space="preserve"> </w:t>
      </w:r>
      <w:r>
        <w:t>message</w:t>
      </w:r>
      <w:r w:rsidR="0048343B">
        <w:t xml:space="preserve"> </w:t>
      </w:r>
      <w:r w:rsidR="0048343B" w:rsidRPr="0048343B">
        <w:rPr>
          <w:highlight w:val="yellow"/>
        </w:rPr>
        <w:t>to be sent by the Chief Inspector</w:t>
      </w:r>
      <w:r>
        <w:t>.</w:t>
      </w:r>
    </w:p>
    <w:p w14:paraId="49F3370B" w14:textId="425E8721" w:rsidR="00E13879" w:rsidRDefault="00E13879" w:rsidP="00E13879">
      <w:pPr>
        <w:pStyle w:val="Heading3"/>
      </w:pPr>
      <w:bookmarkStart w:id="29" w:name="_Toc368385773"/>
      <w:r w:rsidRPr="0048343B">
        <w:rPr>
          <w:strike/>
          <w:highlight w:val="yellow"/>
        </w:rPr>
        <w:t>Common Telex Form</w:t>
      </w:r>
      <w:r w:rsidR="0048343B" w:rsidRPr="0048343B">
        <w:rPr>
          <w:highlight w:val="yellow"/>
        </w:rPr>
        <w:t xml:space="preserve"> E-mail Message Content</w:t>
      </w:r>
      <w:bookmarkEnd w:id="29"/>
    </w:p>
    <w:p w14:paraId="2A7CBD98" w14:textId="7FF90309" w:rsidR="00C560B4" w:rsidRDefault="00E13879" w:rsidP="00C560B4">
      <w:r>
        <w:t>To:</w:t>
      </w:r>
      <w:r w:rsidR="00C560B4">
        <w:t xml:space="preserve"> ES</w:t>
      </w:r>
      <w:r w:rsidR="00606903">
        <w:t>CC</w:t>
      </w:r>
      <w:r w:rsidR="00C560B4">
        <w:t xml:space="preserve"> Secretary and MRB Members (see Para. 7.2.2)</w:t>
      </w:r>
    </w:p>
    <w:p w14:paraId="360702A4" w14:textId="05812B01" w:rsidR="00C560B4" w:rsidRPr="0048343B" w:rsidRDefault="00E13879" w:rsidP="00C560B4">
      <w:pPr>
        <w:rPr>
          <w:strike/>
        </w:rPr>
      </w:pPr>
      <w:r w:rsidRPr="0048343B">
        <w:rPr>
          <w:strike/>
          <w:highlight w:val="yellow"/>
        </w:rPr>
        <w:t xml:space="preserve">From: </w:t>
      </w:r>
      <w:r w:rsidR="00C560B4" w:rsidRPr="0048343B">
        <w:rPr>
          <w:strike/>
          <w:highlight w:val="yellow"/>
        </w:rPr>
        <w:t>Chief Inspector (Name, company)</w:t>
      </w:r>
    </w:p>
    <w:p w14:paraId="176AF342" w14:textId="475B75FE" w:rsidR="00E13879" w:rsidRDefault="00E13879" w:rsidP="00C560B4">
      <w:r>
        <w:t>Subject:</w:t>
      </w:r>
      <w:r w:rsidR="00C560B4" w:rsidRPr="00C560B4">
        <w:t xml:space="preserve"> </w:t>
      </w:r>
      <w:r w:rsidR="00C560B4">
        <w:t xml:space="preserve">Non-conformance level 2, </w:t>
      </w:r>
      <w:r w:rsidR="00504745">
        <w:t>E</w:t>
      </w:r>
      <w:r w:rsidR="00C560B4">
        <w:t>SCC components</w:t>
      </w:r>
    </w:p>
    <w:p w14:paraId="74252267" w14:textId="542F9C7D" w:rsidR="00E13879" w:rsidRDefault="00C560B4" w:rsidP="00FC4CE3">
      <w:pPr>
        <w:pStyle w:val="numericallist"/>
        <w:spacing w:after="120"/>
      </w:pPr>
      <w:r>
        <w:t>Identification</w:t>
      </w:r>
    </w:p>
    <w:p w14:paraId="54F96347" w14:textId="36AA4E04" w:rsidR="00C560B4" w:rsidRDefault="00E13879" w:rsidP="00FC4CE3">
      <w:pPr>
        <w:pStyle w:val="numericallist"/>
        <w:numPr>
          <w:ilvl w:val="0"/>
          <w:numId w:val="0"/>
        </w:numPr>
        <w:spacing w:after="120"/>
        <w:ind w:left="1872"/>
      </w:pPr>
      <w:proofErr w:type="gramStart"/>
      <w:r>
        <w:t>NC ..................</w:t>
      </w:r>
      <w:proofErr w:type="gramEnd"/>
      <w:r>
        <w:t xml:space="preserve"> (</w:t>
      </w:r>
      <w:proofErr w:type="gramStart"/>
      <w:r>
        <w:t>to</w:t>
      </w:r>
      <w:proofErr w:type="gramEnd"/>
      <w:r>
        <w:t xml:space="preserve"> be specified </w:t>
      </w:r>
      <w:r w:rsidR="00FC4CE3">
        <w:t>-</w:t>
      </w:r>
      <w:r>
        <w:t xml:space="preserve"> see Para. 6.4) </w:t>
      </w:r>
    </w:p>
    <w:p w14:paraId="4FA5B83C" w14:textId="7E629021" w:rsidR="00E13879" w:rsidRDefault="00E13879" w:rsidP="00FC4CE3">
      <w:pPr>
        <w:pStyle w:val="numericallist"/>
        <w:numPr>
          <w:ilvl w:val="0"/>
          <w:numId w:val="0"/>
        </w:numPr>
        <w:spacing w:after="120"/>
        <w:ind w:left="1872"/>
      </w:pPr>
      <w:proofErr w:type="gramStart"/>
      <w:r>
        <w:t>Manufacturer ..................................................</w:t>
      </w:r>
      <w:proofErr w:type="gramEnd"/>
      <w:r>
        <w:t xml:space="preserve"> (Name)</w:t>
      </w:r>
    </w:p>
    <w:p w14:paraId="26402D10" w14:textId="48120BA4" w:rsidR="00C560B4" w:rsidRDefault="00E13879" w:rsidP="00FC4CE3">
      <w:pPr>
        <w:pStyle w:val="numericallist"/>
        <w:numPr>
          <w:ilvl w:val="0"/>
          <w:numId w:val="0"/>
        </w:numPr>
        <w:spacing w:after="120"/>
        <w:ind w:left="1872"/>
      </w:pPr>
      <w:proofErr w:type="gramStart"/>
      <w:r>
        <w:t>Component family ...........................; Generic Specification No.</w:t>
      </w:r>
      <w:proofErr w:type="gramEnd"/>
      <w:r w:rsidR="00FC4CE3">
        <w:t xml:space="preserve"> </w:t>
      </w:r>
      <w:r>
        <w:t xml:space="preserve">..................... </w:t>
      </w:r>
    </w:p>
    <w:p w14:paraId="2D27ED0D" w14:textId="23D3CF0B" w:rsidR="00C560B4" w:rsidRDefault="00E13879" w:rsidP="00FC4CE3">
      <w:pPr>
        <w:pStyle w:val="numericallist"/>
        <w:numPr>
          <w:ilvl w:val="0"/>
          <w:numId w:val="0"/>
        </w:numPr>
        <w:spacing w:after="120"/>
        <w:ind w:left="1872"/>
      </w:pPr>
      <w:proofErr w:type="gramStart"/>
      <w:r>
        <w:t>Full component marking ..................; Detail Specification No.</w:t>
      </w:r>
      <w:proofErr w:type="gramEnd"/>
      <w:r w:rsidR="00FC4CE3">
        <w:t xml:space="preserve"> </w:t>
      </w:r>
      <w:r>
        <w:t xml:space="preserve">......................... </w:t>
      </w:r>
    </w:p>
    <w:p w14:paraId="2399C884" w14:textId="07071D74" w:rsidR="00E13879" w:rsidRDefault="00E13879" w:rsidP="00FC4CE3">
      <w:pPr>
        <w:pStyle w:val="numericallist"/>
        <w:numPr>
          <w:ilvl w:val="0"/>
          <w:numId w:val="0"/>
        </w:numPr>
        <w:spacing w:after="120"/>
        <w:ind w:left="1872"/>
      </w:pPr>
      <w:r>
        <w:t>Lot No.</w:t>
      </w:r>
      <w:r w:rsidR="00FC4CE3">
        <w:t xml:space="preserve"> </w:t>
      </w:r>
      <w:r>
        <w:t>..............</w:t>
      </w:r>
    </w:p>
    <w:p w14:paraId="7D191E8D" w14:textId="55F510A3" w:rsidR="00E13879" w:rsidRDefault="00E13879" w:rsidP="00FC4CE3">
      <w:pPr>
        <w:pStyle w:val="numericallist"/>
        <w:numPr>
          <w:ilvl w:val="0"/>
          <w:numId w:val="0"/>
        </w:numPr>
        <w:spacing w:after="240"/>
        <w:ind w:left="1872"/>
      </w:pPr>
      <w:proofErr w:type="gramStart"/>
      <w:r>
        <w:t>Serial No.</w:t>
      </w:r>
      <w:proofErr w:type="gramEnd"/>
      <w:r w:rsidR="00FC4CE3">
        <w:t xml:space="preserve"> </w:t>
      </w:r>
      <w:r>
        <w:t>.....</w:t>
      </w:r>
      <w:r w:rsidR="00C560B4">
        <w:t>.............. (</w:t>
      </w:r>
      <w:proofErr w:type="gramStart"/>
      <w:r w:rsidR="00C560B4">
        <w:t>if</w:t>
      </w:r>
      <w:proofErr w:type="gramEnd"/>
      <w:r w:rsidR="00C560B4">
        <w:t xml:space="preserve"> applicable).</w:t>
      </w:r>
    </w:p>
    <w:p w14:paraId="2CEE9648" w14:textId="49E77E29" w:rsidR="00E13879" w:rsidRDefault="00E13879" w:rsidP="00FC4CE3">
      <w:pPr>
        <w:pStyle w:val="numericallist"/>
        <w:spacing w:after="120"/>
      </w:pPr>
      <w:r>
        <w:t>Non-conformance description</w:t>
      </w:r>
    </w:p>
    <w:p w14:paraId="4721D271" w14:textId="00E46656" w:rsidR="00E13879" w:rsidRDefault="00E13879" w:rsidP="00FC4CE3">
      <w:pPr>
        <w:pStyle w:val="numericallist"/>
        <w:numPr>
          <w:ilvl w:val="0"/>
          <w:numId w:val="0"/>
        </w:numPr>
        <w:spacing w:after="120"/>
        <w:ind w:left="1872"/>
      </w:pPr>
      <w:r>
        <w:t>Identified during: ...................... (</w:t>
      </w:r>
      <w:proofErr w:type="gramStart"/>
      <w:r>
        <w:t>e.g</w:t>
      </w:r>
      <w:proofErr w:type="gramEnd"/>
      <w:r>
        <w:t>. procurement</w:t>
      </w:r>
      <w:r w:rsidR="00C560B4">
        <w:t>, qualification, testing, etc.)</w:t>
      </w:r>
    </w:p>
    <w:p w14:paraId="5536B4AD" w14:textId="77777777" w:rsidR="00C560B4" w:rsidRDefault="00E13879" w:rsidP="00FC4CE3">
      <w:pPr>
        <w:pStyle w:val="numericallist"/>
        <w:numPr>
          <w:ilvl w:val="0"/>
          <w:numId w:val="0"/>
        </w:numPr>
        <w:spacing w:after="120"/>
        <w:ind w:left="1872"/>
      </w:pPr>
      <w:r>
        <w:t>Location: .................................. (</w:t>
      </w:r>
      <w:proofErr w:type="gramStart"/>
      <w:r>
        <w:t>e.g</w:t>
      </w:r>
      <w:proofErr w:type="gramEnd"/>
      <w:r>
        <w:t xml:space="preserve">. </w:t>
      </w:r>
      <w:proofErr w:type="spellStart"/>
      <w:r>
        <w:t>precap</w:t>
      </w:r>
      <w:proofErr w:type="spellEnd"/>
      <w:r>
        <w:t xml:space="preserve">, end-measurement Chart IV, Subgroup 3) </w:t>
      </w:r>
    </w:p>
    <w:p w14:paraId="7793253F" w14:textId="2EBE3CF9" w:rsidR="00E13879" w:rsidRDefault="00E13879" w:rsidP="00FC4CE3">
      <w:pPr>
        <w:pStyle w:val="numericallist"/>
        <w:numPr>
          <w:ilvl w:val="0"/>
          <w:numId w:val="0"/>
        </w:numPr>
        <w:spacing w:after="120"/>
        <w:ind w:left="1872"/>
      </w:pPr>
      <w:r>
        <w:t>Ref. document: ..................... (</w:t>
      </w:r>
      <w:proofErr w:type="gramStart"/>
      <w:r>
        <w:t>e.g</w:t>
      </w:r>
      <w:proofErr w:type="gramEnd"/>
      <w:r>
        <w:t>. manufacturing procedure document No.)</w:t>
      </w:r>
    </w:p>
    <w:p w14:paraId="5335DF84" w14:textId="77777777" w:rsidR="00C560B4" w:rsidRDefault="00E13879" w:rsidP="00FC4CE3">
      <w:pPr>
        <w:pStyle w:val="numericallist"/>
        <w:numPr>
          <w:ilvl w:val="0"/>
          <w:numId w:val="0"/>
        </w:numPr>
        <w:spacing w:after="120"/>
        <w:ind w:left="1872"/>
      </w:pPr>
      <w:r>
        <w:t xml:space="preserve">Date: ..................................... </w:t>
      </w:r>
    </w:p>
    <w:p w14:paraId="6308C6D0" w14:textId="54CCBA98" w:rsidR="00E13879" w:rsidRDefault="00E13879" w:rsidP="00FC4CE3">
      <w:pPr>
        <w:pStyle w:val="numericallist"/>
        <w:numPr>
          <w:ilvl w:val="0"/>
          <w:numId w:val="0"/>
        </w:numPr>
        <w:spacing w:after="120"/>
        <w:ind w:left="1872"/>
      </w:pPr>
      <w:r>
        <w:t>Description: ...........................</w:t>
      </w:r>
    </w:p>
    <w:p w14:paraId="4D1F4BC9" w14:textId="77777777" w:rsidR="00C560B4" w:rsidRDefault="00E13879" w:rsidP="00FC4CE3">
      <w:pPr>
        <w:pStyle w:val="numericallist"/>
        <w:numPr>
          <w:ilvl w:val="0"/>
          <w:numId w:val="0"/>
        </w:numPr>
        <w:spacing w:after="120"/>
        <w:ind w:left="1872"/>
      </w:pPr>
      <w:r>
        <w:t>Suspected cause: ...................... (</w:t>
      </w:r>
      <w:proofErr w:type="gramStart"/>
      <w:r>
        <w:t>if</w:t>
      </w:r>
      <w:proofErr w:type="gramEnd"/>
      <w:r>
        <w:t xml:space="preserve"> applicable) </w:t>
      </w:r>
    </w:p>
    <w:p w14:paraId="75FB3691" w14:textId="77777777" w:rsidR="00C560B4" w:rsidRDefault="00E13879" w:rsidP="00FC4CE3">
      <w:pPr>
        <w:pStyle w:val="numericallist"/>
        <w:numPr>
          <w:ilvl w:val="0"/>
          <w:numId w:val="0"/>
        </w:numPr>
        <w:spacing w:after="120"/>
        <w:ind w:left="1872"/>
      </w:pPr>
      <w:r>
        <w:t xml:space="preserve">Recommended actions: ................................... </w:t>
      </w:r>
    </w:p>
    <w:p w14:paraId="62C00D2D" w14:textId="416955CE" w:rsidR="00E13879" w:rsidRDefault="00E13879" w:rsidP="00FC4CE3">
      <w:pPr>
        <w:pStyle w:val="numericallist"/>
        <w:numPr>
          <w:ilvl w:val="0"/>
          <w:numId w:val="0"/>
        </w:numPr>
        <w:ind w:left="1872"/>
      </w:pPr>
      <w:r>
        <w:t>Date of MRB: ............................. (</w:t>
      </w:r>
      <w:proofErr w:type="gramStart"/>
      <w:r>
        <w:t>planned</w:t>
      </w:r>
      <w:proofErr w:type="gramEnd"/>
      <w:r>
        <w:t xml:space="preserve"> date)</w:t>
      </w:r>
    </w:p>
    <w:p w14:paraId="208E6461" w14:textId="708A57E2" w:rsidR="003F74EE" w:rsidRDefault="003F74EE" w:rsidP="003F74EE">
      <w:pPr>
        <w:pStyle w:val="Heading1"/>
      </w:pPr>
      <w:bookmarkStart w:id="30" w:name="_Toc368385774"/>
      <w:r>
        <w:t>NON CONFORMANCE REVIEW BOARDS</w:t>
      </w:r>
      <w:bookmarkEnd w:id="30"/>
    </w:p>
    <w:p w14:paraId="4F3B989C" w14:textId="5A7444B9" w:rsidR="003F74EE" w:rsidRDefault="003F74EE" w:rsidP="003F74EE">
      <w:pPr>
        <w:pStyle w:val="Heading2"/>
      </w:pPr>
      <w:r>
        <w:tab/>
      </w:r>
      <w:bookmarkStart w:id="31" w:name="_Toc368385775"/>
      <w:r>
        <w:t>LOCAL MATERIALS REVIEW BOARD (LEVEL 1</w:t>
      </w:r>
      <w:r w:rsidR="00FC4CE3">
        <w:t>)</w:t>
      </w:r>
      <w:bookmarkEnd w:id="31"/>
    </w:p>
    <w:p w14:paraId="77DEBB1E" w14:textId="5A9E1D63" w:rsidR="003F74EE" w:rsidRDefault="003F74EE" w:rsidP="003F74EE">
      <w:pPr>
        <w:pStyle w:val="Heading3"/>
      </w:pPr>
      <w:r>
        <w:tab/>
      </w:r>
      <w:bookmarkStart w:id="32" w:name="_Toc368385776"/>
      <w:r>
        <w:t>Responsibilities</w:t>
      </w:r>
      <w:bookmarkEnd w:id="32"/>
    </w:p>
    <w:p w14:paraId="1A1385C4" w14:textId="1AAA0CE0" w:rsidR="003F74EE" w:rsidRDefault="003F74EE" w:rsidP="003F74EE">
      <w:r>
        <w:t xml:space="preserve">Level 1 </w:t>
      </w:r>
      <w:proofErr w:type="gramStart"/>
      <w:r>
        <w:t>non-conformances</w:t>
      </w:r>
      <w:proofErr w:type="gramEnd"/>
      <w:r>
        <w:t xml:space="preserve"> shall be the responsibility of a local MRB.</w:t>
      </w:r>
      <w:r w:rsidR="00CC3809">
        <w:t xml:space="preserve"> </w:t>
      </w:r>
      <w:r>
        <w:t>During its investigation, the local MRB shall:</w:t>
      </w:r>
    </w:p>
    <w:p w14:paraId="58F59579" w14:textId="18262174" w:rsidR="003F74EE" w:rsidRDefault="003F74EE" w:rsidP="00FC4CE3">
      <w:pPr>
        <w:pStyle w:val="Dashlist"/>
      </w:pPr>
      <w:r>
        <w:t>Decide on the disposition of affected items.</w:t>
      </w:r>
    </w:p>
    <w:p w14:paraId="62000A17" w14:textId="09DE279A" w:rsidR="003F74EE" w:rsidRDefault="003F74EE" w:rsidP="00FC4CE3">
      <w:pPr>
        <w:pStyle w:val="Dashlist"/>
        <w:spacing w:after="240"/>
      </w:pPr>
      <w:r>
        <w:t>Determine corrective and preventive actions to rectify the causes(s) of non-conformance and to prevent their recurrence.</w:t>
      </w:r>
    </w:p>
    <w:p w14:paraId="4C32F481" w14:textId="2AA1E4DC" w:rsidR="003F74EE" w:rsidRDefault="003F74EE" w:rsidP="003F74EE">
      <w:r>
        <w:t>The MRB shall take action within two days of the issue of a NCCS and subsequently enter its decisions in the appropriate section of the NCCS.</w:t>
      </w:r>
    </w:p>
    <w:p w14:paraId="3E3BEDBF" w14:textId="42F3212F" w:rsidR="003F74EE" w:rsidRDefault="003F74EE" w:rsidP="00FC4CE3">
      <w:pPr>
        <w:pStyle w:val="Heading3"/>
      </w:pPr>
      <w:r>
        <w:lastRenderedPageBreak/>
        <w:tab/>
      </w:r>
      <w:bookmarkStart w:id="33" w:name="_Toc368385777"/>
      <w:r>
        <w:t>Composition</w:t>
      </w:r>
      <w:bookmarkEnd w:id="33"/>
    </w:p>
    <w:p w14:paraId="044CE0F1" w14:textId="77777777" w:rsidR="003F74EE" w:rsidRDefault="003F74EE" w:rsidP="00FC4CE3">
      <w:pPr>
        <w:keepNext/>
      </w:pPr>
      <w:r>
        <w:t xml:space="preserve">A local MRB shall be composed, as a minimum, of the following persons: </w:t>
      </w:r>
    </w:p>
    <w:p w14:paraId="1C1C9EF7" w14:textId="145E415D" w:rsidR="003F74EE" w:rsidRDefault="003F74EE" w:rsidP="00FC4CE3">
      <w:pPr>
        <w:pStyle w:val="Dashlist"/>
        <w:keepNext/>
      </w:pPr>
      <w:r>
        <w:t>Chief Inspector of the Manufacturer (Chairman).</w:t>
      </w:r>
    </w:p>
    <w:p w14:paraId="76407FD3" w14:textId="7EFE4F05" w:rsidR="003F74EE" w:rsidRDefault="003F74EE" w:rsidP="00FC4CE3">
      <w:pPr>
        <w:pStyle w:val="Dashlist"/>
        <w:keepNext/>
      </w:pPr>
      <w:r>
        <w:t>NSA inspector.</w:t>
      </w:r>
    </w:p>
    <w:p w14:paraId="4D8C0AC7" w14:textId="7D2A6288" w:rsidR="003F74EE" w:rsidRDefault="003F74EE" w:rsidP="00FC4CE3">
      <w:pPr>
        <w:pStyle w:val="Dashlist"/>
        <w:keepNext/>
      </w:pPr>
      <w:r>
        <w:t>Responsible engineer of Manufacturer.</w:t>
      </w:r>
    </w:p>
    <w:p w14:paraId="10865ACC" w14:textId="77777777" w:rsidR="003F74EE" w:rsidRDefault="003F74EE" w:rsidP="00FC4CE3">
      <w:pPr>
        <w:pStyle w:val="Dashlist"/>
        <w:spacing w:after="240"/>
      </w:pPr>
      <w:r>
        <w:t xml:space="preserve">Representative of the </w:t>
      </w:r>
      <w:proofErr w:type="spellStart"/>
      <w:r>
        <w:t>Orderer</w:t>
      </w:r>
      <w:proofErr w:type="spellEnd"/>
      <w:r>
        <w:t xml:space="preserve"> (in the case of procurement).</w:t>
      </w:r>
    </w:p>
    <w:p w14:paraId="413E4488" w14:textId="5E12F503" w:rsidR="003F74EE" w:rsidRDefault="003F74EE" w:rsidP="003F74EE">
      <w:r>
        <w:t>Members of the MRB may call in specialists as required, but these shall have no voting rights.</w:t>
      </w:r>
    </w:p>
    <w:p w14:paraId="53B16DAB" w14:textId="64D5441F" w:rsidR="003F74EE" w:rsidRDefault="003F74EE" w:rsidP="003F74EE">
      <w:pPr>
        <w:pStyle w:val="Heading3"/>
      </w:pPr>
      <w:bookmarkStart w:id="34" w:name="_Toc368385778"/>
      <w:r>
        <w:t>Disposition</w:t>
      </w:r>
      <w:bookmarkEnd w:id="34"/>
    </w:p>
    <w:p w14:paraId="1708CAF1" w14:textId="77777777" w:rsidR="00FC4CE3" w:rsidRDefault="003F74EE" w:rsidP="003F74EE">
      <w:r>
        <w:t>In determining the disposition and corrective action to be taken, the Board shall:</w:t>
      </w:r>
    </w:p>
    <w:p w14:paraId="062E4A52" w14:textId="217A38E3" w:rsidR="00FC4CE3" w:rsidRDefault="003F74EE" w:rsidP="00FC4CE3">
      <w:pPr>
        <w:pStyle w:val="Dashlist"/>
      </w:pPr>
      <w:r>
        <w:t>Take all necessary action to investigate the cause(s) of non</w:t>
      </w:r>
      <w:r w:rsidR="00FC4CE3">
        <w:t>-</w:t>
      </w:r>
      <w:r>
        <w:t>conformance.</w:t>
      </w:r>
    </w:p>
    <w:p w14:paraId="39D2C52A" w14:textId="77777777" w:rsidR="00FC4CE3" w:rsidRDefault="003F74EE" w:rsidP="00FC4CE3">
      <w:pPr>
        <w:pStyle w:val="Dashlist"/>
      </w:pPr>
      <w:r>
        <w:t>Review the records of previous actions applicable to similar or identical cases.</w:t>
      </w:r>
    </w:p>
    <w:p w14:paraId="65A605FC" w14:textId="77777777" w:rsidR="00FC4CE3" w:rsidRDefault="003F74EE" w:rsidP="00FC4CE3">
      <w:pPr>
        <w:pStyle w:val="Dashlist"/>
      </w:pPr>
      <w:r>
        <w:t>Consider the recommendations of specialists acting in an advisory capacity.</w:t>
      </w:r>
    </w:p>
    <w:p w14:paraId="58C923AB" w14:textId="1D8C89FB" w:rsidR="003F74EE" w:rsidRDefault="003F74EE" w:rsidP="00FC4CE3">
      <w:pPr>
        <w:pStyle w:val="Dashlist"/>
      </w:pPr>
      <w:r>
        <w:t>Initiate failure analysis of failed items, if appropriate.</w:t>
      </w:r>
    </w:p>
    <w:p w14:paraId="01944BA5" w14:textId="64A3503F" w:rsidR="003F74EE" w:rsidRDefault="003F74EE" w:rsidP="00FC4CE3">
      <w:pPr>
        <w:pStyle w:val="Dashlist"/>
        <w:spacing w:after="240"/>
      </w:pPr>
      <w:r>
        <w:t>Consider and record the effects of the non-conformance on contractual requirements.</w:t>
      </w:r>
    </w:p>
    <w:p w14:paraId="2B0A27EB" w14:textId="23955A5B" w:rsidR="00E13879" w:rsidRDefault="003F74EE" w:rsidP="003F74EE">
      <w:r>
        <w:t>Non-conforming components and/or materials and all relevant documentation shall be collated by the Manufacturer's Chief Inspector and made available to the MR</w:t>
      </w:r>
      <w:r w:rsidR="00FC4CE3">
        <w:t>B</w:t>
      </w:r>
      <w:r>
        <w:t>.</w:t>
      </w:r>
      <w:r w:rsidR="00CC3809">
        <w:t xml:space="preserve"> </w:t>
      </w:r>
      <w:r>
        <w:t>Based on its findings, the MRB shall then decide which of the following procedures may be applicable</w:t>
      </w:r>
      <w:r w:rsidR="00CC3809">
        <w:t>:</w:t>
      </w:r>
    </w:p>
    <w:p w14:paraId="4938C39E" w14:textId="7DCD010C" w:rsidR="003F74EE" w:rsidRDefault="003F74EE" w:rsidP="003F74EE">
      <w:pPr>
        <w:pStyle w:val="alphabeticallist"/>
      </w:pPr>
      <w:r>
        <w:t>Rejection from inspection lot</w:t>
      </w:r>
    </w:p>
    <w:p w14:paraId="458EB573" w14:textId="4E91D9C4" w:rsidR="003F74EE" w:rsidRDefault="003F74EE" w:rsidP="00FC4CE3">
      <w:pPr>
        <w:ind w:left="1871"/>
      </w:pPr>
      <w:r>
        <w:tab/>
        <w:t>The materials (e.g. wafers or components) which fail the requirements (e.g. SEM inspection) shall be eliminated from the inspection lot.</w:t>
      </w:r>
    </w:p>
    <w:p w14:paraId="712AAE11" w14:textId="04FB7830" w:rsidR="003F74EE" w:rsidRDefault="004B7DC2" w:rsidP="003F74EE">
      <w:pPr>
        <w:pStyle w:val="alphabeticallist"/>
      </w:pPr>
      <w:r>
        <w:t>Return for completion of op</w:t>
      </w:r>
      <w:r w:rsidR="003F74EE">
        <w:t>erations, rework or screening</w:t>
      </w:r>
    </w:p>
    <w:p w14:paraId="6ACA3448" w14:textId="54626142" w:rsidR="003F74EE" w:rsidRDefault="003F74EE" w:rsidP="00FC4CE3">
      <w:pPr>
        <w:ind w:left="1871"/>
      </w:pPr>
      <w:r>
        <w:t>If the non-conformance belongs to the category of</w:t>
      </w:r>
      <w:r w:rsidR="00CC3809">
        <w:t xml:space="preserve"> </w:t>
      </w:r>
      <w:r>
        <w:t>"return for completion of operations" or "return for rework to drawings, specifications and procedures", the article or materials shall be returned for rework or completion in accordance with the established technical documents and operations.</w:t>
      </w:r>
      <w:r w:rsidR="00CC3809">
        <w:t xml:space="preserve"> </w:t>
      </w:r>
      <w:r>
        <w:t>During, and at the end of such rework, the item shall be resubmitted to normal inspection.</w:t>
      </w:r>
    </w:p>
    <w:p w14:paraId="63166850" w14:textId="78DC7665" w:rsidR="003F74EE" w:rsidRDefault="003F74EE" w:rsidP="003F74EE">
      <w:pPr>
        <w:pStyle w:val="alphabeticallist"/>
      </w:pPr>
      <w:r>
        <w:t>Submission of the matter to the higher level MRB (i.e. Level 2)</w:t>
      </w:r>
    </w:p>
    <w:p w14:paraId="1746BCD2" w14:textId="787A0A46" w:rsidR="003F74EE" w:rsidRDefault="003F74EE" w:rsidP="00FC4CE3">
      <w:pPr>
        <w:ind w:left="1871"/>
      </w:pPr>
      <w:r>
        <w:t>If the</w:t>
      </w:r>
      <w:r w:rsidR="00CC3809">
        <w:t xml:space="preserve"> </w:t>
      </w:r>
      <w:r>
        <w:t>item is</w:t>
      </w:r>
      <w:r w:rsidR="00CC3809">
        <w:t xml:space="preserve"> </w:t>
      </w:r>
      <w:r>
        <w:t>obviously unsuitable for use, it</w:t>
      </w:r>
      <w:r w:rsidR="00CC3809">
        <w:t xml:space="preserve"> </w:t>
      </w:r>
      <w:r>
        <w:t>shall be disposed of in accordance with the approved procedures for identification, control and disposition of scrap.</w:t>
      </w:r>
    </w:p>
    <w:p w14:paraId="4AF636FF" w14:textId="46FDC22B" w:rsidR="003F74EE" w:rsidRDefault="003F74EE" w:rsidP="00FC4CE3">
      <w:pPr>
        <w:ind w:left="1871"/>
      </w:pPr>
      <w:r>
        <w:t>The decisions of the MRB shall be unanimous.</w:t>
      </w:r>
      <w:r w:rsidR="00CC3809">
        <w:t xml:space="preserve"> </w:t>
      </w:r>
      <w:r>
        <w:t>In the case where no agreement can be reached, the level 1 MRB shall refer the matter to the level 2 MRB for a decision.</w:t>
      </w:r>
    </w:p>
    <w:p w14:paraId="7D87C0FD" w14:textId="3A149470" w:rsidR="003F74EE" w:rsidRDefault="003F74EE" w:rsidP="0038552C">
      <w:pPr>
        <w:pStyle w:val="Heading2"/>
      </w:pPr>
      <w:r>
        <w:tab/>
      </w:r>
      <w:bookmarkStart w:id="35" w:name="_Toc368385779"/>
      <w:r w:rsidR="004B7DC2">
        <w:t>ESCC</w:t>
      </w:r>
      <w:r>
        <w:t xml:space="preserve"> MATERIALS REVIEW BOARD (LEVEL 2</w:t>
      </w:r>
      <w:r w:rsidR="00FC4CE3">
        <w:t>)</w:t>
      </w:r>
      <w:bookmarkEnd w:id="35"/>
    </w:p>
    <w:p w14:paraId="10EA4B95" w14:textId="49D323F3" w:rsidR="003F74EE" w:rsidRDefault="003F74EE" w:rsidP="0038552C">
      <w:pPr>
        <w:pStyle w:val="Heading3"/>
      </w:pPr>
      <w:r>
        <w:tab/>
      </w:r>
      <w:bookmarkStart w:id="36" w:name="_Toc368385780"/>
      <w:r>
        <w:t>Responsibilities</w:t>
      </w:r>
      <w:bookmarkEnd w:id="36"/>
    </w:p>
    <w:p w14:paraId="612FCEFC" w14:textId="66216B47" w:rsidR="003F74EE" w:rsidRDefault="003F74EE" w:rsidP="0038552C">
      <w:pPr>
        <w:keepNext/>
      </w:pPr>
      <w:r>
        <w:t xml:space="preserve">The </w:t>
      </w:r>
      <w:r w:rsidR="004B7DC2">
        <w:t>ESCC</w:t>
      </w:r>
      <w:r>
        <w:t xml:space="preserve"> Materials Review Board (Level 2) shall be responsible for all decisions on level 2 non</w:t>
      </w:r>
      <w:r w:rsidR="00FC4CE3">
        <w:noBreakHyphen/>
      </w:r>
      <w:r>
        <w:t>conformances. After analysis of the non-conformance, the Board shall:</w:t>
      </w:r>
    </w:p>
    <w:p w14:paraId="505955DD" w14:textId="73D28880" w:rsidR="003F74EE" w:rsidRDefault="003F74EE" w:rsidP="0038552C">
      <w:pPr>
        <w:pStyle w:val="Dashlist"/>
        <w:keepNext/>
      </w:pPr>
      <w:r>
        <w:t>Decide on the disposition of affected items.</w:t>
      </w:r>
    </w:p>
    <w:p w14:paraId="417F748D" w14:textId="428F5764" w:rsidR="003F74EE" w:rsidRDefault="003F74EE" w:rsidP="0038552C">
      <w:pPr>
        <w:pStyle w:val="Dashlist"/>
        <w:keepNext/>
      </w:pPr>
      <w:r>
        <w:t>Determine corrective and preventive actions to rectify the cause(s) of non-conformance and to prevent their recurrence.</w:t>
      </w:r>
    </w:p>
    <w:p w14:paraId="51A722CF" w14:textId="77777777" w:rsidR="003F74EE" w:rsidRDefault="003F74EE" w:rsidP="0038552C">
      <w:pPr>
        <w:pStyle w:val="Dashlist"/>
        <w:keepNext/>
      </w:pPr>
      <w:r>
        <w:t>Propose changes of specifications, drawings or procedures as appropriate.</w:t>
      </w:r>
    </w:p>
    <w:p w14:paraId="13EF3405" w14:textId="77777777" w:rsidR="003F74EE" w:rsidRDefault="003F74EE" w:rsidP="003F74EE"/>
    <w:p w14:paraId="67AA3A20" w14:textId="23FBD78C" w:rsidR="003F74EE" w:rsidRDefault="003F74EE" w:rsidP="003F74EE">
      <w:r>
        <w:lastRenderedPageBreak/>
        <w:t>(Note:</w:t>
      </w:r>
      <w:r w:rsidR="00CC3809">
        <w:t xml:space="preserve"> </w:t>
      </w:r>
      <w:r>
        <w:t>The NCCS shall be considered as a waiver if changes are required in documents which were frozen after the evaluation phase).</w:t>
      </w:r>
    </w:p>
    <w:p w14:paraId="3FF4E1C6" w14:textId="77777777" w:rsidR="00E8015E" w:rsidRDefault="00E8015E" w:rsidP="00E8015E">
      <w:pPr>
        <w:pStyle w:val="Heading3"/>
        <w:rPr>
          <w:rFonts w:eastAsia="Arial"/>
        </w:rPr>
      </w:pPr>
      <w:bookmarkStart w:id="37" w:name="_Toc368385781"/>
      <w:r>
        <w:rPr>
          <w:rFonts w:eastAsia="Arial"/>
          <w:w w:val="103"/>
        </w:rPr>
        <w:t>Composition</w:t>
      </w:r>
      <w:bookmarkEnd w:id="37"/>
    </w:p>
    <w:p w14:paraId="1C218F6F" w14:textId="2EC076D2" w:rsidR="00E8015E" w:rsidRDefault="00E8015E" w:rsidP="00E8015E">
      <w:pPr>
        <w:rPr>
          <w:rFonts w:eastAsia="Arial"/>
          <w:w w:val="103"/>
        </w:rPr>
      </w:pPr>
      <w:r>
        <w:rPr>
          <w:rFonts w:eastAsia="Arial"/>
        </w:rPr>
        <w:t>The</w:t>
      </w:r>
      <w:r>
        <w:rPr>
          <w:rFonts w:eastAsia="Arial"/>
          <w:spacing w:val="24"/>
        </w:rPr>
        <w:t xml:space="preserve"> </w:t>
      </w:r>
      <w:r w:rsidR="004B7DC2">
        <w:rPr>
          <w:rFonts w:eastAsia="Arial"/>
        </w:rPr>
        <w:t>ESCC</w:t>
      </w:r>
      <w:r>
        <w:rPr>
          <w:rFonts w:eastAsia="Arial"/>
          <w:spacing w:val="31"/>
        </w:rPr>
        <w:t xml:space="preserve"> </w:t>
      </w:r>
      <w:r>
        <w:rPr>
          <w:rFonts w:eastAsia="Arial"/>
        </w:rPr>
        <w:t>MRB</w:t>
      </w:r>
      <w:r>
        <w:rPr>
          <w:rFonts w:eastAsia="Arial"/>
          <w:spacing w:val="24"/>
        </w:rPr>
        <w:t xml:space="preserve"> </w:t>
      </w:r>
      <w:r>
        <w:rPr>
          <w:rFonts w:eastAsia="Arial"/>
        </w:rPr>
        <w:t>shall</w:t>
      </w:r>
      <w:r>
        <w:rPr>
          <w:rFonts w:eastAsia="Arial"/>
          <w:spacing w:val="7"/>
        </w:rPr>
        <w:t xml:space="preserve"> </w:t>
      </w:r>
      <w:r>
        <w:rPr>
          <w:rFonts w:eastAsia="Arial"/>
        </w:rPr>
        <w:t>be</w:t>
      </w:r>
      <w:r>
        <w:rPr>
          <w:rFonts w:eastAsia="Arial"/>
          <w:spacing w:val="16"/>
        </w:rPr>
        <w:t xml:space="preserve"> </w:t>
      </w:r>
      <w:r>
        <w:rPr>
          <w:rFonts w:eastAsia="Arial"/>
        </w:rPr>
        <w:t>composed,</w:t>
      </w:r>
      <w:r>
        <w:rPr>
          <w:rFonts w:eastAsia="Arial"/>
          <w:spacing w:val="33"/>
        </w:rPr>
        <w:t xml:space="preserve"> </w:t>
      </w:r>
      <w:r>
        <w:rPr>
          <w:rFonts w:eastAsia="Arial"/>
        </w:rPr>
        <w:t>as</w:t>
      </w:r>
      <w:r>
        <w:rPr>
          <w:rFonts w:eastAsia="Arial"/>
          <w:spacing w:val="6"/>
        </w:rPr>
        <w:t xml:space="preserve"> </w:t>
      </w:r>
      <w:r>
        <w:rPr>
          <w:rFonts w:eastAsia="Arial"/>
        </w:rPr>
        <w:t>a</w:t>
      </w:r>
      <w:r>
        <w:rPr>
          <w:rFonts w:eastAsia="Arial"/>
          <w:spacing w:val="10"/>
        </w:rPr>
        <w:t xml:space="preserve"> </w:t>
      </w:r>
      <w:r>
        <w:rPr>
          <w:rFonts w:eastAsia="Arial"/>
        </w:rPr>
        <w:t>minimum,</w:t>
      </w:r>
      <w:r>
        <w:rPr>
          <w:rFonts w:eastAsia="Arial"/>
          <w:spacing w:val="15"/>
        </w:rPr>
        <w:t xml:space="preserve"> </w:t>
      </w:r>
      <w:r>
        <w:rPr>
          <w:rFonts w:eastAsia="Arial"/>
        </w:rPr>
        <w:t>of</w:t>
      </w:r>
      <w:r>
        <w:rPr>
          <w:rFonts w:eastAsia="Arial"/>
          <w:spacing w:val="18"/>
        </w:rPr>
        <w:t xml:space="preserve"> </w:t>
      </w:r>
      <w:r>
        <w:rPr>
          <w:rFonts w:eastAsia="Arial"/>
        </w:rPr>
        <w:t>the</w:t>
      </w:r>
      <w:r>
        <w:rPr>
          <w:rFonts w:eastAsia="Arial"/>
          <w:spacing w:val="8"/>
        </w:rPr>
        <w:t xml:space="preserve"> </w:t>
      </w:r>
      <w:r>
        <w:rPr>
          <w:rFonts w:eastAsia="Arial"/>
        </w:rPr>
        <w:t>following</w:t>
      </w:r>
      <w:r>
        <w:rPr>
          <w:rFonts w:eastAsia="Arial"/>
          <w:spacing w:val="9"/>
        </w:rPr>
        <w:t xml:space="preserve"> </w:t>
      </w:r>
      <w:r>
        <w:rPr>
          <w:rFonts w:eastAsia="Arial"/>
          <w:w w:val="103"/>
        </w:rPr>
        <w:t xml:space="preserve">persons: </w:t>
      </w:r>
    </w:p>
    <w:p w14:paraId="2B8B1C6B" w14:textId="4E884C8C" w:rsidR="00E8015E" w:rsidRDefault="00E8015E" w:rsidP="00E8015E">
      <w:pPr>
        <w:pStyle w:val="Dashlist"/>
        <w:rPr>
          <w:rFonts w:eastAsia="Arial"/>
        </w:rPr>
      </w:pPr>
      <w:r>
        <w:rPr>
          <w:rFonts w:eastAsia="Arial"/>
        </w:rPr>
        <w:t>NSA</w:t>
      </w:r>
      <w:r>
        <w:rPr>
          <w:rFonts w:eastAsia="Arial"/>
          <w:spacing w:val="18"/>
        </w:rPr>
        <w:t xml:space="preserve"> </w:t>
      </w:r>
      <w:r>
        <w:rPr>
          <w:rFonts w:eastAsia="Arial"/>
        </w:rPr>
        <w:t>Inspector</w:t>
      </w:r>
      <w:r>
        <w:rPr>
          <w:rFonts w:eastAsia="Arial"/>
          <w:spacing w:val="34"/>
        </w:rPr>
        <w:t xml:space="preserve"> </w:t>
      </w:r>
      <w:r>
        <w:rPr>
          <w:rFonts w:eastAsia="Arial"/>
          <w:w w:val="101"/>
        </w:rPr>
        <w:t>(Chairman)</w:t>
      </w:r>
      <w:r>
        <w:rPr>
          <w:rFonts w:eastAsia="Arial"/>
        </w:rPr>
        <w:t>.</w:t>
      </w:r>
    </w:p>
    <w:p w14:paraId="0453E219" w14:textId="5DED6BAD" w:rsidR="00E8015E" w:rsidRPr="00E8015E" w:rsidRDefault="00E8015E" w:rsidP="00E8015E">
      <w:pPr>
        <w:pStyle w:val="Dashlist"/>
        <w:rPr>
          <w:rFonts w:eastAsia="Arial"/>
        </w:rPr>
      </w:pPr>
      <w:r>
        <w:rPr>
          <w:rFonts w:eastAsia="Arial"/>
        </w:rPr>
        <w:t>Chief</w:t>
      </w:r>
      <w:r>
        <w:rPr>
          <w:rFonts w:eastAsia="Arial"/>
          <w:spacing w:val="24"/>
        </w:rPr>
        <w:t xml:space="preserve"> </w:t>
      </w:r>
      <w:r>
        <w:rPr>
          <w:rFonts w:eastAsia="Arial"/>
        </w:rPr>
        <w:t>Inspector</w:t>
      </w:r>
      <w:r>
        <w:rPr>
          <w:rFonts w:eastAsia="Arial"/>
          <w:spacing w:val="24"/>
        </w:rPr>
        <w:t xml:space="preserve"> </w:t>
      </w:r>
      <w:r>
        <w:rPr>
          <w:rFonts w:eastAsia="Arial"/>
        </w:rPr>
        <w:t>of</w:t>
      </w:r>
      <w:r>
        <w:rPr>
          <w:rFonts w:eastAsia="Arial"/>
          <w:spacing w:val="18"/>
        </w:rPr>
        <w:t xml:space="preserve"> </w:t>
      </w:r>
      <w:r>
        <w:rPr>
          <w:rFonts w:eastAsia="Arial"/>
        </w:rPr>
        <w:t>the</w:t>
      </w:r>
      <w:r>
        <w:rPr>
          <w:rFonts w:eastAsia="Arial"/>
          <w:spacing w:val="16"/>
        </w:rPr>
        <w:t xml:space="preserve"> </w:t>
      </w:r>
      <w:r>
        <w:rPr>
          <w:rFonts w:eastAsia="Arial"/>
          <w:w w:val="101"/>
        </w:rPr>
        <w:t>Manufacturer.</w:t>
      </w:r>
    </w:p>
    <w:p w14:paraId="51E68552" w14:textId="7848BD5C" w:rsidR="00E8015E" w:rsidRPr="00E8015E" w:rsidRDefault="00E8015E" w:rsidP="00E8015E">
      <w:pPr>
        <w:pStyle w:val="Dashlist"/>
        <w:rPr>
          <w:rFonts w:eastAsia="Arial"/>
        </w:rPr>
      </w:pPr>
      <w:r>
        <w:rPr>
          <w:rFonts w:eastAsia="Arial"/>
        </w:rPr>
        <w:t>Qualification</w:t>
      </w:r>
      <w:r>
        <w:rPr>
          <w:rFonts w:eastAsia="Arial"/>
          <w:spacing w:val="23"/>
        </w:rPr>
        <w:t xml:space="preserve"> </w:t>
      </w:r>
      <w:r>
        <w:rPr>
          <w:rFonts w:eastAsia="Arial"/>
        </w:rPr>
        <w:t>Manager</w:t>
      </w:r>
      <w:r>
        <w:rPr>
          <w:rFonts w:eastAsia="Arial"/>
          <w:spacing w:val="15"/>
        </w:rPr>
        <w:t xml:space="preserve"> </w:t>
      </w:r>
      <w:r>
        <w:rPr>
          <w:rFonts w:eastAsia="Arial"/>
        </w:rPr>
        <w:t>of</w:t>
      </w:r>
      <w:r>
        <w:rPr>
          <w:rFonts w:eastAsia="Arial"/>
          <w:spacing w:val="18"/>
        </w:rPr>
        <w:t xml:space="preserve"> </w:t>
      </w:r>
      <w:r>
        <w:rPr>
          <w:rFonts w:eastAsia="Arial"/>
        </w:rPr>
        <w:t>the</w:t>
      </w:r>
      <w:r>
        <w:rPr>
          <w:rFonts w:eastAsia="Arial"/>
          <w:spacing w:val="20"/>
        </w:rPr>
        <w:t xml:space="preserve"> </w:t>
      </w:r>
      <w:r>
        <w:rPr>
          <w:rFonts w:eastAsia="Arial"/>
          <w:w w:val="102"/>
        </w:rPr>
        <w:t>Manufacturer.</w:t>
      </w:r>
    </w:p>
    <w:p w14:paraId="199579BF" w14:textId="64EE2F85" w:rsidR="00E8015E" w:rsidRDefault="004B7DC2" w:rsidP="00E8015E">
      <w:pPr>
        <w:pStyle w:val="Dashlist"/>
        <w:rPr>
          <w:rFonts w:eastAsia="Arial"/>
          <w:w w:val="102"/>
        </w:rPr>
      </w:pPr>
      <w:r>
        <w:rPr>
          <w:rFonts w:eastAsia="Arial"/>
        </w:rPr>
        <w:t>ESCC</w:t>
      </w:r>
      <w:r w:rsidR="00E8015E">
        <w:rPr>
          <w:rFonts w:eastAsia="Arial"/>
          <w:spacing w:val="23"/>
        </w:rPr>
        <w:t xml:space="preserve"> </w:t>
      </w:r>
      <w:r w:rsidR="00E8015E">
        <w:rPr>
          <w:rFonts w:eastAsia="Arial"/>
        </w:rPr>
        <w:t>Representative</w:t>
      </w:r>
      <w:r w:rsidR="00E8015E">
        <w:rPr>
          <w:rFonts w:eastAsia="Arial"/>
          <w:spacing w:val="21"/>
        </w:rPr>
        <w:t xml:space="preserve"> </w:t>
      </w:r>
      <w:r w:rsidR="00E8015E">
        <w:rPr>
          <w:rFonts w:eastAsia="Arial"/>
        </w:rPr>
        <w:t>having</w:t>
      </w:r>
      <w:r w:rsidR="00E8015E">
        <w:rPr>
          <w:rFonts w:eastAsia="Arial"/>
          <w:spacing w:val="17"/>
        </w:rPr>
        <w:t xml:space="preserve"> </w:t>
      </w:r>
      <w:r w:rsidR="00E8015E">
        <w:rPr>
          <w:rFonts w:eastAsia="Arial"/>
        </w:rPr>
        <w:t>acceptance</w:t>
      </w:r>
      <w:r w:rsidR="00E8015E">
        <w:rPr>
          <w:rFonts w:eastAsia="Arial"/>
          <w:spacing w:val="28"/>
        </w:rPr>
        <w:t xml:space="preserve"> </w:t>
      </w:r>
      <w:r w:rsidR="00E8015E">
        <w:rPr>
          <w:rFonts w:eastAsia="Arial"/>
          <w:w w:val="102"/>
        </w:rPr>
        <w:t xml:space="preserve">authority. </w:t>
      </w:r>
    </w:p>
    <w:p w14:paraId="1395765B" w14:textId="166C4984" w:rsidR="00E8015E" w:rsidRDefault="00E8015E" w:rsidP="00E8015E">
      <w:pPr>
        <w:pStyle w:val="Dashlist"/>
        <w:rPr>
          <w:rFonts w:eastAsia="Arial"/>
        </w:rPr>
      </w:pPr>
      <w:r>
        <w:rPr>
          <w:rFonts w:eastAsia="Arial"/>
        </w:rPr>
        <w:t>Representative</w:t>
      </w:r>
      <w:r>
        <w:rPr>
          <w:rFonts w:eastAsia="Arial"/>
          <w:spacing w:val="29"/>
        </w:rPr>
        <w:t xml:space="preserve"> </w:t>
      </w:r>
      <w:r>
        <w:rPr>
          <w:rFonts w:eastAsia="Arial"/>
        </w:rPr>
        <w:t>of</w:t>
      </w:r>
      <w:r>
        <w:rPr>
          <w:rFonts w:eastAsia="Arial"/>
          <w:spacing w:val="18"/>
        </w:rPr>
        <w:t xml:space="preserve"> </w:t>
      </w:r>
      <w:r>
        <w:rPr>
          <w:rFonts w:eastAsia="Arial"/>
        </w:rPr>
        <w:t>the</w:t>
      </w:r>
      <w:r>
        <w:rPr>
          <w:rFonts w:eastAsia="Arial"/>
          <w:spacing w:val="16"/>
        </w:rPr>
        <w:t xml:space="preserve"> </w:t>
      </w:r>
      <w:proofErr w:type="spellStart"/>
      <w:r>
        <w:rPr>
          <w:rFonts w:eastAsia="Arial"/>
        </w:rPr>
        <w:t>Orderer</w:t>
      </w:r>
      <w:proofErr w:type="spellEnd"/>
      <w:r>
        <w:rPr>
          <w:rFonts w:eastAsia="Arial"/>
          <w:spacing w:val="20"/>
        </w:rPr>
        <w:t xml:space="preserve"> </w:t>
      </w:r>
      <w:r>
        <w:rPr>
          <w:rFonts w:eastAsia="Arial"/>
        </w:rPr>
        <w:t>(if</w:t>
      </w:r>
      <w:r>
        <w:rPr>
          <w:rFonts w:eastAsia="Arial"/>
          <w:spacing w:val="11"/>
        </w:rPr>
        <w:t xml:space="preserve"> </w:t>
      </w:r>
      <w:r>
        <w:rPr>
          <w:rFonts w:eastAsia="Arial"/>
          <w:w w:val="102"/>
        </w:rPr>
        <w:t>applicable)</w:t>
      </w:r>
      <w:r>
        <w:rPr>
          <w:rFonts w:eastAsia="Arial"/>
          <w:w w:val="101"/>
        </w:rPr>
        <w:t>.</w:t>
      </w:r>
    </w:p>
    <w:p w14:paraId="67EA332F" w14:textId="77777777" w:rsidR="00E8015E" w:rsidRDefault="00E8015E" w:rsidP="00E8015E">
      <w:pPr>
        <w:spacing w:before="3" w:after="0" w:line="120" w:lineRule="exact"/>
        <w:rPr>
          <w:sz w:val="12"/>
          <w:szCs w:val="12"/>
        </w:rPr>
      </w:pPr>
    </w:p>
    <w:p w14:paraId="73C47F68" w14:textId="7F8BFABB" w:rsidR="00E8015E" w:rsidRPr="00E8015E" w:rsidRDefault="00E8015E" w:rsidP="00E8015E">
      <w:pPr>
        <w:rPr>
          <w:rFonts w:eastAsia="Arial"/>
        </w:rPr>
      </w:pPr>
      <w:r>
        <w:rPr>
          <w:rFonts w:eastAsia="Arial"/>
        </w:rPr>
        <w:t>Members of</w:t>
      </w:r>
      <w:r>
        <w:rPr>
          <w:rFonts w:eastAsia="Arial"/>
          <w:spacing w:val="32"/>
        </w:rPr>
        <w:t xml:space="preserve"> </w:t>
      </w:r>
      <w:r>
        <w:rPr>
          <w:rFonts w:eastAsia="Arial"/>
        </w:rPr>
        <w:t>the</w:t>
      </w:r>
      <w:r>
        <w:rPr>
          <w:rFonts w:eastAsia="Arial"/>
          <w:spacing w:val="35"/>
        </w:rPr>
        <w:t xml:space="preserve"> </w:t>
      </w:r>
      <w:r w:rsidR="004B7DC2">
        <w:rPr>
          <w:rFonts w:eastAsia="Arial"/>
        </w:rPr>
        <w:t>ESCC</w:t>
      </w:r>
      <w:r>
        <w:rPr>
          <w:rFonts w:eastAsia="Arial"/>
          <w:spacing w:val="34"/>
        </w:rPr>
        <w:t xml:space="preserve"> </w:t>
      </w:r>
      <w:r>
        <w:rPr>
          <w:rFonts w:eastAsia="Arial"/>
        </w:rPr>
        <w:t>MRB</w:t>
      </w:r>
      <w:r>
        <w:rPr>
          <w:rFonts w:eastAsia="Arial"/>
          <w:spacing w:val="34"/>
        </w:rPr>
        <w:t xml:space="preserve"> </w:t>
      </w:r>
      <w:r>
        <w:rPr>
          <w:rFonts w:eastAsia="Arial"/>
        </w:rPr>
        <w:t>may</w:t>
      </w:r>
      <w:r>
        <w:rPr>
          <w:rFonts w:eastAsia="Arial"/>
          <w:spacing w:val="34"/>
        </w:rPr>
        <w:t xml:space="preserve"> </w:t>
      </w:r>
      <w:r>
        <w:rPr>
          <w:rFonts w:eastAsia="Arial"/>
        </w:rPr>
        <w:t>call</w:t>
      </w:r>
      <w:r>
        <w:rPr>
          <w:rFonts w:eastAsia="Arial"/>
          <w:spacing w:val="29"/>
        </w:rPr>
        <w:t xml:space="preserve"> </w:t>
      </w:r>
      <w:r>
        <w:rPr>
          <w:rFonts w:eastAsia="Arial"/>
        </w:rPr>
        <w:t>in</w:t>
      </w:r>
      <w:r>
        <w:rPr>
          <w:rFonts w:eastAsia="Arial"/>
          <w:spacing w:val="27"/>
        </w:rPr>
        <w:t xml:space="preserve"> </w:t>
      </w:r>
      <w:r>
        <w:rPr>
          <w:rFonts w:eastAsia="Arial"/>
        </w:rPr>
        <w:t>specialists</w:t>
      </w:r>
      <w:r>
        <w:rPr>
          <w:rFonts w:eastAsia="Arial"/>
          <w:spacing w:val="33"/>
        </w:rPr>
        <w:t xml:space="preserve"> </w:t>
      </w:r>
      <w:r>
        <w:rPr>
          <w:rFonts w:eastAsia="Arial"/>
        </w:rPr>
        <w:t>as</w:t>
      </w:r>
      <w:r>
        <w:rPr>
          <w:rFonts w:eastAsia="Arial"/>
          <w:spacing w:val="24"/>
        </w:rPr>
        <w:t xml:space="preserve"> </w:t>
      </w:r>
      <w:r>
        <w:rPr>
          <w:rFonts w:eastAsia="Arial"/>
        </w:rPr>
        <w:t>required,</w:t>
      </w:r>
      <w:r>
        <w:rPr>
          <w:rFonts w:eastAsia="Arial"/>
          <w:spacing w:val="23"/>
        </w:rPr>
        <w:t xml:space="preserve"> </w:t>
      </w:r>
      <w:r>
        <w:rPr>
          <w:rFonts w:eastAsia="Arial"/>
        </w:rPr>
        <w:t>but</w:t>
      </w:r>
      <w:r>
        <w:rPr>
          <w:rFonts w:eastAsia="Arial"/>
          <w:spacing w:val="32"/>
        </w:rPr>
        <w:t xml:space="preserve"> </w:t>
      </w:r>
      <w:r>
        <w:rPr>
          <w:rFonts w:eastAsia="Arial"/>
        </w:rPr>
        <w:t>these</w:t>
      </w:r>
      <w:r>
        <w:rPr>
          <w:rFonts w:eastAsia="Arial"/>
          <w:spacing w:val="33"/>
        </w:rPr>
        <w:t xml:space="preserve"> </w:t>
      </w:r>
      <w:r>
        <w:rPr>
          <w:rFonts w:eastAsia="Arial"/>
        </w:rPr>
        <w:t>shall</w:t>
      </w:r>
      <w:r>
        <w:rPr>
          <w:rFonts w:eastAsia="Arial"/>
          <w:spacing w:val="25"/>
        </w:rPr>
        <w:t xml:space="preserve"> </w:t>
      </w:r>
      <w:r>
        <w:rPr>
          <w:rFonts w:eastAsia="Arial"/>
        </w:rPr>
        <w:t>have</w:t>
      </w:r>
      <w:r>
        <w:rPr>
          <w:rFonts w:eastAsia="Arial"/>
          <w:spacing w:val="27"/>
        </w:rPr>
        <w:t xml:space="preserve"> </w:t>
      </w:r>
      <w:r>
        <w:rPr>
          <w:rFonts w:eastAsia="Arial"/>
        </w:rPr>
        <w:t>no</w:t>
      </w:r>
      <w:r>
        <w:rPr>
          <w:rFonts w:eastAsia="Arial"/>
          <w:spacing w:val="35"/>
        </w:rPr>
        <w:t xml:space="preserve"> </w:t>
      </w:r>
      <w:r>
        <w:rPr>
          <w:rFonts w:eastAsia="Arial"/>
          <w:w w:val="102"/>
        </w:rPr>
        <w:t xml:space="preserve">voting </w:t>
      </w:r>
      <w:r>
        <w:rPr>
          <w:rFonts w:eastAsia="Arial"/>
          <w:w w:val="105"/>
        </w:rPr>
        <w:t>rights.</w:t>
      </w:r>
    </w:p>
    <w:p w14:paraId="67FD2CE7" w14:textId="101874D8" w:rsidR="00E8015E" w:rsidRPr="00E8015E" w:rsidRDefault="00E8015E" w:rsidP="00E8015E">
      <w:pPr>
        <w:rPr>
          <w:rFonts w:eastAsia="Arial"/>
        </w:rPr>
      </w:pPr>
      <w:r>
        <w:rPr>
          <w:rFonts w:eastAsia="Arial"/>
        </w:rPr>
        <w:t>The</w:t>
      </w:r>
      <w:r>
        <w:rPr>
          <w:rFonts w:eastAsia="Arial"/>
          <w:spacing w:val="37"/>
        </w:rPr>
        <w:t xml:space="preserve"> </w:t>
      </w:r>
      <w:r>
        <w:rPr>
          <w:rFonts w:eastAsia="Arial"/>
        </w:rPr>
        <w:t>decisions of</w:t>
      </w:r>
      <w:r>
        <w:rPr>
          <w:rFonts w:eastAsia="Arial"/>
          <w:spacing w:val="27"/>
        </w:rPr>
        <w:t xml:space="preserve"> </w:t>
      </w:r>
      <w:r>
        <w:rPr>
          <w:rFonts w:eastAsia="Arial"/>
        </w:rPr>
        <w:t>the</w:t>
      </w:r>
      <w:r>
        <w:rPr>
          <w:rFonts w:eastAsia="Arial"/>
          <w:spacing w:val="40"/>
        </w:rPr>
        <w:t xml:space="preserve"> </w:t>
      </w:r>
      <w:r>
        <w:rPr>
          <w:rFonts w:eastAsia="Arial"/>
        </w:rPr>
        <w:t>Board</w:t>
      </w:r>
      <w:r>
        <w:rPr>
          <w:rFonts w:eastAsia="Arial"/>
          <w:spacing w:val="30"/>
        </w:rPr>
        <w:t xml:space="preserve"> </w:t>
      </w:r>
      <w:r>
        <w:rPr>
          <w:rFonts w:eastAsia="Arial"/>
        </w:rPr>
        <w:t>shall</w:t>
      </w:r>
      <w:r>
        <w:rPr>
          <w:rFonts w:eastAsia="Arial"/>
          <w:spacing w:val="21"/>
        </w:rPr>
        <w:t xml:space="preserve"> </w:t>
      </w:r>
      <w:r>
        <w:rPr>
          <w:rFonts w:eastAsia="Arial"/>
        </w:rPr>
        <w:t>be</w:t>
      </w:r>
      <w:r>
        <w:rPr>
          <w:rFonts w:eastAsia="Arial"/>
          <w:spacing w:val="30"/>
        </w:rPr>
        <w:t xml:space="preserve"> </w:t>
      </w:r>
      <w:r>
        <w:rPr>
          <w:rFonts w:eastAsia="Arial"/>
        </w:rPr>
        <w:t>unanimous.</w:t>
      </w:r>
      <w:r w:rsidR="00CC3809">
        <w:rPr>
          <w:rFonts w:eastAsia="Arial"/>
        </w:rPr>
        <w:t xml:space="preserve"> </w:t>
      </w:r>
      <w:r>
        <w:rPr>
          <w:rFonts w:eastAsia="Arial"/>
        </w:rPr>
        <w:t>In</w:t>
      </w:r>
      <w:r>
        <w:rPr>
          <w:rFonts w:eastAsia="Arial"/>
          <w:spacing w:val="18"/>
        </w:rPr>
        <w:t xml:space="preserve"> </w:t>
      </w:r>
      <w:r>
        <w:rPr>
          <w:rFonts w:eastAsia="Arial"/>
        </w:rPr>
        <w:t>the</w:t>
      </w:r>
      <w:r>
        <w:rPr>
          <w:rFonts w:eastAsia="Arial"/>
          <w:spacing w:val="33"/>
        </w:rPr>
        <w:t xml:space="preserve"> </w:t>
      </w:r>
      <w:r>
        <w:rPr>
          <w:rFonts w:eastAsia="Arial"/>
        </w:rPr>
        <w:t>case</w:t>
      </w:r>
      <w:r>
        <w:rPr>
          <w:rFonts w:eastAsia="Arial"/>
          <w:spacing w:val="45"/>
        </w:rPr>
        <w:t xml:space="preserve"> </w:t>
      </w:r>
      <w:r>
        <w:rPr>
          <w:rFonts w:eastAsia="Arial"/>
        </w:rPr>
        <w:t>where</w:t>
      </w:r>
      <w:r>
        <w:rPr>
          <w:rFonts w:eastAsia="Arial"/>
          <w:spacing w:val="25"/>
        </w:rPr>
        <w:t xml:space="preserve"> </w:t>
      </w:r>
      <w:r>
        <w:rPr>
          <w:rFonts w:eastAsia="Arial"/>
        </w:rPr>
        <w:t>an</w:t>
      </w:r>
      <w:r>
        <w:rPr>
          <w:rFonts w:eastAsia="Arial"/>
          <w:spacing w:val="24"/>
        </w:rPr>
        <w:t xml:space="preserve"> </w:t>
      </w:r>
      <w:proofErr w:type="spellStart"/>
      <w:r>
        <w:rPr>
          <w:rFonts w:eastAsia="Arial"/>
        </w:rPr>
        <w:t>Orderer</w:t>
      </w:r>
      <w:proofErr w:type="spellEnd"/>
      <w:r>
        <w:rPr>
          <w:rFonts w:eastAsia="Arial"/>
          <w:spacing w:val="35"/>
        </w:rPr>
        <w:t xml:space="preserve"> </w:t>
      </w:r>
      <w:r>
        <w:rPr>
          <w:rFonts w:eastAsia="Arial"/>
        </w:rPr>
        <w:t>does</w:t>
      </w:r>
      <w:r>
        <w:rPr>
          <w:rFonts w:eastAsia="Arial"/>
          <w:spacing w:val="28"/>
        </w:rPr>
        <w:t xml:space="preserve"> </w:t>
      </w:r>
      <w:r>
        <w:rPr>
          <w:rFonts w:eastAsia="Arial"/>
        </w:rPr>
        <w:t>not</w:t>
      </w:r>
      <w:r>
        <w:rPr>
          <w:rFonts w:eastAsia="Arial"/>
          <w:spacing w:val="38"/>
        </w:rPr>
        <w:t xml:space="preserve"> </w:t>
      </w:r>
      <w:r>
        <w:rPr>
          <w:rFonts w:eastAsia="Arial"/>
        </w:rPr>
        <w:t>agree</w:t>
      </w:r>
      <w:r>
        <w:rPr>
          <w:rFonts w:eastAsia="Arial"/>
          <w:spacing w:val="39"/>
        </w:rPr>
        <w:t xml:space="preserve"> </w:t>
      </w:r>
      <w:r>
        <w:rPr>
          <w:rFonts w:eastAsia="Arial"/>
          <w:w w:val="104"/>
        </w:rPr>
        <w:t xml:space="preserve">to </w:t>
      </w:r>
      <w:r>
        <w:rPr>
          <w:rFonts w:eastAsia="Arial"/>
        </w:rPr>
        <w:t>the</w:t>
      </w:r>
      <w:r>
        <w:rPr>
          <w:rFonts w:eastAsia="Arial"/>
          <w:spacing w:val="30"/>
        </w:rPr>
        <w:t xml:space="preserve"> </w:t>
      </w:r>
      <w:r>
        <w:rPr>
          <w:rFonts w:eastAsia="Arial"/>
        </w:rPr>
        <w:t>Board's</w:t>
      </w:r>
      <w:r>
        <w:rPr>
          <w:rFonts w:eastAsia="Arial"/>
          <w:spacing w:val="41"/>
        </w:rPr>
        <w:t xml:space="preserve"> </w:t>
      </w:r>
      <w:r>
        <w:rPr>
          <w:rFonts w:eastAsia="Arial"/>
        </w:rPr>
        <w:t>decision,</w:t>
      </w:r>
      <w:r>
        <w:rPr>
          <w:rFonts w:eastAsia="Arial"/>
          <w:spacing w:val="11"/>
        </w:rPr>
        <w:t xml:space="preserve"> </w:t>
      </w:r>
      <w:r>
        <w:rPr>
          <w:rFonts w:eastAsia="Arial"/>
        </w:rPr>
        <w:t>the</w:t>
      </w:r>
      <w:r>
        <w:rPr>
          <w:rFonts w:eastAsia="Arial"/>
          <w:spacing w:val="21"/>
        </w:rPr>
        <w:t xml:space="preserve"> </w:t>
      </w:r>
      <w:r>
        <w:rPr>
          <w:rFonts w:eastAsia="Arial"/>
        </w:rPr>
        <w:t>Board</w:t>
      </w:r>
      <w:r>
        <w:rPr>
          <w:rFonts w:eastAsia="Arial"/>
          <w:spacing w:val="7"/>
        </w:rPr>
        <w:t xml:space="preserve"> </w:t>
      </w:r>
      <w:r>
        <w:rPr>
          <w:rFonts w:eastAsia="Arial"/>
        </w:rPr>
        <w:t>will</w:t>
      </w:r>
      <w:r>
        <w:rPr>
          <w:rFonts w:eastAsia="Arial"/>
          <w:spacing w:val="12"/>
        </w:rPr>
        <w:t xml:space="preserve"> </w:t>
      </w:r>
      <w:r>
        <w:rPr>
          <w:rFonts w:eastAsia="Arial"/>
        </w:rPr>
        <w:t>order</w:t>
      </w:r>
      <w:r>
        <w:rPr>
          <w:rFonts w:eastAsia="Arial"/>
          <w:spacing w:val="20"/>
        </w:rPr>
        <w:t xml:space="preserve"> </w:t>
      </w:r>
      <w:r>
        <w:rPr>
          <w:rFonts w:eastAsia="Arial"/>
        </w:rPr>
        <w:t>the</w:t>
      </w:r>
      <w:r>
        <w:rPr>
          <w:rFonts w:eastAsia="Arial"/>
          <w:spacing w:val="18"/>
        </w:rPr>
        <w:t xml:space="preserve"> </w:t>
      </w:r>
      <w:r>
        <w:rPr>
          <w:rFonts w:eastAsia="Arial"/>
        </w:rPr>
        <w:t>removal</w:t>
      </w:r>
      <w:r>
        <w:rPr>
          <w:rFonts w:eastAsia="Arial"/>
          <w:spacing w:val="6"/>
        </w:rPr>
        <w:t xml:space="preserve"> </w:t>
      </w:r>
      <w:r>
        <w:rPr>
          <w:rFonts w:eastAsia="Arial"/>
        </w:rPr>
        <w:t>of</w:t>
      </w:r>
      <w:r>
        <w:rPr>
          <w:rFonts w:eastAsia="Arial"/>
          <w:spacing w:val="17"/>
        </w:rPr>
        <w:t xml:space="preserve"> </w:t>
      </w:r>
      <w:r w:rsidR="00FC4CE3">
        <w:rPr>
          <w:rFonts w:eastAsia="Arial"/>
          <w:spacing w:val="17"/>
        </w:rPr>
        <w:t>E</w:t>
      </w:r>
      <w:r>
        <w:rPr>
          <w:rFonts w:eastAsia="Arial"/>
        </w:rPr>
        <w:t>SCC</w:t>
      </w:r>
      <w:r>
        <w:rPr>
          <w:rFonts w:eastAsia="Arial"/>
          <w:spacing w:val="11"/>
        </w:rPr>
        <w:t xml:space="preserve"> </w:t>
      </w:r>
      <w:r>
        <w:rPr>
          <w:rFonts w:eastAsia="Arial"/>
        </w:rPr>
        <w:t>marking</w:t>
      </w:r>
      <w:r>
        <w:rPr>
          <w:rFonts w:eastAsia="Arial"/>
          <w:spacing w:val="17"/>
        </w:rPr>
        <w:t xml:space="preserve"> </w:t>
      </w:r>
      <w:r>
        <w:rPr>
          <w:rFonts w:eastAsia="Arial"/>
        </w:rPr>
        <w:t>from</w:t>
      </w:r>
      <w:r>
        <w:rPr>
          <w:rFonts w:eastAsia="Arial"/>
          <w:spacing w:val="23"/>
        </w:rPr>
        <w:t xml:space="preserve"> </w:t>
      </w:r>
      <w:r>
        <w:rPr>
          <w:rFonts w:eastAsia="Arial"/>
        </w:rPr>
        <w:t>all</w:t>
      </w:r>
      <w:r>
        <w:rPr>
          <w:rFonts w:eastAsia="Arial"/>
          <w:spacing w:val="4"/>
        </w:rPr>
        <w:t xml:space="preserve"> </w:t>
      </w:r>
      <w:r>
        <w:rPr>
          <w:rFonts w:eastAsia="Arial"/>
        </w:rPr>
        <w:t>items</w:t>
      </w:r>
      <w:r>
        <w:rPr>
          <w:rFonts w:eastAsia="Arial"/>
          <w:spacing w:val="22"/>
        </w:rPr>
        <w:t xml:space="preserve"> </w:t>
      </w:r>
      <w:r>
        <w:rPr>
          <w:rFonts w:eastAsia="Arial"/>
        </w:rPr>
        <w:t>affected</w:t>
      </w:r>
      <w:r>
        <w:rPr>
          <w:rFonts w:eastAsia="Arial"/>
          <w:spacing w:val="27"/>
        </w:rPr>
        <w:t xml:space="preserve"> </w:t>
      </w:r>
      <w:r>
        <w:rPr>
          <w:rFonts w:eastAsia="Arial"/>
        </w:rPr>
        <w:t>by</w:t>
      </w:r>
      <w:r>
        <w:rPr>
          <w:rFonts w:eastAsia="Arial"/>
          <w:spacing w:val="22"/>
        </w:rPr>
        <w:t xml:space="preserve"> </w:t>
      </w:r>
      <w:r>
        <w:rPr>
          <w:rFonts w:eastAsia="Arial"/>
          <w:w w:val="104"/>
        </w:rPr>
        <w:t xml:space="preserve">the </w:t>
      </w:r>
      <w:r>
        <w:rPr>
          <w:rFonts w:eastAsia="Arial"/>
        </w:rPr>
        <w:t>decision.</w:t>
      </w:r>
      <w:r w:rsidR="00CC3809">
        <w:rPr>
          <w:rFonts w:eastAsia="Arial"/>
        </w:rPr>
        <w:t xml:space="preserve"> </w:t>
      </w:r>
      <w:r>
        <w:rPr>
          <w:rFonts w:eastAsia="Arial"/>
        </w:rPr>
        <w:t>The</w:t>
      </w:r>
      <w:r>
        <w:rPr>
          <w:rFonts w:eastAsia="Arial"/>
          <w:spacing w:val="46"/>
        </w:rPr>
        <w:t xml:space="preserve"> </w:t>
      </w:r>
      <w:r>
        <w:rPr>
          <w:rFonts w:eastAsia="Arial"/>
        </w:rPr>
        <w:t>Manufacturer</w:t>
      </w:r>
      <w:r>
        <w:rPr>
          <w:rFonts w:eastAsia="Arial"/>
          <w:spacing w:val="3"/>
        </w:rPr>
        <w:t xml:space="preserve"> </w:t>
      </w:r>
      <w:r>
        <w:rPr>
          <w:rFonts w:eastAsia="Arial"/>
        </w:rPr>
        <w:t>shall</w:t>
      </w:r>
      <w:r>
        <w:rPr>
          <w:rFonts w:eastAsia="Arial"/>
          <w:spacing w:val="35"/>
        </w:rPr>
        <w:t xml:space="preserve"> </w:t>
      </w:r>
      <w:r>
        <w:rPr>
          <w:rFonts w:eastAsia="Arial"/>
        </w:rPr>
        <w:t>however be</w:t>
      </w:r>
      <w:r>
        <w:rPr>
          <w:rFonts w:eastAsia="Arial"/>
          <w:spacing w:val="40"/>
        </w:rPr>
        <w:t xml:space="preserve"> </w:t>
      </w:r>
      <w:r w:rsidR="004B7DC2">
        <w:rPr>
          <w:rFonts w:eastAsia="Arial"/>
        </w:rPr>
        <w:t>expected</w:t>
      </w:r>
      <w:r>
        <w:rPr>
          <w:rFonts w:eastAsia="Arial"/>
          <w:spacing w:val="3"/>
        </w:rPr>
        <w:t xml:space="preserve"> </w:t>
      </w:r>
      <w:r>
        <w:rPr>
          <w:rFonts w:eastAsia="Arial"/>
        </w:rPr>
        <w:t>to</w:t>
      </w:r>
      <w:r>
        <w:rPr>
          <w:rFonts w:eastAsia="Arial"/>
          <w:spacing w:val="43"/>
        </w:rPr>
        <w:t xml:space="preserve"> </w:t>
      </w:r>
      <w:r>
        <w:rPr>
          <w:rFonts w:eastAsia="Arial"/>
        </w:rPr>
        <w:t>take</w:t>
      </w:r>
      <w:r>
        <w:rPr>
          <w:rFonts w:eastAsia="Arial"/>
          <w:spacing w:val="41"/>
        </w:rPr>
        <w:t xml:space="preserve"> </w:t>
      </w:r>
      <w:r>
        <w:rPr>
          <w:rFonts w:eastAsia="Arial"/>
        </w:rPr>
        <w:t>such</w:t>
      </w:r>
      <w:r>
        <w:rPr>
          <w:rFonts w:eastAsia="Arial"/>
          <w:spacing w:val="40"/>
        </w:rPr>
        <w:t xml:space="preserve"> </w:t>
      </w:r>
      <w:r>
        <w:rPr>
          <w:rFonts w:eastAsia="Arial"/>
        </w:rPr>
        <w:t>preventive</w:t>
      </w:r>
      <w:r w:rsidR="00CC3809">
        <w:rPr>
          <w:rFonts w:eastAsia="Arial"/>
        </w:rPr>
        <w:t xml:space="preserve"> </w:t>
      </w:r>
      <w:r>
        <w:rPr>
          <w:rFonts w:eastAsia="Arial"/>
        </w:rPr>
        <w:t>actions</w:t>
      </w:r>
      <w:r>
        <w:rPr>
          <w:rFonts w:eastAsia="Arial"/>
          <w:spacing w:val="40"/>
        </w:rPr>
        <w:t xml:space="preserve"> </w:t>
      </w:r>
      <w:r>
        <w:rPr>
          <w:rFonts w:eastAsia="Arial"/>
        </w:rPr>
        <w:t>as</w:t>
      </w:r>
      <w:r>
        <w:rPr>
          <w:rFonts w:eastAsia="Arial"/>
          <w:spacing w:val="44"/>
        </w:rPr>
        <w:t xml:space="preserve"> </w:t>
      </w:r>
      <w:r>
        <w:rPr>
          <w:rFonts w:eastAsia="Arial"/>
          <w:w w:val="104"/>
        </w:rPr>
        <w:t xml:space="preserve">have </w:t>
      </w:r>
      <w:r>
        <w:rPr>
          <w:rFonts w:eastAsia="Arial"/>
        </w:rPr>
        <w:t>been</w:t>
      </w:r>
      <w:r>
        <w:rPr>
          <w:rFonts w:eastAsia="Arial"/>
          <w:spacing w:val="45"/>
        </w:rPr>
        <w:t xml:space="preserve"> </w:t>
      </w:r>
      <w:r>
        <w:rPr>
          <w:rFonts w:eastAsia="Arial"/>
        </w:rPr>
        <w:t>determined</w:t>
      </w:r>
      <w:r>
        <w:rPr>
          <w:rFonts w:eastAsia="Arial"/>
          <w:spacing w:val="50"/>
        </w:rPr>
        <w:t xml:space="preserve"> </w:t>
      </w:r>
      <w:r>
        <w:rPr>
          <w:rFonts w:eastAsia="Arial"/>
        </w:rPr>
        <w:t>by</w:t>
      </w:r>
      <w:r>
        <w:rPr>
          <w:rFonts w:eastAsia="Arial"/>
          <w:spacing w:val="35"/>
        </w:rPr>
        <w:t xml:space="preserve"> </w:t>
      </w:r>
      <w:r>
        <w:rPr>
          <w:rFonts w:eastAsia="Arial"/>
        </w:rPr>
        <w:t>the</w:t>
      </w:r>
      <w:r>
        <w:rPr>
          <w:rFonts w:eastAsia="Arial"/>
          <w:spacing w:val="40"/>
        </w:rPr>
        <w:t xml:space="preserve"> </w:t>
      </w:r>
      <w:r>
        <w:rPr>
          <w:rFonts w:eastAsia="Arial"/>
        </w:rPr>
        <w:t>Board.</w:t>
      </w:r>
      <w:r w:rsidR="00CC3809">
        <w:rPr>
          <w:rFonts w:eastAsia="Arial"/>
        </w:rPr>
        <w:t xml:space="preserve"> </w:t>
      </w:r>
      <w:r>
        <w:rPr>
          <w:rFonts w:eastAsia="Arial"/>
        </w:rPr>
        <w:t>Failure</w:t>
      </w:r>
      <w:r>
        <w:rPr>
          <w:rFonts w:eastAsia="Arial"/>
          <w:spacing w:val="13"/>
        </w:rPr>
        <w:t xml:space="preserve"> </w:t>
      </w:r>
      <w:r>
        <w:rPr>
          <w:rFonts w:eastAsia="Arial"/>
        </w:rPr>
        <w:t>to</w:t>
      </w:r>
      <w:r>
        <w:rPr>
          <w:rFonts w:eastAsia="Arial"/>
          <w:spacing w:val="33"/>
        </w:rPr>
        <w:t xml:space="preserve"> </w:t>
      </w:r>
      <w:r>
        <w:rPr>
          <w:rFonts w:eastAsia="Arial"/>
        </w:rPr>
        <w:t>comply</w:t>
      </w:r>
      <w:r>
        <w:rPr>
          <w:rFonts w:eastAsia="Arial"/>
          <w:spacing w:val="48"/>
        </w:rPr>
        <w:t xml:space="preserve"> </w:t>
      </w:r>
      <w:r>
        <w:rPr>
          <w:rFonts w:eastAsia="Arial"/>
        </w:rPr>
        <w:t>with</w:t>
      </w:r>
      <w:r>
        <w:rPr>
          <w:rFonts w:eastAsia="Arial"/>
          <w:spacing w:val="31"/>
        </w:rPr>
        <w:t xml:space="preserve"> </w:t>
      </w:r>
      <w:r>
        <w:rPr>
          <w:rFonts w:eastAsia="Arial"/>
        </w:rPr>
        <w:t>such</w:t>
      </w:r>
      <w:r>
        <w:rPr>
          <w:rFonts w:eastAsia="Arial"/>
          <w:spacing w:val="35"/>
        </w:rPr>
        <w:t xml:space="preserve"> </w:t>
      </w:r>
      <w:r>
        <w:rPr>
          <w:rFonts w:eastAsia="Arial"/>
        </w:rPr>
        <w:t>decisions</w:t>
      </w:r>
      <w:r>
        <w:rPr>
          <w:rFonts w:eastAsia="Arial"/>
          <w:spacing w:val="40"/>
        </w:rPr>
        <w:t xml:space="preserve"> </w:t>
      </w:r>
      <w:r>
        <w:rPr>
          <w:rFonts w:eastAsia="Arial"/>
        </w:rPr>
        <w:t>may</w:t>
      </w:r>
      <w:r>
        <w:rPr>
          <w:rFonts w:eastAsia="Arial"/>
          <w:spacing w:val="39"/>
        </w:rPr>
        <w:t xml:space="preserve"> </w:t>
      </w:r>
      <w:r>
        <w:rPr>
          <w:rFonts w:eastAsia="Arial"/>
        </w:rPr>
        <w:t>affect</w:t>
      </w:r>
      <w:r>
        <w:rPr>
          <w:rFonts w:eastAsia="Arial"/>
          <w:spacing w:val="41"/>
        </w:rPr>
        <w:t xml:space="preserve"> </w:t>
      </w:r>
      <w:r>
        <w:rPr>
          <w:rFonts w:eastAsia="Arial"/>
        </w:rPr>
        <w:t>the</w:t>
      </w:r>
      <w:r>
        <w:rPr>
          <w:rFonts w:eastAsia="Arial"/>
          <w:spacing w:val="33"/>
        </w:rPr>
        <w:t xml:space="preserve"> </w:t>
      </w:r>
      <w:r>
        <w:rPr>
          <w:rFonts w:eastAsia="Arial"/>
          <w:w w:val="102"/>
        </w:rPr>
        <w:t xml:space="preserve">qualification </w:t>
      </w:r>
      <w:r>
        <w:rPr>
          <w:rFonts w:eastAsia="Arial"/>
        </w:rPr>
        <w:t>status</w:t>
      </w:r>
      <w:r>
        <w:rPr>
          <w:rFonts w:eastAsia="Arial"/>
          <w:spacing w:val="29"/>
        </w:rPr>
        <w:t xml:space="preserve"> </w:t>
      </w:r>
      <w:r>
        <w:rPr>
          <w:rFonts w:eastAsia="Arial"/>
        </w:rPr>
        <w:t>of</w:t>
      </w:r>
      <w:r>
        <w:rPr>
          <w:rFonts w:eastAsia="Arial"/>
          <w:spacing w:val="23"/>
        </w:rPr>
        <w:t xml:space="preserve"> </w:t>
      </w:r>
      <w:r>
        <w:rPr>
          <w:rFonts w:eastAsia="Arial"/>
        </w:rPr>
        <w:t>the</w:t>
      </w:r>
      <w:r>
        <w:rPr>
          <w:rFonts w:eastAsia="Arial"/>
          <w:spacing w:val="17"/>
        </w:rPr>
        <w:t xml:space="preserve"> </w:t>
      </w:r>
      <w:r>
        <w:rPr>
          <w:rFonts w:eastAsia="Arial"/>
        </w:rPr>
        <w:t>items</w:t>
      </w:r>
      <w:r>
        <w:rPr>
          <w:rFonts w:eastAsia="Arial"/>
          <w:spacing w:val="26"/>
        </w:rPr>
        <w:t xml:space="preserve"> </w:t>
      </w:r>
      <w:r>
        <w:rPr>
          <w:rFonts w:eastAsia="Arial"/>
          <w:w w:val="101"/>
        </w:rPr>
        <w:t>involved.</w:t>
      </w:r>
    </w:p>
    <w:p w14:paraId="76B07F85" w14:textId="5BE5319D" w:rsidR="00E8015E" w:rsidRDefault="00E8015E" w:rsidP="00E8015E">
      <w:pPr>
        <w:pStyle w:val="Heading3"/>
        <w:rPr>
          <w:rFonts w:eastAsia="Arial"/>
        </w:rPr>
      </w:pPr>
      <w:r>
        <w:rPr>
          <w:rFonts w:eastAsia="Arial"/>
        </w:rPr>
        <w:tab/>
      </w:r>
      <w:bookmarkStart w:id="38" w:name="_Toc368385782"/>
      <w:r>
        <w:rPr>
          <w:rFonts w:eastAsia="Arial"/>
          <w:w w:val="104"/>
        </w:rPr>
        <w:t>Disposition</w:t>
      </w:r>
      <w:bookmarkEnd w:id="38"/>
    </w:p>
    <w:p w14:paraId="08C51E2C" w14:textId="10961CA4" w:rsidR="00E8015E" w:rsidRPr="00E8015E" w:rsidRDefault="00E8015E" w:rsidP="00E8015E">
      <w:pPr>
        <w:rPr>
          <w:rFonts w:eastAsia="Arial"/>
        </w:rPr>
      </w:pPr>
      <w:r>
        <w:rPr>
          <w:rFonts w:eastAsia="Arial"/>
        </w:rPr>
        <w:t>In</w:t>
      </w:r>
      <w:r>
        <w:rPr>
          <w:rFonts w:eastAsia="Arial"/>
          <w:spacing w:val="40"/>
        </w:rPr>
        <w:t xml:space="preserve"> </w:t>
      </w:r>
      <w:r>
        <w:rPr>
          <w:rFonts w:eastAsia="Arial"/>
        </w:rPr>
        <w:t>addition</w:t>
      </w:r>
      <w:r>
        <w:rPr>
          <w:rFonts w:eastAsia="Arial"/>
          <w:spacing w:val="44"/>
        </w:rPr>
        <w:t xml:space="preserve"> </w:t>
      </w:r>
      <w:r>
        <w:rPr>
          <w:rFonts w:eastAsia="Arial"/>
        </w:rPr>
        <w:t>to</w:t>
      </w:r>
      <w:r>
        <w:rPr>
          <w:rFonts w:eastAsia="Arial"/>
          <w:spacing w:val="50"/>
        </w:rPr>
        <w:t xml:space="preserve"> </w:t>
      </w:r>
      <w:r>
        <w:rPr>
          <w:rFonts w:eastAsia="Arial"/>
        </w:rPr>
        <w:t>the</w:t>
      </w:r>
      <w:r>
        <w:rPr>
          <w:rFonts w:eastAsia="Arial"/>
          <w:spacing w:val="41"/>
        </w:rPr>
        <w:t xml:space="preserve"> </w:t>
      </w:r>
      <w:r>
        <w:rPr>
          <w:rFonts w:eastAsia="Arial"/>
        </w:rPr>
        <w:t>actions</w:t>
      </w:r>
      <w:r>
        <w:rPr>
          <w:rFonts w:eastAsia="Arial"/>
          <w:spacing w:val="51"/>
        </w:rPr>
        <w:t xml:space="preserve"> </w:t>
      </w:r>
      <w:r>
        <w:rPr>
          <w:rFonts w:eastAsia="Arial"/>
        </w:rPr>
        <w:t>stated</w:t>
      </w:r>
      <w:r>
        <w:rPr>
          <w:rFonts w:eastAsia="Arial"/>
          <w:spacing w:val="41"/>
        </w:rPr>
        <w:t xml:space="preserve"> </w:t>
      </w:r>
      <w:r>
        <w:rPr>
          <w:rFonts w:eastAsia="Arial"/>
        </w:rPr>
        <w:t>for</w:t>
      </w:r>
      <w:r>
        <w:rPr>
          <w:rFonts w:eastAsia="Arial"/>
          <w:spacing w:val="44"/>
        </w:rPr>
        <w:t xml:space="preserve"> </w:t>
      </w:r>
      <w:r>
        <w:rPr>
          <w:rFonts w:eastAsia="Arial"/>
        </w:rPr>
        <w:t>the</w:t>
      </w:r>
      <w:r>
        <w:rPr>
          <w:rFonts w:eastAsia="Arial"/>
          <w:spacing w:val="43"/>
        </w:rPr>
        <w:t xml:space="preserve"> </w:t>
      </w:r>
      <w:r>
        <w:rPr>
          <w:rFonts w:eastAsia="Arial"/>
        </w:rPr>
        <w:t>Level</w:t>
      </w:r>
      <w:r>
        <w:rPr>
          <w:rFonts w:eastAsia="Arial"/>
          <w:spacing w:val="30"/>
        </w:rPr>
        <w:t xml:space="preserve"> </w:t>
      </w:r>
      <w:r>
        <w:rPr>
          <w:rFonts w:eastAsia="Arial"/>
        </w:rPr>
        <w:t>1</w:t>
      </w:r>
      <w:r>
        <w:rPr>
          <w:rFonts w:eastAsia="Arial"/>
          <w:spacing w:val="42"/>
        </w:rPr>
        <w:t xml:space="preserve"> </w:t>
      </w:r>
      <w:r>
        <w:rPr>
          <w:rFonts w:eastAsia="Arial"/>
        </w:rPr>
        <w:t>MRB</w:t>
      </w:r>
      <w:r>
        <w:rPr>
          <w:rFonts w:eastAsia="Arial"/>
          <w:spacing w:val="47"/>
        </w:rPr>
        <w:t xml:space="preserve"> </w:t>
      </w:r>
      <w:r>
        <w:rPr>
          <w:rFonts w:eastAsia="Arial"/>
        </w:rPr>
        <w:t>(see</w:t>
      </w:r>
      <w:r>
        <w:rPr>
          <w:rFonts w:eastAsia="Arial"/>
          <w:spacing w:val="44"/>
        </w:rPr>
        <w:t xml:space="preserve"> </w:t>
      </w:r>
      <w:r>
        <w:rPr>
          <w:rFonts w:eastAsia="Arial"/>
        </w:rPr>
        <w:t>Para.</w:t>
      </w:r>
      <w:r>
        <w:rPr>
          <w:rFonts w:eastAsia="Arial"/>
          <w:spacing w:val="1"/>
        </w:rPr>
        <w:t xml:space="preserve"> </w:t>
      </w:r>
      <w:r>
        <w:rPr>
          <w:rFonts w:eastAsia="Arial"/>
        </w:rPr>
        <w:t>7.1.3),</w:t>
      </w:r>
      <w:r>
        <w:rPr>
          <w:rFonts w:eastAsia="Arial"/>
          <w:spacing w:val="35"/>
        </w:rPr>
        <w:t xml:space="preserve"> </w:t>
      </w:r>
      <w:r>
        <w:rPr>
          <w:rFonts w:eastAsia="Arial"/>
        </w:rPr>
        <w:t>the</w:t>
      </w:r>
      <w:r>
        <w:rPr>
          <w:rFonts w:eastAsia="Arial"/>
          <w:spacing w:val="48"/>
        </w:rPr>
        <w:t xml:space="preserve"> </w:t>
      </w:r>
      <w:r w:rsidR="004B7DC2">
        <w:rPr>
          <w:rFonts w:eastAsia="Arial"/>
        </w:rPr>
        <w:t>ESCC</w:t>
      </w:r>
      <w:r>
        <w:rPr>
          <w:rFonts w:eastAsia="Arial"/>
          <w:spacing w:val="44"/>
        </w:rPr>
        <w:t xml:space="preserve"> </w:t>
      </w:r>
      <w:r>
        <w:rPr>
          <w:rFonts w:eastAsia="Arial"/>
        </w:rPr>
        <w:t>MRB</w:t>
      </w:r>
      <w:r>
        <w:rPr>
          <w:rFonts w:eastAsia="Arial"/>
          <w:spacing w:val="45"/>
        </w:rPr>
        <w:t xml:space="preserve"> </w:t>
      </w:r>
      <w:r>
        <w:rPr>
          <w:rFonts w:eastAsia="Arial"/>
          <w:w w:val="103"/>
        </w:rPr>
        <w:t xml:space="preserve">may </w:t>
      </w:r>
      <w:r>
        <w:rPr>
          <w:rFonts w:eastAsia="Arial"/>
        </w:rPr>
        <w:t>wish</w:t>
      </w:r>
      <w:r>
        <w:rPr>
          <w:rFonts w:eastAsia="Arial"/>
          <w:spacing w:val="17"/>
        </w:rPr>
        <w:t xml:space="preserve"> </w:t>
      </w:r>
      <w:r>
        <w:rPr>
          <w:rFonts w:eastAsia="Arial"/>
        </w:rPr>
        <w:t>to</w:t>
      </w:r>
      <w:r>
        <w:rPr>
          <w:rFonts w:eastAsia="Arial"/>
          <w:spacing w:val="25"/>
        </w:rPr>
        <w:t xml:space="preserve"> </w:t>
      </w:r>
      <w:r>
        <w:rPr>
          <w:rFonts w:eastAsia="Arial"/>
        </w:rPr>
        <w:t>consider</w:t>
      </w:r>
      <w:r>
        <w:rPr>
          <w:rFonts w:eastAsia="Arial"/>
          <w:spacing w:val="42"/>
        </w:rPr>
        <w:t xml:space="preserve"> </w:t>
      </w:r>
      <w:r>
        <w:rPr>
          <w:rFonts w:eastAsia="Arial"/>
        </w:rPr>
        <w:t>any</w:t>
      </w:r>
      <w:r>
        <w:rPr>
          <w:rFonts w:eastAsia="Arial"/>
          <w:spacing w:val="16"/>
        </w:rPr>
        <w:t xml:space="preserve"> </w:t>
      </w:r>
      <w:r>
        <w:rPr>
          <w:rFonts w:eastAsia="Arial"/>
        </w:rPr>
        <w:t>of</w:t>
      </w:r>
      <w:r>
        <w:rPr>
          <w:rFonts w:eastAsia="Arial"/>
          <w:spacing w:val="9"/>
        </w:rPr>
        <w:t xml:space="preserve"> </w:t>
      </w:r>
      <w:r>
        <w:rPr>
          <w:rFonts w:eastAsia="Arial"/>
        </w:rPr>
        <w:t>the</w:t>
      </w:r>
      <w:r>
        <w:rPr>
          <w:rFonts w:eastAsia="Arial"/>
          <w:spacing w:val="19"/>
        </w:rPr>
        <w:t xml:space="preserve"> </w:t>
      </w:r>
      <w:r>
        <w:rPr>
          <w:rFonts w:eastAsia="Arial"/>
          <w:w w:val="102"/>
        </w:rPr>
        <w:t>following:</w:t>
      </w:r>
    </w:p>
    <w:p w14:paraId="1BDF5A03" w14:textId="56346C06" w:rsidR="00E8015E" w:rsidRPr="00E8015E" w:rsidRDefault="00E8015E" w:rsidP="00E8015E">
      <w:pPr>
        <w:pStyle w:val="Dashlist"/>
        <w:rPr>
          <w:rFonts w:eastAsia="Arial"/>
        </w:rPr>
      </w:pPr>
      <w:r>
        <w:rPr>
          <w:rFonts w:eastAsia="Arial"/>
        </w:rPr>
        <w:t>The</w:t>
      </w:r>
      <w:r>
        <w:rPr>
          <w:rFonts w:eastAsia="Arial"/>
          <w:spacing w:val="19"/>
        </w:rPr>
        <w:t xml:space="preserve"> </w:t>
      </w:r>
      <w:r>
        <w:rPr>
          <w:rFonts w:eastAsia="Arial"/>
        </w:rPr>
        <w:t>use</w:t>
      </w:r>
      <w:r w:rsidRPr="00FC4CE3">
        <w:rPr>
          <w:rFonts w:eastAsia="Arial"/>
        </w:rPr>
        <w:t xml:space="preserve"> </w:t>
      </w:r>
      <w:r>
        <w:rPr>
          <w:rFonts w:eastAsia="Arial"/>
        </w:rPr>
        <w:t>"as</w:t>
      </w:r>
      <w:r w:rsidRPr="00FC4CE3">
        <w:rPr>
          <w:rFonts w:eastAsia="Arial"/>
        </w:rPr>
        <w:t xml:space="preserve"> </w:t>
      </w:r>
      <w:r w:rsidR="004B7DC2">
        <w:rPr>
          <w:rFonts w:eastAsia="Arial"/>
        </w:rPr>
        <w:t>is"</w:t>
      </w:r>
      <w:r w:rsidRPr="00FC4CE3">
        <w:rPr>
          <w:rFonts w:eastAsia="Arial"/>
        </w:rPr>
        <w:t xml:space="preserve"> </w:t>
      </w:r>
      <w:r>
        <w:rPr>
          <w:rFonts w:eastAsia="Arial"/>
        </w:rPr>
        <w:t>(i.e.</w:t>
      </w:r>
      <w:r w:rsidRPr="00FC4CE3">
        <w:rPr>
          <w:rFonts w:eastAsia="Arial"/>
        </w:rPr>
        <w:t xml:space="preserve"> </w:t>
      </w:r>
      <w:r>
        <w:rPr>
          <w:rFonts w:eastAsia="Arial"/>
        </w:rPr>
        <w:t>without</w:t>
      </w:r>
      <w:r w:rsidRPr="00FC4CE3">
        <w:rPr>
          <w:rFonts w:eastAsia="Arial"/>
        </w:rPr>
        <w:t xml:space="preserve"> </w:t>
      </w:r>
      <w:r>
        <w:rPr>
          <w:rFonts w:eastAsia="Arial"/>
        </w:rPr>
        <w:t>any</w:t>
      </w:r>
      <w:r w:rsidRPr="00FC4CE3">
        <w:rPr>
          <w:rFonts w:eastAsia="Arial"/>
        </w:rPr>
        <w:t xml:space="preserve"> rework).</w:t>
      </w:r>
    </w:p>
    <w:p w14:paraId="270AB650" w14:textId="77777777" w:rsidR="00E8015E" w:rsidRPr="00E8015E" w:rsidRDefault="00E8015E" w:rsidP="00E8015E">
      <w:pPr>
        <w:pStyle w:val="Dashlist"/>
        <w:rPr>
          <w:rFonts w:eastAsia="Arial"/>
        </w:rPr>
      </w:pPr>
      <w:r>
        <w:rPr>
          <w:rFonts w:eastAsia="Arial"/>
        </w:rPr>
        <w:t>The</w:t>
      </w:r>
      <w:r w:rsidRPr="00FC4CE3">
        <w:rPr>
          <w:rFonts w:eastAsia="Arial"/>
        </w:rPr>
        <w:t xml:space="preserve"> </w:t>
      </w:r>
      <w:r>
        <w:rPr>
          <w:rFonts w:eastAsia="Arial"/>
        </w:rPr>
        <w:t>use</w:t>
      </w:r>
      <w:r w:rsidRPr="00FC4CE3">
        <w:rPr>
          <w:rFonts w:eastAsia="Arial"/>
        </w:rPr>
        <w:t xml:space="preserve"> </w:t>
      </w:r>
      <w:r>
        <w:rPr>
          <w:rFonts w:eastAsia="Arial"/>
        </w:rPr>
        <w:t>"as</w:t>
      </w:r>
      <w:r w:rsidRPr="00FC4CE3">
        <w:rPr>
          <w:rFonts w:eastAsia="Arial"/>
        </w:rPr>
        <w:t xml:space="preserve"> </w:t>
      </w:r>
      <w:r>
        <w:rPr>
          <w:rFonts w:eastAsia="Arial"/>
        </w:rPr>
        <w:t>is",</w:t>
      </w:r>
      <w:r w:rsidRPr="00FC4CE3">
        <w:rPr>
          <w:rFonts w:eastAsia="Arial"/>
        </w:rPr>
        <w:t xml:space="preserve"> </w:t>
      </w:r>
      <w:r>
        <w:rPr>
          <w:rFonts w:eastAsia="Arial"/>
        </w:rPr>
        <w:t>but</w:t>
      </w:r>
      <w:r w:rsidRPr="00FC4CE3">
        <w:rPr>
          <w:rFonts w:eastAsia="Arial"/>
        </w:rPr>
        <w:t xml:space="preserve"> </w:t>
      </w:r>
      <w:r>
        <w:rPr>
          <w:rFonts w:eastAsia="Arial"/>
        </w:rPr>
        <w:t>relevant</w:t>
      </w:r>
      <w:r w:rsidRPr="00FC4CE3">
        <w:rPr>
          <w:rFonts w:eastAsia="Arial"/>
        </w:rPr>
        <w:t xml:space="preserve"> </w:t>
      </w:r>
      <w:r>
        <w:rPr>
          <w:rFonts w:eastAsia="Arial"/>
        </w:rPr>
        <w:t>documentation</w:t>
      </w:r>
      <w:r w:rsidRPr="00FC4CE3">
        <w:rPr>
          <w:rFonts w:eastAsia="Arial"/>
        </w:rPr>
        <w:t xml:space="preserve"> </w:t>
      </w:r>
      <w:r>
        <w:rPr>
          <w:rFonts w:eastAsia="Arial"/>
        </w:rPr>
        <w:t>to</w:t>
      </w:r>
      <w:r w:rsidRPr="00FC4CE3">
        <w:rPr>
          <w:rFonts w:eastAsia="Arial"/>
        </w:rPr>
        <w:t xml:space="preserve"> </w:t>
      </w:r>
      <w:r>
        <w:rPr>
          <w:rFonts w:eastAsia="Arial"/>
        </w:rPr>
        <w:t>be</w:t>
      </w:r>
      <w:r w:rsidRPr="00FC4CE3">
        <w:rPr>
          <w:rFonts w:eastAsia="Arial"/>
        </w:rPr>
        <w:t xml:space="preserve"> modified. </w:t>
      </w:r>
    </w:p>
    <w:p w14:paraId="628CF603" w14:textId="6100F4D3" w:rsidR="00E8015E" w:rsidRDefault="00E8015E" w:rsidP="00E8015E">
      <w:pPr>
        <w:pStyle w:val="Dashlist"/>
        <w:rPr>
          <w:rFonts w:eastAsia="Arial"/>
        </w:rPr>
      </w:pPr>
      <w:r>
        <w:rPr>
          <w:rFonts w:eastAsia="Arial"/>
        </w:rPr>
        <w:t>Rejection</w:t>
      </w:r>
      <w:r w:rsidRPr="00FC4CE3">
        <w:rPr>
          <w:rFonts w:eastAsia="Arial"/>
        </w:rPr>
        <w:t xml:space="preserve"> </w:t>
      </w:r>
      <w:r>
        <w:rPr>
          <w:rFonts w:eastAsia="Arial"/>
        </w:rPr>
        <w:t>of</w:t>
      </w:r>
      <w:r w:rsidRPr="00FC4CE3">
        <w:rPr>
          <w:rFonts w:eastAsia="Arial"/>
        </w:rPr>
        <w:t xml:space="preserve"> </w:t>
      </w:r>
      <w:r>
        <w:rPr>
          <w:rFonts w:eastAsia="Arial"/>
        </w:rPr>
        <w:t>all</w:t>
      </w:r>
      <w:r w:rsidRPr="00FC4CE3">
        <w:rPr>
          <w:rFonts w:eastAsia="Arial"/>
        </w:rPr>
        <w:t xml:space="preserve"> </w:t>
      </w:r>
      <w:r>
        <w:rPr>
          <w:rFonts w:eastAsia="Arial"/>
        </w:rPr>
        <w:t>or</w:t>
      </w:r>
      <w:r w:rsidRPr="00FC4CE3">
        <w:rPr>
          <w:rFonts w:eastAsia="Arial"/>
        </w:rPr>
        <w:t xml:space="preserve"> </w:t>
      </w:r>
      <w:r>
        <w:rPr>
          <w:rFonts w:eastAsia="Arial"/>
        </w:rPr>
        <w:t>part</w:t>
      </w:r>
      <w:r w:rsidRPr="00FC4CE3">
        <w:rPr>
          <w:rFonts w:eastAsia="Arial"/>
        </w:rPr>
        <w:t xml:space="preserve"> </w:t>
      </w:r>
      <w:r>
        <w:rPr>
          <w:rFonts w:eastAsia="Arial"/>
        </w:rPr>
        <w:t>of</w:t>
      </w:r>
      <w:r w:rsidRPr="00FC4CE3">
        <w:rPr>
          <w:rFonts w:eastAsia="Arial"/>
        </w:rPr>
        <w:t xml:space="preserve"> </w:t>
      </w:r>
      <w:r>
        <w:rPr>
          <w:rFonts w:eastAsia="Arial"/>
        </w:rPr>
        <w:t>the</w:t>
      </w:r>
      <w:r w:rsidRPr="00FC4CE3">
        <w:rPr>
          <w:rFonts w:eastAsia="Arial"/>
        </w:rPr>
        <w:t xml:space="preserve"> lot.</w:t>
      </w:r>
    </w:p>
    <w:p w14:paraId="54C6B186" w14:textId="68E51C3A" w:rsidR="00E8015E" w:rsidRDefault="00E8015E" w:rsidP="00E8015E">
      <w:pPr>
        <w:pStyle w:val="Dashlist"/>
        <w:rPr>
          <w:rFonts w:eastAsia="Arial"/>
        </w:rPr>
      </w:pPr>
      <w:r>
        <w:rPr>
          <w:rFonts w:eastAsia="Arial"/>
        </w:rPr>
        <w:t>Removal</w:t>
      </w:r>
      <w:r w:rsidRPr="00FC4CE3">
        <w:rPr>
          <w:rFonts w:eastAsia="Arial"/>
        </w:rPr>
        <w:t xml:space="preserve"> </w:t>
      </w:r>
      <w:r>
        <w:rPr>
          <w:rFonts w:eastAsia="Arial"/>
        </w:rPr>
        <w:t>of</w:t>
      </w:r>
      <w:r w:rsidRPr="00FC4CE3">
        <w:rPr>
          <w:rFonts w:eastAsia="Arial"/>
        </w:rPr>
        <w:t xml:space="preserve"> </w:t>
      </w:r>
      <w:r w:rsidR="00FC4CE3" w:rsidRPr="00FC4CE3">
        <w:rPr>
          <w:rFonts w:eastAsia="Arial"/>
        </w:rPr>
        <w:t>E</w:t>
      </w:r>
      <w:r>
        <w:rPr>
          <w:rFonts w:eastAsia="Arial"/>
        </w:rPr>
        <w:t>SCC</w:t>
      </w:r>
      <w:r w:rsidRPr="00FC4CE3">
        <w:rPr>
          <w:rFonts w:eastAsia="Arial"/>
        </w:rPr>
        <w:t xml:space="preserve"> </w:t>
      </w:r>
      <w:r>
        <w:rPr>
          <w:rFonts w:eastAsia="Arial"/>
        </w:rPr>
        <w:t>marking</w:t>
      </w:r>
      <w:r w:rsidRPr="00FC4CE3">
        <w:rPr>
          <w:rFonts w:eastAsia="Arial"/>
        </w:rPr>
        <w:t xml:space="preserve"> </w:t>
      </w:r>
      <w:r>
        <w:rPr>
          <w:rFonts w:eastAsia="Arial"/>
        </w:rPr>
        <w:t>from</w:t>
      </w:r>
      <w:r w:rsidRPr="00FC4CE3">
        <w:rPr>
          <w:rFonts w:eastAsia="Arial"/>
        </w:rPr>
        <w:t xml:space="preserve"> </w:t>
      </w:r>
      <w:r>
        <w:rPr>
          <w:rFonts w:eastAsia="Arial"/>
        </w:rPr>
        <w:t>the</w:t>
      </w:r>
      <w:r w:rsidRPr="00FC4CE3">
        <w:rPr>
          <w:rFonts w:eastAsia="Arial"/>
        </w:rPr>
        <w:t xml:space="preserve"> </w:t>
      </w:r>
      <w:r>
        <w:rPr>
          <w:rFonts w:eastAsia="Arial"/>
        </w:rPr>
        <w:t>non-conforming</w:t>
      </w:r>
      <w:r w:rsidRPr="00FC4CE3">
        <w:rPr>
          <w:rFonts w:eastAsia="Arial"/>
        </w:rPr>
        <w:t xml:space="preserve"> components.</w:t>
      </w:r>
    </w:p>
    <w:p w14:paraId="27C8DE1F" w14:textId="7A0E6D5F" w:rsidR="00E8015E" w:rsidRPr="004B7DC2" w:rsidRDefault="00E8015E" w:rsidP="004B7DC2">
      <w:pPr>
        <w:pStyle w:val="Heading2"/>
        <w:rPr>
          <w:rFonts w:eastAsia="Arial"/>
        </w:rPr>
      </w:pPr>
      <w:r>
        <w:rPr>
          <w:rFonts w:eastAsia="Arial"/>
        </w:rPr>
        <w:tab/>
      </w:r>
      <w:bookmarkStart w:id="39" w:name="_Toc368385783"/>
      <w:r w:rsidRPr="004B7DC2">
        <w:rPr>
          <w:rFonts w:eastAsia="Arial"/>
          <w:u w:color="000000"/>
        </w:rPr>
        <w:t>IDENTIFICATION</w:t>
      </w:r>
      <w:r w:rsidRPr="004B7DC2">
        <w:rPr>
          <w:rFonts w:eastAsia="Arial"/>
          <w:spacing w:val="21"/>
          <w:u w:color="000000"/>
        </w:rPr>
        <w:t xml:space="preserve"> </w:t>
      </w:r>
      <w:r w:rsidRPr="004B7DC2">
        <w:rPr>
          <w:rFonts w:eastAsia="Arial"/>
          <w:u w:color="000000"/>
        </w:rPr>
        <w:t>AND</w:t>
      </w:r>
      <w:r w:rsidRPr="004B7DC2">
        <w:rPr>
          <w:rFonts w:eastAsia="Arial"/>
          <w:spacing w:val="12"/>
          <w:u w:color="000000"/>
        </w:rPr>
        <w:t xml:space="preserve"> </w:t>
      </w:r>
      <w:r w:rsidRPr="004B7DC2">
        <w:rPr>
          <w:rFonts w:eastAsia="Arial"/>
          <w:u w:color="000000"/>
        </w:rPr>
        <w:t>SEGREGATION</w:t>
      </w:r>
      <w:r w:rsidRPr="004B7DC2">
        <w:rPr>
          <w:rFonts w:eastAsia="Arial"/>
          <w:spacing w:val="13"/>
          <w:u w:color="000000"/>
        </w:rPr>
        <w:t xml:space="preserve"> </w:t>
      </w:r>
      <w:r w:rsidRPr="004B7DC2">
        <w:rPr>
          <w:rFonts w:eastAsia="Arial"/>
          <w:u w:color="000000"/>
        </w:rPr>
        <w:t>OF NON-CONFORMING</w:t>
      </w:r>
      <w:r w:rsidRPr="004B7DC2">
        <w:rPr>
          <w:rFonts w:eastAsia="Arial"/>
          <w:spacing w:val="10"/>
          <w:u w:color="000000"/>
        </w:rPr>
        <w:t xml:space="preserve"> </w:t>
      </w:r>
      <w:r w:rsidRPr="004B7DC2">
        <w:rPr>
          <w:rFonts w:eastAsia="Arial"/>
          <w:u w:color="000000"/>
        </w:rPr>
        <w:t>MATERIAL</w:t>
      </w:r>
      <w:bookmarkEnd w:id="39"/>
    </w:p>
    <w:p w14:paraId="3DB9FB1C" w14:textId="349F17FA" w:rsidR="00E8015E" w:rsidRPr="00E8015E" w:rsidRDefault="00E8015E" w:rsidP="00E8015E">
      <w:pPr>
        <w:rPr>
          <w:rFonts w:eastAsia="Arial"/>
        </w:rPr>
      </w:pPr>
      <w:r>
        <w:rPr>
          <w:rFonts w:eastAsia="Arial"/>
        </w:rPr>
        <w:t>The</w:t>
      </w:r>
      <w:r>
        <w:rPr>
          <w:rFonts w:eastAsia="Arial"/>
          <w:spacing w:val="34"/>
        </w:rPr>
        <w:t xml:space="preserve"> </w:t>
      </w:r>
      <w:r>
        <w:rPr>
          <w:rFonts w:eastAsia="Arial"/>
        </w:rPr>
        <w:t>Manufacturer</w:t>
      </w:r>
      <w:r>
        <w:rPr>
          <w:rFonts w:eastAsia="Arial"/>
          <w:spacing w:val="41"/>
        </w:rPr>
        <w:t xml:space="preserve"> </w:t>
      </w:r>
      <w:r>
        <w:rPr>
          <w:rFonts w:eastAsia="Arial"/>
        </w:rPr>
        <w:t>shall</w:t>
      </w:r>
      <w:r>
        <w:rPr>
          <w:rFonts w:eastAsia="Arial"/>
          <w:spacing w:val="11"/>
        </w:rPr>
        <w:t xml:space="preserve"> </w:t>
      </w:r>
      <w:r>
        <w:rPr>
          <w:rFonts w:eastAsia="Arial"/>
        </w:rPr>
        <w:t>properly</w:t>
      </w:r>
      <w:r>
        <w:rPr>
          <w:rFonts w:eastAsia="Arial"/>
          <w:spacing w:val="34"/>
        </w:rPr>
        <w:t xml:space="preserve"> </w:t>
      </w:r>
      <w:r>
        <w:rPr>
          <w:rFonts w:eastAsia="Arial"/>
        </w:rPr>
        <w:t>identify</w:t>
      </w:r>
      <w:r>
        <w:rPr>
          <w:rFonts w:eastAsia="Arial"/>
          <w:spacing w:val="20"/>
        </w:rPr>
        <w:t xml:space="preserve"> </w:t>
      </w:r>
      <w:r>
        <w:rPr>
          <w:rFonts w:eastAsia="Arial"/>
        </w:rPr>
        <w:t>non-conforming</w:t>
      </w:r>
      <w:r>
        <w:rPr>
          <w:rFonts w:eastAsia="Arial"/>
          <w:spacing w:val="38"/>
        </w:rPr>
        <w:t xml:space="preserve"> </w:t>
      </w:r>
      <w:r>
        <w:rPr>
          <w:rFonts w:eastAsia="Arial"/>
        </w:rPr>
        <w:t>material</w:t>
      </w:r>
      <w:r>
        <w:rPr>
          <w:rFonts w:eastAsia="Arial"/>
          <w:spacing w:val="8"/>
        </w:rPr>
        <w:t xml:space="preserve"> </w:t>
      </w:r>
      <w:r>
        <w:rPr>
          <w:rFonts w:eastAsia="Arial"/>
        </w:rPr>
        <w:t>and</w:t>
      </w:r>
      <w:r>
        <w:rPr>
          <w:rFonts w:eastAsia="Arial"/>
          <w:spacing w:val="10"/>
        </w:rPr>
        <w:t xml:space="preserve"> </w:t>
      </w:r>
      <w:r>
        <w:rPr>
          <w:rFonts w:eastAsia="Arial"/>
        </w:rPr>
        <w:t>establish</w:t>
      </w:r>
      <w:r>
        <w:rPr>
          <w:rFonts w:eastAsia="Arial"/>
          <w:spacing w:val="26"/>
        </w:rPr>
        <w:t xml:space="preserve"> </w:t>
      </w:r>
      <w:r>
        <w:rPr>
          <w:rFonts w:eastAsia="Arial"/>
        </w:rPr>
        <w:t>a</w:t>
      </w:r>
      <w:r>
        <w:rPr>
          <w:rFonts w:eastAsia="Arial"/>
          <w:spacing w:val="12"/>
        </w:rPr>
        <w:t xml:space="preserve"> </w:t>
      </w:r>
      <w:r>
        <w:rPr>
          <w:rFonts w:eastAsia="Arial"/>
        </w:rPr>
        <w:t>quarantine</w:t>
      </w:r>
      <w:r>
        <w:rPr>
          <w:rFonts w:eastAsia="Arial"/>
          <w:spacing w:val="13"/>
        </w:rPr>
        <w:t xml:space="preserve"> </w:t>
      </w:r>
      <w:r>
        <w:rPr>
          <w:rFonts w:eastAsia="Arial"/>
        </w:rPr>
        <w:t>store</w:t>
      </w:r>
      <w:r>
        <w:rPr>
          <w:rFonts w:eastAsia="Arial"/>
          <w:spacing w:val="19"/>
        </w:rPr>
        <w:t xml:space="preserve"> </w:t>
      </w:r>
      <w:r>
        <w:rPr>
          <w:rFonts w:eastAsia="Arial"/>
          <w:w w:val="108"/>
        </w:rPr>
        <w:t xml:space="preserve">to </w:t>
      </w:r>
      <w:r>
        <w:rPr>
          <w:rFonts w:eastAsia="Arial"/>
        </w:rPr>
        <w:t>prevent</w:t>
      </w:r>
      <w:r>
        <w:rPr>
          <w:rFonts w:eastAsia="Arial"/>
          <w:spacing w:val="39"/>
        </w:rPr>
        <w:t xml:space="preserve"> </w:t>
      </w:r>
      <w:r>
        <w:rPr>
          <w:rFonts w:eastAsia="Arial"/>
        </w:rPr>
        <w:t>its</w:t>
      </w:r>
      <w:r>
        <w:rPr>
          <w:rFonts w:eastAsia="Arial"/>
          <w:spacing w:val="22"/>
        </w:rPr>
        <w:t xml:space="preserve"> </w:t>
      </w:r>
      <w:r>
        <w:rPr>
          <w:rFonts w:eastAsia="Arial"/>
        </w:rPr>
        <w:t>inadvertent</w:t>
      </w:r>
      <w:r>
        <w:rPr>
          <w:rFonts w:eastAsia="Arial"/>
          <w:spacing w:val="18"/>
        </w:rPr>
        <w:t xml:space="preserve"> </w:t>
      </w:r>
      <w:r>
        <w:rPr>
          <w:rFonts w:eastAsia="Arial"/>
          <w:w w:val="104"/>
        </w:rPr>
        <w:t>use.</w:t>
      </w:r>
    </w:p>
    <w:p w14:paraId="7F5F1629" w14:textId="6B5FF079" w:rsidR="00E8015E" w:rsidRPr="00E8015E" w:rsidRDefault="00E8015E" w:rsidP="00E8015E">
      <w:pPr>
        <w:rPr>
          <w:rFonts w:eastAsia="Arial"/>
        </w:rPr>
      </w:pPr>
      <w:r>
        <w:rPr>
          <w:rFonts w:eastAsia="Arial"/>
        </w:rPr>
        <w:t>The</w:t>
      </w:r>
      <w:r w:rsidR="00CC3809">
        <w:rPr>
          <w:rFonts w:eastAsia="Arial"/>
        </w:rPr>
        <w:t xml:space="preserve"> </w:t>
      </w:r>
      <w:r>
        <w:rPr>
          <w:rFonts w:eastAsia="Arial"/>
        </w:rPr>
        <w:t>NSA</w:t>
      </w:r>
      <w:r w:rsidR="00CC3809">
        <w:rPr>
          <w:rFonts w:eastAsia="Arial"/>
        </w:rPr>
        <w:t xml:space="preserve"> </w:t>
      </w:r>
      <w:r>
        <w:rPr>
          <w:rFonts w:eastAsia="Arial"/>
        </w:rPr>
        <w:t>inspector</w:t>
      </w:r>
      <w:r w:rsidR="00CC3809">
        <w:rPr>
          <w:rFonts w:eastAsia="Arial"/>
        </w:rPr>
        <w:t xml:space="preserve"> </w:t>
      </w:r>
      <w:r>
        <w:rPr>
          <w:rFonts w:eastAsia="Arial"/>
        </w:rPr>
        <w:t>shall</w:t>
      </w:r>
      <w:r w:rsidR="00CC3809">
        <w:rPr>
          <w:rFonts w:eastAsia="Arial"/>
        </w:rPr>
        <w:t xml:space="preserve"> </w:t>
      </w:r>
      <w:r>
        <w:rPr>
          <w:rFonts w:eastAsia="Arial"/>
        </w:rPr>
        <w:t>supervise</w:t>
      </w:r>
      <w:r w:rsidR="00CC3809">
        <w:rPr>
          <w:rFonts w:eastAsia="Arial"/>
        </w:rPr>
        <w:t xml:space="preserve"> </w:t>
      </w:r>
      <w:r>
        <w:rPr>
          <w:rFonts w:eastAsia="Arial"/>
        </w:rPr>
        <w:t>the</w:t>
      </w:r>
      <w:r w:rsidR="00CC3809">
        <w:rPr>
          <w:rFonts w:eastAsia="Arial"/>
        </w:rPr>
        <w:t xml:space="preserve"> </w:t>
      </w:r>
      <w:r>
        <w:rPr>
          <w:rFonts w:eastAsia="Arial"/>
        </w:rPr>
        <w:t>correct</w:t>
      </w:r>
      <w:r w:rsidR="00CC3809">
        <w:rPr>
          <w:rFonts w:eastAsia="Arial"/>
        </w:rPr>
        <w:t xml:space="preserve"> </w:t>
      </w:r>
      <w:r>
        <w:rPr>
          <w:rFonts w:eastAsia="Arial"/>
        </w:rPr>
        <w:t>identification</w:t>
      </w:r>
      <w:r w:rsidR="00CC3809">
        <w:rPr>
          <w:rFonts w:eastAsia="Arial"/>
        </w:rPr>
        <w:t xml:space="preserve"> </w:t>
      </w:r>
      <w:r>
        <w:rPr>
          <w:rFonts w:eastAsia="Arial"/>
        </w:rPr>
        <w:t>and</w:t>
      </w:r>
      <w:r w:rsidR="00CC3809">
        <w:rPr>
          <w:rFonts w:eastAsia="Arial"/>
        </w:rPr>
        <w:t xml:space="preserve"> </w:t>
      </w:r>
      <w:r>
        <w:rPr>
          <w:rFonts w:eastAsia="Arial"/>
        </w:rPr>
        <w:t>segregation</w:t>
      </w:r>
      <w:r w:rsidR="00CC3809">
        <w:rPr>
          <w:rFonts w:eastAsia="Arial"/>
        </w:rPr>
        <w:t xml:space="preserve"> </w:t>
      </w:r>
      <w:r>
        <w:rPr>
          <w:rFonts w:eastAsia="Arial"/>
        </w:rPr>
        <w:t>of</w:t>
      </w:r>
      <w:r w:rsidR="00CC3809">
        <w:rPr>
          <w:rFonts w:eastAsia="Arial"/>
        </w:rPr>
        <w:t xml:space="preserve"> </w:t>
      </w:r>
      <w:r>
        <w:rPr>
          <w:rFonts w:eastAsia="Arial"/>
          <w:w w:val="102"/>
        </w:rPr>
        <w:t xml:space="preserve">non-conforming </w:t>
      </w:r>
      <w:r>
        <w:rPr>
          <w:rFonts w:eastAsia="Arial"/>
        </w:rPr>
        <w:t>material</w:t>
      </w:r>
      <w:r>
        <w:rPr>
          <w:rFonts w:eastAsia="Arial"/>
          <w:spacing w:val="19"/>
        </w:rPr>
        <w:t xml:space="preserve"> </w:t>
      </w:r>
      <w:r>
        <w:rPr>
          <w:rFonts w:eastAsia="Arial"/>
        </w:rPr>
        <w:t>when</w:t>
      </w:r>
      <w:r>
        <w:rPr>
          <w:rFonts w:eastAsia="Arial"/>
          <w:spacing w:val="24"/>
        </w:rPr>
        <w:t xml:space="preserve"> </w:t>
      </w:r>
      <w:r>
        <w:rPr>
          <w:rFonts w:eastAsia="Arial"/>
        </w:rPr>
        <w:t>segregation</w:t>
      </w:r>
      <w:r>
        <w:rPr>
          <w:rFonts w:eastAsia="Arial"/>
          <w:spacing w:val="9"/>
        </w:rPr>
        <w:t xml:space="preserve"> </w:t>
      </w:r>
      <w:r>
        <w:rPr>
          <w:rFonts w:eastAsia="Arial"/>
        </w:rPr>
        <w:t>is</w:t>
      </w:r>
      <w:r>
        <w:rPr>
          <w:rFonts w:eastAsia="Arial"/>
          <w:spacing w:val="20"/>
        </w:rPr>
        <w:t xml:space="preserve"> </w:t>
      </w:r>
      <w:r>
        <w:rPr>
          <w:rFonts w:eastAsia="Arial"/>
        </w:rPr>
        <w:t>decided</w:t>
      </w:r>
      <w:r>
        <w:rPr>
          <w:rFonts w:eastAsia="Arial"/>
          <w:spacing w:val="19"/>
        </w:rPr>
        <w:t xml:space="preserve"> </w:t>
      </w:r>
      <w:r>
        <w:rPr>
          <w:rFonts w:eastAsia="Arial"/>
        </w:rPr>
        <w:t>upon</w:t>
      </w:r>
      <w:r>
        <w:rPr>
          <w:rFonts w:eastAsia="Arial"/>
          <w:spacing w:val="7"/>
        </w:rPr>
        <w:t xml:space="preserve"> </w:t>
      </w:r>
      <w:r>
        <w:rPr>
          <w:rFonts w:eastAsia="Arial"/>
        </w:rPr>
        <w:t>by</w:t>
      </w:r>
      <w:r>
        <w:rPr>
          <w:rFonts w:eastAsia="Arial"/>
          <w:spacing w:val="23"/>
        </w:rPr>
        <w:t xml:space="preserve"> </w:t>
      </w:r>
      <w:r>
        <w:rPr>
          <w:rFonts w:eastAsia="Arial"/>
        </w:rPr>
        <w:t>a</w:t>
      </w:r>
      <w:r>
        <w:rPr>
          <w:rFonts w:eastAsia="Arial"/>
          <w:spacing w:val="9"/>
        </w:rPr>
        <w:t xml:space="preserve"> </w:t>
      </w:r>
      <w:r>
        <w:rPr>
          <w:rFonts w:eastAsia="Arial"/>
          <w:w w:val="103"/>
        </w:rPr>
        <w:t>MRB.</w:t>
      </w:r>
    </w:p>
    <w:p w14:paraId="7DE2124F" w14:textId="5E153366" w:rsidR="00E8015E" w:rsidRDefault="00E8015E" w:rsidP="00E8015E">
      <w:pPr>
        <w:pStyle w:val="Heading2"/>
        <w:rPr>
          <w:rFonts w:eastAsia="Arial"/>
        </w:rPr>
      </w:pPr>
      <w:bookmarkStart w:id="40" w:name="_Toc368385784"/>
      <w:r>
        <w:rPr>
          <w:rFonts w:eastAsia="Arial"/>
        </w:rPr>
        <w:t>WAIVER</w:t>
      </w:r>
      <w:r>
        <w:rPr>
          <w:rFonts w:eastAsia="Arial"/>
          <w:spacing w:val="17"/>
        </w:rPr>
        <w:t xml:space="preserve"> </w:t>
      </w:r>
      <w:r>
        <w:rPr>
          <w:rFonts w:eastAsia="Arial"/>
          <w:w w:val="103"/>
        </w:rPr>
        <w:t>REQUESTS</w:t>
      </w:r>
      <w:bookmarkEnd w:id="40"/>
    </w:p>
    <w:p w14:paraId="4F58C8F0" w14:textId="2191300B" w:rsidR="0038552C" w:rsidRDefault="00E8015E" w:rsidP="00E8015E">
      <w:pPr>
        <w:rPr>
          <w:rFonts w:eastAsia="Arial"/>
          <w:w w:val="103"/>
        </w:rPr>
      </w:pPr>
      <w:r>
        <w:rPr>
          <w:rFonts w:eastAsia="Arial"/>
        </w:rPr>
        <w:t>With</w:t>
      </w:r>
      <w:r>
        <w:rPr>
          <w:rFonts w:eastAsia="Arial"/>
          <w:spacing w:val="43"/>
        </w:rPr>
        <w:t xml:space="preserve"> </w:t>
      </w:r>
      <w:r>
        <w:rPr>
          <w:rFonts w:eastAsia="Arial"/>
        </w:rPr>
        <w:t>regard</w:t>
      </w:r>
      <w:r>
        <w:rPr>
          <w:rFonts w:eastAsia="Arial"/>
          <w:spacing w:val="49"/>
        </w:rPr>
        <w:t xml:space="preserve"> </w:t>
      </w:r>
      <w:r>
        <w:rPr>
          <w:rFonts w:eastAsia="Arial"/>
        </w:rPr>
        <w:t>to</w:t>
      </w:r>
      <w:r>
        <w:rPr>
          <w:rFonts w:eastAsia="Arial"/>
          <w:spacing w:val="35"/>
        </w:rPr>
        <w:t xml:space="preserve"> </w:t>
      </w:r>
      <w:r>
        <w:rPr>
          <w:rFonts w:eastAsia="Arial"/>
        </w:rPr>
        <w:t>non-conformances of</w:t>
      </w:r>
      <w:r>
        <w:rPr>
          <w:rFonts w:eastAsia="Arial"/>
          <w:spacing w:val="36"/>
        </w:rPr>
        <w:t xml:space="preserve"> </w:t>
      </w:r>
      <w:r>
        <w:rPr>
          <w:rFonts w:eastAsia="Arial"/>
        </w:rPr>
        <w:t>Level</w:t>
      </w:r>
      <w:r>
        <w:rPr>
          <w:rFonts w:eastAsia="Arial"/>
          <w:spacing w:val="30"/>
        </w:rPr>
        <w:t xml:space="preserve"> </w:t>
      </w:r>
      <w:r>
        <w:rPr>
          <w:rFonts w:eastAsia="Arial"/>
        </w:rPr>
        <w:t>2,</w:t>
      </w:r>
      <w:r>
        <w:rPr>
          <w:rFonts w:eastAsia="Arial"/>
          <w:spacing w:val="26"/>
        </w:rPr>
        <w:t xml:space="preserve"> </w:t>
      </w:r>
      <w:r>
        <w:rPr>
          <w:rFonts w:eastAsia="Arial"/>
        </w:rPr>
        <w:t>overall</w:t>
      </w:r>
      <w:r>
        <w:rPr>
          <w:rFonts w:eastAsia="Arial"/>
          <w:spacing w:val="40"/>
        </w:rPr>
        <w:t xml:space="preserve"> </w:t>
      </w:r>
      <w:r>
        <w:rPr>
          <w:rFonts w:eastAsia="Arial"/>
        </w:rPr>
        <w:t>waiver</w:t>
      </w:r>
      <w:r>
        <w:rPr>
          <w:rFonts w:eastAsia="Arial"/>
          <w:spacing w:val="32"/>
        </w:rPr>
        <w:t xml:space="preserve"> </w:t>
      </w:r>
      <w:r>
        <w:rPr>
          <w:rFonts w:eastAsia="Arial"/>
        </w:rPr>
        <w:t>requests</w:t>
      </w:r>
      <w:r>
        <w:rPr>
          <w:rFonts w:eastAsia="Arial"/>
          <w:spacing w:val="43"/>
        </w:rPr>
        <w:t xml:space="preserve"> </w:t>
      </w:r>
      <w:r>
        <w:rPr>
          <w:rFonts w:eastAsia="Arial"/>
        </w:rPr>
        <w:t>will</w:t>
      </w:r>
      <w:r>
        <w:rPr>
          <w:rFonts w:eastAsia="Arial"/>
          <w:spacing w:val="27"/>
        </w:rPr>
        <w:t xml:space="preserve"> </w:t>
      </w:r>
      <w:r>
        <w:rPr>
          <w:rFonts w:eastAsia="Arial"/>
        </w:rPr>
        <w:t>not</w:t>
      </w:r>
      <w:r>
        <w:rPr>
          <w:rFonts w:eastAsia="Arial"/>
          <w:spacing w:val="38"/>
        </w:rPr>
        <w:t xml:space="preserve"> </w:t>
      </w:r>
      <w:r>
        <w:rPr>
          <w:rFonts w:eastAsia="Arial"/>
        </w:rPr>
        <w:t>be</w:t>
      </w:r>
      <w:r>
        <w:rPr>
          <w:rFonts w:eastAsia="Arial"/>
          <w:spacing w:val="35"/>
        </w:rPr>
        <w:t xml:space="preserve"> </w:t>
      </w:r>
      <w:r>
        <w:rPr>
          <w:rFonts w:eastAsia="Arial"/>
        </w:rPr>
        <w:t>considered.</w:t>
      </w:r>
      <w:r w:rsidR="00CC3809">
        <w:rPr>
          <w:rFonts w:eastAsia="Arial"/>
        </w:rPr>
        <w:t xml:space="preserve"> </w:t>
      </w:r>
      <w:r>
        <w:rPr>
          <w:rFonts w:eastAsia="Arial"/>
          <w:w w:val="103"/>
        </w:rPr>
        <w:t xml:space="preserve">The </w:t>
      </w:r>
      <w:r>
        <w:rPr>
          <w:rFonts w:eastAsia="Arial"/>
        </w:rPr>
        <w:t>NCCS,</w:t>
      </w:r>
      <w:r>
        <w:rPr>
          <w:rFonts w:eastAsia="Arial"/>
          <w:spacing w:val="22"/>
        </w:rPr>
        <w:t xml:space="preserve"> </w:t>
      </w:r>
      <w:r>
        <w:rPr>
          <w:rFonts w:eastAsia="Arial"/>
        </w:rPr>
        <w:t>signed</w:t>
      </w:r>
      <w:r>
        <w:rPr>
          <w:rFonts w:eastAsia="Arial"/>
          <w:spacing w:val="30"/>
        </w:rPr>
        <w:t xml:space="preserve"> </w:t>
      </w:r>
      <w:r>
        <w:rPr>
          <w:rFonts w:eastAsia="Arial"/>
        </w:rPr>
        <w:t>by</w:t>
      </w:r>
      <w:r>
        <w:rPr>
          <w:rFonts w:eastAsia="Arial"/>
          <w:spacing w:val="21"/>
        </w:rPr>
        <w:t xml:space="preserve"> </w:t>
      </w:r>
      <w:r>
        <w:rPr>
          <w:rFonts w:eastAsia="Arial"/>
        </w:rPr>
        <w:t>the</w:t>
      </w:r>
      <w:r>
        <w:rPr>
          <w:rFonts w:eastAsia="Arial"/>
          <w:spacing w:val="23"/>
        </w:rPr>
        <w:t xml:space="preserve"> </w:t>
      </w:r>
      <w:r w:rsidR="004B7DC2">
        <w:rPr>
          <w:rFonts w:eastAsia="Arial"/>
        </w:rPr>
        <w:t>ESCC</w:t>
      </w:r>
      <w:r>
        <w:rPr>
          <w:rFonts w:eastAsia="Arial"/>
          <w:spacing w:val="18"/>
        </w:rPr>
        <w:t xml:space="preserve"> </w:t>
      </w:r>
      <w:r>
        <w:rPr>
          <w:rFonts w:eastAsia="Arial"/>
        </w:rPr>
        <w:t>Representative,</w:t>
      </w:r>
      <w:r>
        <w:rPr>
          <w:rFonts w:eastAsia="Arial"/>
          <w:spacing w:val="14"/>
        </w:rPr>
        <w:t xml:space="preserve"> </w:t>
      </w:r>
      <w:r>
        <w:rPr>
          <w:rFonts w:eastAsia="Arial"/>
        </w:rPr>
        <w:t>will</w:t>
      </w:r>
      <w:r>
        <w:rPr>
          <w:rFonts w:eastAsia="Arial"/>
          <w:spacing w:val="13"/>
        </w:rPr>
        <w:t xml:space="preserve"> </w:t>
      </w:r>
      <w:r>
        <w:rPr>
          <w:rFonts w:eastAsia="Arial"/>
        </w:rPr>
        <w:t>constitute</w:t>
      </w:r>
      <w:r>
        <w:rPr>
          <w:rFonts w:eastAsia="Arial"/>
          <w:spacing w:val="36"/>
        </w:rPr>
        <w:t xml:space="preserve"> </w:t>
      </w:r>
      <w:r>
        <w:rPr>
          <w:rFonts w:eastAsia="Arial"/>
        </w:rPr>
        <w:t>an</w:t>
      </w:r>
      <w:r>
        <w:rPr>
          <w:rFonts w:eastAsia="Arial"/>
          <w:spacing w:val="6"/>
        </w:rPr>
        <w:t xml:space="preserve"> </w:t>
      </w:r>
      <w:r>
        <w:rPr>
          <w:rFonts w:eastAsia="Arial"/>
        </w:rPr>
        <w:t>approved</w:t>
      </w:r>
      <w:r>
        <w:rPr>
          <w:rFonts w:eastAsia="Arial"/>
          <w:spacing w:val="20"/>
        </w:rPr>
        <w:t xml:space="preserve"> </w:t>
      </w:r>
      <w:r>
        <w:rPr>
          <w:rFonts w:eastAsia="Arial"/>
        </w:rPr>
        <w:t>waiver, but</w:t>
      </w:r>
      <w:r>
        <w:rPr>
          <w:rFonts w:eastAsia="Arial"/>
          <w:spacing w:val="30"/>
        </w:rPr>
        <w:t xml:space="preserve"> </w:t>
      </w:r>
      <w:r>
        <w:rPr>
          <w:rFonts w:eastAsia="Arial"/>
        </w:rPr>
        <w:t>-</w:t>
      </w:r>
      <w:r>
        <w:rPr>
          <w:rFonts w:eastAsia="Arial"/>
          <w:spacing w:val="14"/>
        </w:rPr>
        <w:t xml:space="preserve"> </w:t>
      </w:r>
      <w:r>
        <w:rPr>
          <w:rFonts w:eastAsia="Arial"/>
          <w:w w:val="104"/>
        </w:rPr>
        <w:t xml:space="preserve">unless </w:t>
      </w:r>
      <w:r>
        <w:rPr>
          <w:rFonts w:eastAsia="Arial"/>
        </w:rPr>
        <w:t>otherwise</w:t>
      </w:r>
      <w:r>
        <w:rPr>
          <w:rFonts w:eastAsia="Arial"/>
          <w:spacing w:val="41"/>
        </w:rPr>
        <w:t xml:space="preserve"> </w:t>
      </w:r>
      <w:r>
        <w:rPr>
          <w:rFonts w:eastAsia="Arial"/>
        </w:rPr>
        <w:t>stated</w:t>
      </w:r>
      <w:r>
        <w:rPr>
          <w:rFonts w:eastAsia="Arial"/>
          <w:spacing w:val="22"/>
        </w:rPr>
        <w:t xml:space="preserve"> </w:t>
      </w:r>
      <w:r>
        <w:rPr>
          <w:rFonts w:eastAsia="Arial"/>
        </w:rPr>
        <w:t>on</w:t>
      </w:r>
      <w:r>
        <w:rPr>
          <w:rFonts w:eastAsia="Arial"/>
          <w:spacing w:val="17"/>
        </w:rPr>
        <w:t xml:space="preserve"> </w:t>
      </w:r>
      <w:r>
        <w:rPr>
          <w:rFonts w:eastAsia="Arial"/>
        </w:rPr>
        <w:t>the</w:t>
      </w:r>
      <w:r>
        <w:rPr>
          <w:rFonts w:eastAsia="Arial"/>
          <w:spacing w:val="11"/>
        </w:rPr>
        <w:t xml:space="preserve"> </w:t>
      </w:r>
      <w:r>
        <w:rPr>
          <w:rFonts w:eastAsia="Arial"/>
        </w:rPr>
        <w:t>NCCS</w:t>
      </w:r>
      <w:r>
        <w:rPr>
          <w:rFonts w:eastAsia="Arial"/>
          <w:spacing w:val="31"/>
        </w:rPr>
        <w:t xml:space="preserve"> </w:t>
      </w:r>
      <w:r>
        <w:rPr>
          <w:rFonts w:eastAsia="Arial"/>
        </w:rPr>
        <w:t>-</w:t>
      </w:r>
      <w:r>
        <w:rPr>
          <w:rFonts w:eastAsia="Arial"/>
          <w:spacing w:val="13"/>
        </w:rPr>
        <w:t xml:space="preserve"> </w:t>
      </w:r>
      <w:r>
        <w:rPr>
          <w:rFonts w:eastAsia="Arial"/>
        </w:rPr>
        <w:t>will</w:t>
      </w:r>
      <w:r>
        <w:rPr>
          <w:rFonts w:eastAsia="Arial"/>
          <w:spacing w:val="3"/>
        </w:rPr>
        <w:t xml:space="preserve"> </w:t>
      </w:r>
      <w:r>
        <w:rPr>
          <w:rFonts w:eastAsia="Arial"/>
        </w:rPr>
        <w:t>be</w:t>
      </w:r>
      <w:r>
        <w:rPr>
          <w:rFonts w:eastAsia="Arial"/>
          <w:spacing w:val="16"/>
        </w:rPr>
        <w:t xml:space="preserve"> </w:t>
      </w:r>
      <w:r>
        <w:rPr>
          <w:rFonts w:eastAsia="Arial"/>
        </w:rPr>
        <w:t>limited</w:t>
      </w:r>
      <w:r>
        <w:rPr>
          <w:rFonts w:eastAsia="Arial"/>
          <w:spacing w:val="12"/>
        </w:rPr>
        <w:t xml:space="preserve"> </w:t>
      </w:r>
      <w:r>
        <w:rPr>
          <w:rFonts w:eastAsia="Arial"/>
        </w:rPr>
        <w:t>only</w:t>
      </w:r>
      <w:r>
        <w:rPr>
          <w:rFonts w:eastAsia="Arial"/>
          <w:spacing w:val="18"/>
        </w:rPr>
        <w:t xml:space="preserve"> </w:t>
      </w:r>
      <w:r>
        <w:rPr>
          <w:rFonts w:eastAsia="Arial"/>
        </w:rPr>
        <w:t>to</w:t>
      </w:r>
      <w:r>
        <w:rPr>
          <w:rFonts w:eastAsia="Arial"/>
          <w:spacing w:val="21"/>
        </w:rPr>
        <w:t xml:space="preserve"> </w:t>
      </w:r>
      <w:r>
        <w:rPr>
          <w:rFonts w:eastAsia="Arial"/>
        </w:rPr>
        <w:t>the</w:t>
      </w:r>
      <w:r>
        <w:rPr>
          <w:rFonts w:eastAsia="Arial"/>
          <w:spacing w:val="13"/>
        </w:rPr>
        <w:t xml:space="preserve"> </w:t>
      </w:r>
      <w:r>
        <w:rPr>
          <w:rFonts w:eastAsia="Arial"/>
        </w:rPr>
        <w:t>non-conformance</w:t>
      </w:r>
      <w:r>
        <w:rPr>
          <w:rFonts w:eastAsia="Arial"/>
          <w:spacing w:val="31"/>
        </w:rPr>
        <w:t xml:space="preserve"> </w:t>
      </w:r>
      <w:r>
        <w:rPr>
          <w:rFonts w:eastAsia="Arial"/>
          <w:w w:val="103"/>
        </w:rPr>
        <w:t>concerned.</w:t>
      </w:r>
    </w:p>
    <w:p w14:paraId="59ECDE00" w14:textId="77777777" w:rsidR="0038552C" w:rsidRDefault="0038552C">
      <w:pPr>
        <w:spacing w:after="0" w:line="240" w:lineRule="auto"/>
        <w:ind w:left="0" w:right="0"/>
        <w:jc w:val="left"/>
        <w:rPr>
          <w:rFonts w:eastAsia="Arial"/>
          <w:w w:val="103"/>
        </w:rPr>
      </w:pPr>
      <w:r>
        <w:rPr>
          <w:rFonts w:eastAsia="Arial"/>
          <w:w w:val="103"/>
        </w:rPr>
        <w:br w:type="page"/>
      </w:r>
    </w:p>
    <w:p w14:paraId="0A8A9231" w14:textId="320CE65D" w:rsidR="00E8015E" w:rsidRPr="00E8015E" w:rsidRDefault="00E8015E" w:rsidP="0038552C">
      <w:pPr>
        <w:pStyle w:val="Heading2"/>
        <w:rPr>
          <w:rFonts w:eastAsia="Arial"/>
        </w:rPr>
      </w:pPr>
      <w:bookmarkStart w:id="41" w:name="_Toc368385785"/>
      <w:r w:rsidRPr="00E8015E">
        <w:rPr>
          <w:rFonts w:eastAsia="Arial"/>
        </w:rPr>
        <w:lastRenderedPageBreak/>
        <w:t>DOCUMENTATION CHANGE REQUESTS (DCR)</w:t>
      </w:r>
      <w:bookmarkEnd w:id="41"/>
    </w:p>
    <w:p w14:paraId="708C1473" w14:textId="3896A34C" w:rsidR="00E8015E" w:rsidRPr="00E8015E" w:rsidRDefault="00E8015E" w:rsidP="0038552C">
      <w:pPr>
        <w:keepNext/>
        <w:rPr>
          <w:rFonts w:eastAsia="Arial"/>
        </w:rPr>
      </w:pPr>
      <w:r w:rsidRPr="00E8015E">
        <w:rPr>
          <w:rFonts w:eastAsia="Arial"/>
        </w:rPr>
        <w:t xml:space="preserve">A MRB at either Level 1 or Level 2 is not authorised to make changes of any kind in </w:t>
      </w:r>
      <w:r w:rsidR="004B7DC2">
        <w:rPr>
          <w:rFonts w:eastAsia="Arial"/>
        </w:rPr>
        <w:t>ESCC</w:t>
      </w:r>
      <w:r w:rsidRPr="00E8015E">
        <w:rPr>
          <w:rFonts w:eastAsia="Arial"/>
        </w:rPr>
        <w:t xml:space="preserve"> specifications.</w:t>
      </w:r>
      <w:r w:rsidR="00CC3809">
        <w:rPr>
          <w:rFonts w:eastAsia="Arial"/>
        </w:rPr>
        <w:t xml:space="preserve"> </w:t>
      </w:r>
      <w:r w:rsidRPr="00E8015E">
        <w:rPr>
          <w:rFonts w:eastAsia="Arial"/>
        </w:rPr>
        <w:t xml:space="preserve">In the case where the outcome of a MRB investigation indicates that a change is necessary or desirable, a proposal shall be submitted to </w:t>
      </w:r>
      <w:r w:rsidR="004B7DC2">
        <w:rPr>
          <w:rFonts w:eastAsia="Arial"/>
        </w:rPr>
        <w:t>ESCC</w:t>
      </w:r>
      <w:r w:rsidRPr="00E8015E">
        <w:rPr>
          <w:rFonts w:eastAsia="Arial"/>
        </w:rPr>
        <w:t xml:space="preserve"> in the form of a Docu</w:t>
      </w:r>
      <w:r>
        <w:rPr>
          <w:rFonts w:eastAsia="Arial"/>
        </w:rPr>
        <w:t>mentation Change Request (</w:t>
      </w:r>
      <w:r w:rsidR="0038552C">
        <w:rPr>
          <w:rFonts w:eastAsia="Arial"/>
        </w:rPr>
        <w:t>D</w:t>
      </w:r>
      <w:r>
        <w:rPr>
          <w:rFonts w:eastAsia="Arial"/>
        </w:rPr>
        <w:t>CR).</w:t>
      </w:r>
    </w:p>
    <w:p w14:paraId="13142CCC" w14:textId="4D27167E" w:rsidR="00E8015E" w:rsidRPr="00E8015E" w:rsidRDefault="00E8015E" w:rsidP="0038552C">
      <w:pPr>
        <w:keepNext/>
        <w:rPr>
          <w:rFonts w:eastAsia="Arial"/>
        </w:rPr>
      </w:pPr>
      <w:r w:rsidRPr="00E8015E">
        <w:rPr>
          <w:rFonts w:eastAsia="Arial"/>
        </w:rPr>
        <w:t xml:space="preserve">A DCR is a formal </w:t>
      </w:r>
      <w:r w:rsidR="004B7DC2">
        <w:rPr>
          <w:rFonts w:eastAsia="Arial"/>
        </w:rPr>
        <w:t>ESCC</w:t>
      </w:r>
      <w:r w:rsidRPr="00E8015E">
        <w:rPr>
          <w:rFonts w:eastAsia="Arial"/>
        </w:rPr>
        <w:t xml:space="preserve"> document </w:t>
      </w:r>
      <w:r w:rsidRPr="0048343B">
        <w:rPr>
          <w:rFonts w:eastAsia="Arial"/>
          <w:strike/>
          <w:highlight w:val="yellow"/>
        </w:rPr>
        <w:t>and is as shown in Appendix I of Basic Specification No. 20800</w:t>
      </w:r>
      <w:r w:rsidRPr="00E8015E">
        <w:rPr>
          <w:rFonts w:eastAsia="Arial"/>
        </w:rPr>
        <w:t xml:space="preserve"> which, in addition to particulars as to its origin, calls for a description of the proposed change, </w:t>
      </w:r>
      <w:r>
        <w:rPr>
          <w:rFonts w:eastAsia="Arial"/>
        </w:rPr>
        <w:t>t</w:t>
      </w:r>
      <w:r w:rsidRPr="00E8015E">
        <w:rPr>
          <w:rFonts w:eastAsia="Arial"/>
        </w:rPr>
        <w:t>he justification thereof, and the proposed new tex</w:t>
      </w:r>
      <w:r>
        <w:rPr>
          <w:rFonts w:eastAsia="Arial"/>
        </w:rPr>
        <w:t>t, criteria, etc.</w:t>
      </w:r>
      <w:r w:rsidR="00CC3809">
        <w:rPr>
          <w:rFonts w:eastAsia="Arial"/>
        </w:rPr>
        <w:t xml:space="preserve"> </w:t>
      </w:r>
      <w:r>
        <w:rPr>
          <w:rFonts w:eastAsia="Arial"/>
        </w:rPr>
        <w:t>Normally, D</w:t>
      </w:r>
      <w:r w:rsidRPr="00E8015E">
        <w:rPr>
          <w:rFonts w:eastAsia="Arial"/>
        </w:rPr>
        <w:t>CR's are submitted by the National Space Agency or ESA.</w:t>
      </w:r>
      <w:r w:rsidR="00CC3809">
        <w:rPr>
          <w:rFonts w:eastAsia="Arial"/>
        </w:rPr>
        <w:t xml:space="preserve"> </w:t>
      </w:r>
      <w:r w:rsidRPr="00E8015E">
        <w:rPr>
          <w:rFonts w:eastAsia="Arial"/>
        </w:rPr>
        <w:t xml:space="preserve">However, any User of the </w:t>
      </w:r>
      <w:r w:rsidR="004B7DC2">
        <w:rPr>
          <w:rFonts w:eastAsia="Arial"/>
        </w:rPr>
        <w:t>ESCC</w:t>
      </w:r>
      <w:r w:rsidRPr="00E8015E">
        <w:rPr>
          <w:rFonts w:eastAsia="Arial"/>
        </w:rPr>
        <w:t xml:space="preserve"> System may submit</w:t>
      </w:r>
      <w:r w:rsidR="00CC3809">
        <w:rPr>
          <w:rFonts w:eastAsia="Arial"/>
        </w:rPr>
        <w:t xml:space="preserve"> </w:t>
      </w:r>
      <w:r w:rsidRPr="00E8015E">
        <w:rPr>
          <w:rFonts w:eastAsia="Arial"/>
        </w:rPr>
        <w:t>a</w:t>
      </w:r>
      <w:r w:rsidR="00CC3809">
        <w:rPr>
          <w:rFonts w:eastAsia="Arial"/>
        </w:rPr>
        <w:t xml:space="preserve"> </w:t>
      </w:r>
      <w:r w:rsidRPr="00E8015E">
        <w:rPr>
          <w:rFonts w:eastAsia="Arial"/>
        </w:rPr>
        <w:t xml:space="preserve">DCR </w:t>
      </w:r>
      <w:r w:rsidRPr="0048343B">
        <w:rPr>
          <w:rFonts w:eastAsia="Arial"/>
          <w:strike/>
          <w:highlight w:val="yellow"/>
        </w:rPr>
        <w:t>through a</w:t>
      </w:r>
      <w:r w:rsidR="00CC3809" w:rsidRPr="0048343B">
        <w:rPr>
          <w:rFonts w:eastAsia="Arial"/>
          <w:strike/>
          <w:highlight w:val="yellow"/>
        </w:rPr>
        <w:t xml:space="preserve"> </w:t>
      </w:r>
      <w:r w:rsidRPr="0048343B">
        <w:rPr>
          <w:rFonts w:eastAsia="Arial"/>
          <w:strike/>
          <w:highlight w:val="yellow"/>
        </w:rPr>
        <w:t>National Space Agency</w:t>
      </w:r>
      <w:r w:rsidRPr="00E8015E">
        <w:rPr>
          <w:rFonts w:eastAsia="Arial"/>
        </w:rPr>
        <w:t>, provided such</w:t>
      </w:r>
      <w:r w:rsidR="00CC3809">
        <w:rPr>
          <w:rFonts w:eastAsia="Arial"/>
        </w:rPr>
        <w:t xml:space="preserve"> </w:t>
      </w:r>
      <w:r w:rsidR="0038552C">
        <w:rPr>
          <w:rFonts w:eastAsia="Arial"/>
        </w:rPr>
        <w:t>D</w:t>
      </w:r>
      <w:r w:rsidRPr="00E8015E">
        <w:rPr>
          <w:rFonts w:eastAsia="Arial"/>
        </w:rPr>
        <w:t>CR is</w:t>
      </w:r>
      <w:r w:rsidR="00CC3809">
        <w:rPr>
          <w:rFonts w:eastAsia="Arial"/>
        </w:rPr>
        <w:t xml:space="preserve"> </w:t>
      </w:r>
      <w:r w:rsidRPr="00E8015E">
        <w:rPr>
          <w:rFonts w:eastAsia="Arial"/>
        </w:rPr>
        <w:t>fully</w:t>
      </w:r>
      <w:r w:rsidR="00CC3809">
        <w:rPr>
          <w:rFonts w:eastAsia="Arial"/>
        </w:rPr>
        <w:t xml:space="preserve"> </w:t>
      </w:r>
      <w:r w:rsidRPr="00E8015E">
        <w:rPr>
          <w:rFonts w:eastAsia="Arial"/>
        </w:rPr>
        <w:t>and correctly completed.</w:t>
      </w:r>
    </w:p>
    <w:p w14:paraId="187A7408" w14:textId="642EED96" w:rsidR="00E8015E" w:rsidRPr="00E8015E" w:rsidRDefault="00E8015E" w:rsidP="00E8015E">
      <w:pPr>
        <w:rPr>
          <w:rFonts w:eastAsia="Arial"/>
        </w:rPr>
      </w:pPr>
      <w:r w:rsidRPr="0048343B">
        <w:rPr>
          <w:rFonts w:eastAsia="Arial"/>
          <w:strike/>
          <w:highlight w:val="yellow"/>
        </w:rPr>
        <w:t xml:space="preserve">Standard DCR forms may be obtained from the National Space Agency or </w:t>
      </w:r>
      <w:r w:rsidR="004B7DC2" w:rsidRPr="0048343B">
        <w:rPr>
          <w:rFonts w:eastAsia="Arial"/>
          <w:strike/>
          <w:highlight w:val="yellow"/>
        </w:rPr>
        <w:t>ESCC</w:t>
      </w:r>
      <w:r w:rsidR="0048343B" w:rsidRPr="0048343B">
        <w:rPr>
          <w:rFonts w:eastAsia="Arial"/>
          <w:highlight w:val="yellow"/>
        </w:rPr>
        <w:t xml:space="preserve"> A DCR is raised and submitted online via the “Submit DCR” section of </w:t>
      </w:r>
      <w:hyperlink r:id="rId20" w:history="1">
        <w:r w:rsidR="0048343B" w:rsidRPr="0048343B">
          <w:rPr>
            <w:rStyle w:val="Hyperlink"/>
            <w:rFonts w:eastAsia="Arial"/>
            <w:highlight w:val="yellow"/>
          </w:rPr>
          <w:t>https://spacecomponents.org</w:t>
        </w:r>
      </w:hyperlink>
      <w:r w:rsidRPr="00E8015E">
        <w:rPr>
          <w:rFonts w:eastAsia="Arial"/>
        </w:rPr>
        <w:t>.</w:t>
      </w:r>
      <w:r w:rsidR="00CC3809">
        <w:rPr>
          <w:rFonts w:eastAsia="Arial"/>
        </w:rPr>
        <w:t xml:space="preserve"> </w:t>
      </w:r>
      <w:r w:rsidRPr="00E8015E">
        <w:rPr>
          <w:rFonts w:eastAsia="Arial"/>
        </w:rPr>
        <w:t>In general, when a DCR is received whi</w:t>
      </w:r>
      <w:r>
        <w:rPr>
          <w:rFonts w:eastAsia="Arial"/>
        </w:rPr>
        <w:t xml:space="preserve">ch affects components under </w:t>
      </w:r>
      <w:r w:rsidR="004B7DC2">
        <w:rPr>
          <w:rFonts w:eastAsia="Arial"/>
        </w:rPr>
        <w:t>ESCC</w:t>
      </w:r>
      <w:r w:rsidRPr="00E8015E">
        <w:rPr>
          <w:rFonts w:eastAsia="Arial"/>
        </w:rPr>
        <w:t xml:space="preserve"> qualification, any activities in progress on the subject components will be stopped until the </w:t>
      </w:r>
      <w:r w:rsidR="00CC3809">
        <w:rPr>
          <w:rFonts w:eastAsia="Arial"/>
        </w:rPr>
        <w:t>ESCC</w:t>
      </w:r>
      <w:r w:rsidRPr="00E8015E">
        <w:rPr>
          <w:rFonts w:eastAsia="Arial"/>
        </w:rPr>
        <w:t xml:space="preserve"> Approval Authority has considered the </w:t>
      </w:r>
      <w:r w:rsidR="0038552C">
        <w:rPr>
          <w:rFonts w:eastAsia="Arial"/>
        </w:rPr>
        <w:t>D</w:t>
      </w:r>
      <w:r w:rsidRPr="00E8015E">
        <w:rPr>
          <w:rFonts w:eastAsia="Arial"/>
        </w:rPr>
        <w:t>CR and decided if it is acceptable or otherwise.</w:t>
      </w:r>
    </w:p>
    <w:p w14:paraId="2B266280" w14:textId="7A5FD644" w:rsidR="00E8015E" w:rsidRPr="00E8015E" w:rsidRDefault="00E8015E" w:rsidP="00E8015E">
      <w:pPr>
        <w:rPr>
          <w:rFonts w:eastAsia="Arial"/>
        </w:rPr>
      </w:pPr>
      <w:r w:rsidRPr="00E8015E">
        <w:rPr>
          <w:rFonts w:eastAsia="Arial"/>
        </w:rPr>
        <w:t xml:space="preserve">In the case of procurement, the </w:t>
      </w:r>
      <w:proofErr w:type="spellStart"/>
      <w:r w:rsidRPr="00E8015E">
        <w:rPr>
          <w:rFonts w:eastAsia="Arial"/>
        </w:rPr>
        <w:t>Orderer</w:t>
      </w:r>
      <w:proofErr w:type="spellEnd"/>
      <w:r w:rsidRPr="00E8015E">
        <w:rPr>
          <w:rFonts w:eastAsia="Arial"/>
        </w:rPr>
        <w:t xml:space="preserve"> may authorise the Manufacturer to proceed in accordance with the proposed change if this</w:t>
      </w:r>
      <w:r>
        <w:rPr>
          <w:rFonts w:eastAsia="Arial"/>
        </w:rPr>
        <w:t xml:space="preserve"> change is acceptable to him.</w:t>
      </w:r>
      <w:r w:rsidR="00CC3809">
        <w:rPr>
          <w:rFonts w:eastAsia="Arial"/>
        </w:rPr>
        <w:t xml:space="preserve"> </w:t>
      </w:r>
      <w:r w:rsidRPr="00E8015E">
        <w:rPr>
          <w:rFonts w:eastAsia="Arial"/>
        </w:rPr>
        <w:t xml:space="preserve">However, if </w:t>
      </w:r>
      <w:r w:rsidR="004B7DC2">
        <w:rPr>
          <w:rFonts w:eastAsia="Arial"/>
        </w:rPr>
        <w:t>ESCC</w:t>
      </w:r>
      <w:r w:rsidRPr="00E8015E">
        <w:rPr>
          <w:rFonts w:eastAsia="Arial"/>
        </w:rPr>
        <w:t xml:space="preserve"> reject the DCR, or if a decision is not available prior to delivery of the components, the </w:t>
      </w:r>
      <w:r w:rsidR="0038552C">
        <w:rPr>
          <w:rFonts w:eastAsia="Arial"/>
        </w:rPr>
        <w:t>E</w:t>
      </w:r>
      <w:r w:rsidRPr="00E8015E">
        <w:rPr>
          <w:rFonts w:eastAsia="Arial"/>
        </w:rPr>
        <w:t>SCC marking shall not be used.</w:t>
      </w:r>
    </w:p>
    <w:p w14:paraId="08A3E0BC" w14:textId="72F8B134" w:rsidR="00E8015E" w:rsidRPr="00E8015E" w:rsidRDefault="00E8015E" w:rsidP="00E8015E">
      <w:pPr>
        <w:pStyle w:val="Heading2"/>
        <w:rPr>
          <w:rFonts w:eastAsia="Arial"/>
        </w:rPr>
      </w:pPr>
      <w:bookmarkStart w:id="42" w:name="_Toc368385786"/>
      <w:r w:rsidRPr="00E8015E">
        <w:rPr>
          <w:rFonts w:eastAsia="Arial"/>
        </w:rPr>
        <w:t>FAILURE ANALYSIS</w:t>
      </w:r>
      <w:bookmarkEnd w:id="42"/>
    </w:p>
    <w:p w14:paraId="6FA11B2B" w14:textId="3B3D2861" w:rsidR="00E8015E" w:rsidRPr="00E8015E" w:rsidRDefault="00E8015E" w:rsidP="00E8015E">
      <w:pPr>
        <w:rPr>
          <w:rFonts w:eastAsia="Arial"/>
        </w:rPr>
      </w:pPr>
      <w:r w:rsidRPr="00E8015E">
        <w:rPr>
          <w:rFonts w:eastAsia="Arial"/>
        </w:rPr>
        <w:t>Failure analysis of non-conforming material shall not be performed without specific authorisation from the relevant MRB.</w:t>
      </w:r>
      <w:r w:rsidR="00CC3809">
        <w:rPr>
          <w:rFonts w:eastAsia="Arial"/>
        </w:rPr>
        <w:t xml:space="preserve"> </w:t>
      </w:r>
      <w:r w:rsidRPr="00E8015E">
        <w:rPr>
          <w:rFonts w:eastAsia="Arial"/>
        </w:rPr>
        <w:t>The MRB shall specify the type of analysis to be performe</w:t>
      </w:r>
      <w:r>
        <w:rPr>
          <w:rFonts w:eastAsia="Arial"/>
        </w:rPr>
        <w:t>d and the information required.</w:t>
      </w:r>
    </w:p>
    <w:p w14:paraId="2EA11CF6" w14:textId="129C2CBF" w:rsidR="00E8015E" w:rsidRDefault="00E8015E" w:rsidP="00E8015E">
      <w:pPr>
        <w:rPr>
          <w:rFonts w:eastAsia="Arial"/>
        </w:rPr>
      </w:pPr>
      <w:r w:rsidRPr="00E8015E">
        <w:rPr>
          <w:rFonts w:eastAsia="Arial"/>
        </w:rPr>
        <w:t>Non-conformances which involve the rejection of a qualification lot shall be analysed to determine the exact cause of non-conformance. A summary of the results of the analysis, when agreed by the MRB, shall be documented on the NCCR.</w:t>
      </w:r>
    </w:p>
    <w:p w14:paraId="73C43D4C" w14:textId="70006645" w:rsidR="000E614F" w:rsidRDefault="000E614F" w:rsidP="000E614F">
      <w:pPr>
        <w:pStyle w:val="Heading1"/>
        <w:rPr>
          <w:rFonts w:eastAsia="Arial"/>
        </w:rPr>
      </w:pPr>
      <w:bookmarkStart w:id="43" w:name="_Toc368385787"/>
      <w:r>
        <w:rPr>
          <w:rFonts w:eastAsia="Arial"/>
          <w:u w:color="000000"/>
        </w:rPr>
        <w:t>CORRECTIVE</w:t>
      </w:r>
      <w:r>
        <w:rPr>
          <w:rFonts w:eastAsia="Arial"/>
          <w:spacing w:val="4"/>
          <w:u w:color="000000"/>
        </w:rPr>
        <w:t xml:space="preserve"> </w:t>
      </w:r>
      <w:r>
        <w:rPr>
          <w:rFonts w:eastAsia="Arial"/>
          <w:u w:color="000000"/>
        </w:rPr>
        <w:t>AND</w:t>
      </w:r>
      <w:r>
        <w:rPr>
          <w:rFonts w:eastAsia="Arial"/>
          <w:spacing w:val="10"/>
          <w:u w:color="000000"/>
        </w:rPr>
        <w:t xml:space="preserve"> </w:t>
      </w:r>
      <w:r>
        <w:rPr>
          <w:rFonts w:eastAsia="Arial"/>
          <w:w w:val="97"/>
          <w:u w:color="000000"/>
        </w:rPr>
        <w:t>PREVENTIVE</w:t>
      </w:r>
      <w:r>
        <w:rPr>
          <w:rFonts w:eastAsia="Arial"/>
          <w:spacing w:val="6"/>
          <w:w w:val="97"/>
          <w:u w:color="000000"/>
        </w:rPr>
        <w:t xml:space="preserve"> </w:t>
      </w:r>
      <w:r>
        <w:rPr>
          <w:rFonts w:eastAsia="Arial"/>
          <w:w w:val="101"/>
          <w:u w:color="000000"/>
        </w:rPr>
        <w:t>ACTIONS</w:t>
      </w:r>
      <w:bookmarkEnd w:id="43"/>
    </w:p>
    <w:p w14:paraId="7375BF3E" w14:textId="0370295B" w:rsidR="000E614F" w:rsidRPr="000E614F" w:rsidRDefault="000E614F" w:rsidP="000E614F">
      <w:pPr>
        <w:rPr>
          <w:rFonts w:eastAsia="Arial"/>
        </w:rPr>
      </w:pPr>
      <w:r>
        <w:rPr>
          <w:rFonts w:eastAsia="Arial"/>
        </w:rPr>
        <w:t>Corrective</w:t>
      </w:r>
      <w:r>
        <w:rPr>
          <w:rFonts w:eastAsia="Arial"/>
          <w:spacing w:val="10"/>
        </w:rPr>
        <w:t xml:space="preserve"> </w:t>
      </w:r>
      <w:r>
        <w:rPr>
          <w:rFonts w:eastAsia="Arial"/>
        </w:rPr>
        <w:t>and</w:t>
      </w:r>
      <w:r>
        <w:rPr>
          <w:rFonts w:eastAsia="Arial"/>
          <w:spacing w:val="-9"/>
        </w:rPr>
        <w:t xml:space="preserve"> </w:t>
      </w:r>
      <w:r>
        <w:rPr>
          <w:rFonts w:eastAsia="Arial"/>
        </w:rPr>
        <w:t>preventive</w:t>
      </w:r>
      <w:r>
        <w:rPr>
          <w:rFonts w:eastAsia="Arial"/>
          <w:spacing w:val="-18"/>
        </w:rPr>
        <w:t xml:space="preserve"> </w:t>
      </w:r>
      <w:r>
        <w:rPr>
          <w:rFonts w:eastAsia="Arial"/>
        </w:rPr>
        <w:t>actions</w:t>
      </w:r>
      <w:r>
        <w:rPr>
          <w:rFonts w:eastAsia="Arial"/>
          <w:spacing w:val="-14"/>
        </w:rPr>
        <w:t xml:space="preserve"> </w:t>
      </w:r>
      <w:r>
        <w:rPr>
          <w:rFonts w:eastAsia="Arial"/>
        </w:rPr>
        <w:t>shall</w:t>
      </w:r>
      <w:r>
        <w:rPr>
          <w:rFonts w:eastAsia="Arial"/>
          <w:spacing w:val="-13"/>
        </w:rPr>
        <w:t xml:space="preserve"> </w:t>
      </w:r>
      <w:r>
        <w:rPr>
          <w:rFonts w:eastAsia="Arial"/>
        </w:rPr>
        <w:t>form</w:t>
      </w:r>
      <w:r>
        <w:rPr>
          <w:rFonts w:eastAsia="Arial"/>
          <w:spacing w:val="-1"/>
        </w:rPr>
        <w:t xml:space="preserve"> </w:t>
      </w:r>
      <w:r>
        <w:rPr>
          <w:rFonts w:eastAsia="Arial"/>
        </w:rPr>
        <w:t>part</w:t>
      </w:r>
      <w:r>
        <w:rPr>
          <w:rFonts w:eastAsia="Arial"/>
          <w:spacing w:val="4"/>
        </w:rPr>
        <w:t xml:space="preserve"> </w:t>
      </w:r>
      <w:r>
        <w:rPr>
          <w:rFonts w:eastAsia="Arial"/>
        </w:rPr>
        <w:t>of</w:t>
      </w:r>
      <w:r>
        <w:rPr>
          <w:rFonts w:eastAsia="Arial"/>
          <w:spacing w:val="4"/>
        </w:rPr>
        <w:t xml:space="preserve"> </w:t>
      </w:r>
      <w:r>
        <w:rPr>
          <w:rFonts w:eastAsia="Arial"/>
        </w:rPr>
        <w:t>the</w:t>
      </w:r>
      <w:r>
        <w:rPr>
          <w:rFonts w:eastAsia="Arial"/>
          <w:spacing w:val="6"/>
        </w:rPr>
        <w:t xml:space="preserve"> </w:t>
      </w:r>
      <w:r>
        <w:rPr>
          <w:rFonts w:eastAsia="Arial"/>
        </w:rPr>
        <w:t>MRB</w:t>
      </w:r>
      <w:r>
        <w:rPr>
          <w:rFonts w:eastAsia="Arial"/>
          <w:spacing w:val="1"/>
        </w:rPr>
        <w:t xml:space="preserve"> </w:t>
      </w:r>
      <w:r>
        <w:rPr>
          <w:rFonts w:eastAsia="Arial"/>
        </w:rPr>
        <w:t>decision.</w:t>
      </w:r>
      <w:r w:rsidR="00CC3809">
        <w:rPr>
          <w:rFonts w:eastAsia="Arial"/>
        </w:rPr>
        <w:t xml:space="preserve"> </w:t>
      </w:r>
      <w:r>
        <w:rPr>
          <w:rFonts w:eastAsia="Arial"/>
        </w:rPr>
        <w:t>Methods</w:t>
      </w:r>
      <w:r>
        <w:rPr>
          <w:rFonts w:eastAsia="Arial"/>
          <w:spacing w:val="-9"/>
        </w:rPr>
        <w:t xml:space="preserve"> </w:t>
      </w:r>
      <w:r>
        <w:rPr>
          <w:rFonts w:eastAsia="Arial"/>
        </w:rPr>
        <w:t>and</w:t>
      </w:r>
      <w:r>
        <w:rPr>
          <w:rFonts w:eastAsia="Arial"/>
          <w:spacing w:val="-13"/>
        </w:rPr>
        <w:t xml:space="preserve"> </w:t>
      </w:r>
      <w:r>
        <w:rPr>
          <w:rFonts w:eastAsia="Arial"/>
        </w:rPr>
        <w:t>procedures</w:t>
      </w:r>
      <w:r>
        <w:rPr>
          <w:rFonts w:eastAsia="Arial"/>
          <w:spacing w:val="-10"/>
        </w:rPr>
        <w:t xml:space="preserve"> </w:t>
      </w:r>
      <w:r>
        <w:rPr>
          <w:rFonts w:eastAsia="Arial"/>
        </w:rPr>
        <w:t>for corrective</w:t>
      </w:r>
      <w:r>
        <w:rPr>
          <w:rFonts w:eastAsia="Arial"/>
          <w:spacing w:val="29"/>
        </w:rPr>
        <w:t xml:space="preserve"> </w:t>
      </w:r>
      <w:r>
        <w:rPr>
          <w:rFonts w:eastAsia="Arial"/>
        </w:rPr>
        <w:t>actions,</w:t>
      </w:r>
      <w:r>
        <w:rPr>
          <w:rFonts w:eastAsia="Arial"/>
          <w:spacing w:val="-17"/>
        </w:rPr>
        <w:t xml:space="preserve"> </w:t>
      </w:r>
      <w:r>
        <w:rPr>
          <w:rFonts w:eastAsia="Arial"/>
        </w:rPr>
        <w:t>especially</w:t>
      </w:r>
      <w:r>
        <w:rPr>
          <w:rFonts w:eastAsia="Arial"/>
          <w:spacing w:val="-3"/>
        </w:rPr>
        <w:t xml:space="preserve"> </w:t>
      </w:r>
      <w:r>
        <w:rPr>
          <w:rFonts w:eastAsia="Arial"/>
        </w:rPr>
        <w:t>repair</w:t>
      </w:r>
      <w:r>
        <w:rPr>
          <w:rFonts w:eastAsia="Arial"/>
          <w:spacing w:val="6"/>
        </w:rPr>
        <w:t xml:space="preserve"> </w:t>
      </w:r>
      <w:r>
        <w:rPr>
          <w:rFonts w:eastAsia="Arial"/>
        </w:rPr>
        <w:t>or</w:t>
      </w:r>
      <w:r>
        <w:rPr>
          <w:rFonts w:eastAsia="Arial"/>
          <w:spacing w:val="15"/>
        </w:rPr>
        <w:t xml:space="preserve"> </w:t>
      </w:r>
      <w:r>
        <w:rPr>
          <w:rFonts w:eastAsia="Arial"/>
        </w:rPr>
        <w:t>rework</w:t>
      </w:r>
      <w:r>
        <w:rPr>
          <w:rFonts w:eastAsia="Arial"/>
          <w:spacing w:val="9"/>
        </w:rPr>
        <w:t xml:space="preserve"> </w:t>
      </w:r>
      <w:r>
        <w:rPr>
          <w:rFonts w:eastAsia="Arial"/>
        </w:rPr>
        <w:t>methods,</w:t>
      </w:r>
      <w:r>
        <w:rPr>
          <w:rFonts w:eastAsia="Arial"/>
          <w:spacing w:val="-12"/>
        </w:rPr>
        <w:t xml:space="preserve"> </w:t>
      </w:r>
      <w:r>
        <w:rPr>
          <w:rFonts w:eastAsia="Arial"/>
        </w:rPr>
        <w:t>shall</w:t>
      </w:r>
      <w:r>
        <w:rPr>
          <w:rFonts w:eastAsia="Arial"/>
          <w:spacing w:val="-6"/>
        </w:rPr>
        <w:t xml:space="preserve"> </w:t>
      </w:r>
      <w:r>
        <w:rPr>
          <w:rFonts w:eastAsia="Arial"/>
        </w:rPr>
        <w:t>be</w:t>
      </w:r>
      <w:r>
        <w:rPr>
          <w:rFonts w:eastAsia="Arial"/>
          <w:spacing w:val="23"/>
        </w:rPr>
        <w:t xml:space="preserve"> </w:t>
      </w:r>
      <w:r>
        <w:rPr>
          <w:rFonts w:eastAsia="Arial"/>
        </w:rPr>
        <w:t>specified</w:t>
      </w:r>
      <w:r>
        <w:rPr>
          <w:rFonts w:eastAsia="Arial"/>
          <w:spacing w:val="-11"/>
        </w:rPr>
        <w:t xml:space="preserve"> </w:t>
      </w:r>
      <w:r>
        <w:rPr>
          <w:rFonts w:eastAsia="Arial"/>
        </w:rPr>
        <w:t>by</w:t>
      </w:r>
      <w:r>
        <w:rPr>
          <w:rFonts w:eastAsia="Arial"/>
          <w:spacing w:val="24"/>
        </w:rPr>
        <w:t xml:space="preserve"> </w:t>
      </w:r>
      <w:r>
        <w:rPr>
          <w:rFonts w:eastAsia="Arial"/>
        </w:rPr>
        <w:t>the</w:t>
      </w:r>
      <w:r>
        <w:rPr>
          <w:rFonts w:eastAsia="Arial"/>
          <w:spacing w:val="18"/>
        </w:rPr>
        <w:t xml:space="preserve"> </w:t>
      </w:r>
      <w:r>
        <w:rPr>
          <w:rFonts w:eastAsia="Arial"/>
        </w:rPr>
        <w:t>MRB</w:t>
      </w:r>
      <w:r>
        <w:rPr>
          <w:rFonts w:eastAsia="Arial"/>
          <w:spacing w:val="15"/>
        </w:rPr>
        <w:t xml:space="preserve"> </w:t>
      </w:r>
      <w:r>
        <w:rPr>
          <w:rFonts w:eastAsia="Arial"/>
        </w:rPr>
        <w:t>and</w:t>
      </w:r>
      <w:r>
        <w:rPr>
          <w:rFonts w:eastAsia="Arial"/>
          <w:spacing w:val="1"/>
        </w:rPr>
        <w:t xml:space="preserve"> </w:t>
      </w:r>
      <w:r>
        <w:rPr>
          <w:rFonts w:eastAsia="Arial"/>
        </w:rPr>
        <w:t>include any new</w:t>
      </w:r>
      <w:r>
        <w:rPr>
          <w:rFonts w:eastAsia="Arial"/>
          <w:spacing w:val="11"/>
        </w:rPr>
        <w:t xml:space="preserve"> </w:t>
      </w:r>
      <w:r>
        <w:rPr>
          <w:rFonts w:eastAsia="Arial"/>
        </w:rPr>
        <w:t>acceptance</w:t>
      </w:r>
      <w:r>
        <w:rPr>
          <w:rFonts w:eastAsia="Arial"/>
          <w:spacing w:val="-20"/>
        </w:rPr>
        <w:t xml:space="preserve"> </w:t>
      </w:r>
      <w:r>
        <w:rPr>
          <w:rFonts w:eastAsia="Arial"/>
        </w:rPr>
        <w:t>criteria</w:t>
      </w:r>
      <w:r w:rsidRPr="000E614F">
        <w:rPr>
          <w:rFonts w:eastAsia="Arial"/>
        </w:rPr>
        <w:t>.</w:t>
      </w:r>
      <w:r w:rsidR="00CC3809">
        <w:rPr>
          <w:rFonts w:eastAsia="Arial"/>
        </w:rPr>
        <w:t xml:space="preserve"> </w:t>
      </w:r>
      <w:r w:rsidRPr="000E614F">
        <w:rPr>
          <w:rFonts w:eastAsia="Arial"/>
        </w:rPr>
        <w:t>Preventive measures</w:t>
      </w:r>
      <w:r>
        <w:rPr>
          <w:rFonts w:eastAsia="Arial"/>
          <w:spacing w:val="4"/>
          <w:w w:val="97"/>
        </w:rPr>
        <w:t xml:space="preserve"> </w:t>
      </w:r>
      <w:r>
        <w:rPr>
          <w:rFonts w:eastAsia="Arial"/>
        </w:rPr>
        <w:t>may</w:t>
      </w:r>
      <w:r>
        <w:rPr>
          <w:rFonts w:eastAsia="Arial"/>
          <w:spacing w:val="-3"/>
        </w:rPr>
        <w:t xml:space="preserve"> </w:t>
      </w:r>
      <w:r>
        <w:rPr>
          <w:rFonts w:eastAsia="Arial"/>
        </w:rPr>
        <w:t>include</w:t>
      </w:r>
      <w:r w:rsidR="00CC3809">
        <w:rPr>
          <w:rFonts w:eastAsia="Arial"/>
        </w:rPr>
        <w:t>:</w:t>
      </w:r>
    </w:p>
    <w:p w14:paraId="144E7640" w14:textId="2CEFF6F9" w:rsidR="000E614F" w:rsidRPr="000E614F" w:rsidRDefault="000E614F" w:rsidP="000E614F">
      <w:pPr>
        <w:pStyle w:val="alphabeticallist"/>
        <w:rPr>
          <w:rFonts w:eastAsia="Arial"/>
        </w:rPr>
      </w:pPr>
      <w:r w:rsidRPr="000E614F">
        <w:rPr>
          <w:rFonts w:eastAsia="Arial"/>
        </w:rPr>
        <w:t xml:space="preserve">Correction of Manufacturer's drawings, process, procedure or other technical documents. </w:t>
      </w:r>
    </w:p>
    <w:p w14:paraId="0736AE7B" w14:textId="0CE275F1" w:rsidR="000E614F" w:rsidRPr="000E614F" w:rsidRDefault="000E614F" w:rsidP="000E614F">
      <w:pPr>
        <w:pStyle w:val="alphabeticallist"/>
        <w:rPr>
          <w:rFonts w:eastAsia="Arial"/>
        </w:rPr>
      </w:pPr>
      <w:r w:rsidRPr="000E614F">
        <w:rPr>
          <w:rFonts w:eastAsia="Arial"/>
        </w:rPr>
        <w:t>Correction of other identical items or materials at all locations.</w:t>
      </w:r>
    </w:p>
    <w:p w14:paraId="6C8E48B0" w14:textId="4C94517B" w:rsidR="000E614F" w:rsidRDefault="000E614F" w:rsidP="000E614F">
      <w:pPr>
        <w:pStyle w:val="alphabeticallist"/>
        <w:rPr>
          <w:rFonts w:eastAsia="Arial"/>
        </w:rPr>
      </w:pPr>
      <w:r w:rsidRPr="000E614F">
        <w:rPr>
          <w:rFonts w:eastAsia="Arial"/>
        </w:rPr>
        <w:t>Technical analyses, such as stress analyses, operation analyses, FMECA drift analyses, etc.</w:t>
      </w:r>
    </w:p>
    <w:p w14:paraId="7106AFC0" w14:textId="77777777" w:rsidR="000E614F" w:rsidRPr="000E614F" w:rsidRDefault="000E614F" w:rsidP="000E614F">
      <w:pPr>
        <w:pStyle w:val="alphabeticallist"/>
        <w:numPr>
          <w:ilvl w:val="0"/>
          <w:numId w:val="0"/>
        </w:numPr>
        <w:ind w:left="1985"/>
        <w:rPr>
          <w:rFonts w:eastAsia="Arial"/>
        </w:rPr>
      </w:pPr>
    </w:p>
    <w:p w14:paraId="4DB2B384" w14:textId="28915150" w:rsidR="000E614F" w:rsidRPr="000E614F" w:rsidRDefault="000E614F" w:rsidP="000E614F">
      <w:pPr>
        <w:rPr>
          <w:rFonts w:eastAsia="Arial"/>
        </w:rPr>
      </w:pPr>
      <w:r>
        <w:rPr>
          <w:rFonts w:eastAsia="Arial"/>
        </w:rPr>
        <w:t>The</w:t>
      </w:r>
      <w:r>
        <w:rPr>
          <w:rFonts w:eastAsia="Arial"/>
          <w:spacing w:val="15"/>
        </w:rPr>
        <w:t xml:space="preserve"> </w:t>
      </w:r>
      <w:r>
        <w:rPr>
          <w:rFonts w:eastAsia="Arial"/>
        </w:rPr>
        <w:t>MRB</w:t>
      </w:r>
      <w:r>
        <w:rPr>
          <w:rFonts w:eastAsia="Arial"/>
          <w:spacing w:val="30"/>
        </w:rPr>
        <w:t xml:space="preserve"> </w:t>
      </w:r>
      <w:r>
        <w:rPr>
          <w:rFonts w:eastAsia="Arial"/>
        </w:rPr>
        <w:t>shall</w:t>
      </w:r>
      <w:r>
        <w:rPr>
          <w:rFonts w:eastAsia="Arial"/>
          <w:spacing w:val="3"/>
        </w:rPr>
        <w:t xml:space="preserve"> </w:t>
      </w:r>
      <w:r>
        <w:rPr>
          <w:rFonts w:eastAsia="Arial"/>
        </w:rPr>
        <w:t>nominate</w:t>
      </w:r>
      <w:r>
        <w:rPr>
          <w:rFonts w:eastAsia="Arial"/>
          <w:spacing w:val="-18"/>
        </w:rPr>
        <w:t xml:space="preserve"> </w:t>
      </w:r>
      <w:r>
        <w:rPr>
          <w:rFonts w:eastAsia="Arial"/>
        </w:rPr>
        <w:t>a</w:t>
      </w:r>
      <w:r>
        <w:rPr>
          <w:rFonts w:eastAsia="Arial"/>
          <w:spacing w:val="17"/>
        </w:rPr>
        <w:t xml:space="preserve"> </w:t>
      </w:r>
      <w:r>
        <w:rPr>
          <w:rFonts w:eastAsia="Arial"/>
        </w:rPr>
        <w:t>person</w:t>
      </w:r>
      <w:r>
        <w:rPr>
          <w:rFonts w:eastAsia="Arial"/>
          <w:spacing w:val="-1"/>
        </w:rPr>
        <w:t xml:space="preserve"> </w:t>
      </w:r>
      <w:r>
        <w:rPr>
          <w:rFonts w:eastAsia="Arial"/>
        </w:rPr>
        <w:t>to</w:t>
      </w:r>
      <w:r>
        <w:rPr>
          <w:rFonts w:eastAsia="Arial"/>
          <w:spacing w:val="18"/>
        </w:rPr>
        <w:t xml:space="preserve"> </w:t>
      </w:r>
      <w:r>
        <w:rPr>
          <w:rFonts w:eastAsia="Arial"/>
        </w:rPr>
        <w:t>be</w:t>
      </w:r>
      <w:r>
        <w:rPr>
          <w:rFonts w:eastAsia="Arial"/>
          <w:spacing w:val="22"/>
        </w:rPr>
        <w:t xml:space="preserve"> </w:t>
      </w:r>
      <w:r>
        <w:rPr>
          <w:rFonts w:eastAsia="Arial"/>
        </w:rPr>
        <w:t>responsible</w:t>
      </w:r>
      <w:r>
        <w:rPr>
          <w:rFonts w:eastAsia="Arial"/>
          <w:spacing w:val="-6"/>
        </w:rPr>
        <w:t xml:space="preserve"> </w:t>
      </w:r>
      <w:r>
        <w:rPr>
          <w:rFonts w:eastAsia="Arial"/>
        </w:rPr>
        <w:t>for</w:t>
      </w:r>
      <w:r>
        <w:rPr>
          <w:rFonts w:eastAsia="Arial"/>
          <w:spacing w:val="11"/>
        </w:rPr>
        <w:t xml:space="preserve"> </w:t>
      </w:r>
      <w:r>
        <w:rPr>
          <w:rFonts w:eastAsia="Arial"/>
        </w:rPr>
        <w:t>the</w:t>
      </w:r>
      <w:r>
        <w:rPr>
          <w:rFonts w:eastAsia="Arial"/>
          <w:spacing w:val="17"/>
        </w:rPr>
        <w:t xml:space="preserve"> </w:t>
      </w:r>
      <w:r>
        <w:rPr>
          <w:rFonts w:eastAsia="Arial"/>
        </w:rPr>
        <w:t>follow-up</w:t>
      </w:r>
      <w:r>
        <w:rPr>
          <w:rFonts w:eastAsia="Arial"/>
          <w:spacing w:val="-17"/>
        </w:rPr>
        <w:t xml:space="preserve"> </w:t>
      </w:r>
      <w:r>
        <w:rPr>
          <w:rFonts w:eastAsia="Arial"/>
        </w:rPr>
        <w:t>and</w:t>
      </w:r>
      <w:r>
        <w:rPr>
          <w:rFonts w:eastAsia="Arial"/>
          <w:spacing w:val="4"/>
        </w:rPr>
        <w:t xml:space="preserve"> </w:t>
      </w:r>
      <w:r>
        <w:rPr>
          <w:rFonts w:eastAsia="Arial"/>
        </w:rPr>
        <w:t>completion</w:t>
      </w:r>
      <w:r>
        <w:rPr>
          <w:rFonts w:eastAsia="Arial"/>
          <w:spacing w:val="-8"/>
        </w:rPr>
        <w:t xml:space="preserve"> </w:t>
      </w:r>
      <w:r>
        <w:rPr>
          <w:rFonts w:eastAsia="Arial"/>
        </w:rPr>
        <w:t>of</w:t>
      </w:r>
      <w:r>
        <w:rPr>
          <w:rFonts w:eastAsia="Arial"/>
          <w:spacing w:val="18"/>
        </w:rPr>
        <w:t xml:space="preserve"> </w:t>
      </w:r>
      <w:r>
        <w:rPr>
          <w:rFonts w:eastAsia="Arial"/>
        </w:rPr>
        <w:t>corrective and</w:t>
      </w:r>
      <w:r>
        <w:rPr>
          <w:rFonts w:eastAsia="Arial"/>
          <w:spacing w:val="-10"/>
        </w:rPr>
        <w:t xml:space="preserve"> </w:t>
      </w:r>
      <w:r>
        <w:rPr>
          <w:rFonts w:eastAsia="Arial"/>
        </w:rPr>
        <w:t>preventive</w:t>
      </w:r>
      <w:r>
        <w:rPr>
          <w:rFonts w:eastAsia="Arial"/>
          <w:spacing w:val="-3"/>
        </w:rPr>
        <w:t xml:space="preserve"> </w:t>
      </w:r>
      <w:r>
        <w:rPr>
          <w:rFonts w:eastAsia="Arial"/>
        </w:rPr>
        <w:t>actions.</w:t>
      </w:r>
    </w:p>
    <w:p w14:paraId="5B9DB681" w14:textId="69E92794" w:rsidR="000E614F" w:rsidRDefault="000E614F" w:rsidP="00D810C6">
      <w:pPr>
        <w:pStyle w:val="Heading1"/>
        <w:rPr>
          <w:rFonts w:eastAsia="Arial"/>
        </w:rPr>
      </w:pPr>
      <w:r>
        <w:rPr>
          <w:rFonts w:eastAsia="Arial"/>
        </w:rPr>
        <w:lastRenderedPageBreak/>
        <w:tab/>
      </w:r>
      <w:bookmarkStart w:id="44" w:name="_Toc368385788"/>
      <w:r>
        <w:rPr>
          <w:rFonts w:eastAsia="Arial"/>
          <w:w w:val="102"/>
        </w:rPr>
        <w:t>CLOSE-OUT</w:t>
      </w:r>
      <w:bookmarkEnd w:id="44"/>
    </w:p>
    <w:p w14:paraId="4AFE74AC" w14:textId="74FCA63D" w:rsidR="000E614F" w:rsidRPr="004B7DC2" w:rsidRDefault="000E614F" w:rsidP="00D810C6">
      <w:pPr>
        <w:keepNext/>
        <w:rPr>
          <w:rFonts w:eastAsia="Arial"/>
        </w:rPr>
      </w:pPr>
      <w:r w:rsidRPr="004B7DC2">
        <w:rPr>
          <w:rFonts w:eastAsia="Arial"/>
        </w:rPr>
        <w:t>The last two lines on the NCCS allow for the confirmation and verification of the implementation of the MRB disposition.</w:t>
      </w:r>
      <w:r w:rsidR="00CC3809">
        <w:rPr>
          <w:rFonts w:eastAsia="Arial"/>
        </w:rPr>
        <w:t xml:space="preserve"> </w:t>
      </w:r>
      <w:r w:rsidRPr="004B7DC2">
        <w:rPr>
          <w:rFonts w:eastAsia="Arial"/>
        </w:rPr>
        <w:t>The NSA Inspector and the Chief Inspector shall ensure, through actual inspection, that all actions are completed. Close-out requires that, at least</w:t>
      </w:r>
      <w:r w:rsidR="00CC3809">
        <w:rPr>
          <w:rFonts w:eastAsia="Arial"/>
        </w:rPr>
        <w:t>:</w:t>
      </w:r>
    </w:p>
    <w:p w14:paraId="7C5A20D0" w14:textId="29259F6C" w:rsidR="000E614F" w:rsidRPr="000E614F" w:rsidRDefault="000E614F" w:rsidP="00D810C6">
      <w:pPr>
        <w:pStyle w:val="alphabeticallist"/>
        <w:keepNext/>
        <w:rPr>
          <w:rFonts w:eastAsia="Arial"/>
        </w:rPr>
      </w:pPr>
      <w:r w:rsidRPr="000E614F">
        <w:rPr>
          <w:rFonts w:eastAsia="Arial"/>
        </w:rPr>
        <w:t>Corrective actions have been accomplished.</w:t>
      </w:r>
    </w:p>
    <w:p w14:paraId="15AA47FD" w14:textId="7DC40379" w:rsidR="000E614F" w:rsidRPr="000E614F" w:rsidRDefault="000E614F" w:rsidP="000E614F">
      <w:pPr>
        <w:pStyle w:val="alphabeticallist"/>
        <w:rPr>
          <w:rFonts w:eastAsia="Arial"/>
        </w:rPr>
      </w:pPr>
      <w:r w:rsidRPr="000E614F">
        <w:rPr>
          <w:rFonts w:eastAsia="Arial"/>
        </w:rPr>
        <w:t>The effectiv</w:t>
      </w:r>
      <w:r w:rsidR="00543CDA">
        <w:rPr>
          <w:rFonts w:eastAsia="Arial"/>
        </w:rPr>
        <w:t>eness</w:t>
      </w:r>
      <w:r w:rsidRPr="000E614F">
        <w:rPr>
          <w:rFonts w:eastAsia="Arial"/>
        </w:rPr>
        <w:t xml:space="preserve"> of preventive actions has been proven.</w:t>
      </w:r>
    </w:p>
    <w:p w14:paraId="346A72CC" w14:textId="491AFD43" w:rsidR="000E614F" w:rsidRPr="000E614F" w:rsidRDefault="000E614F" w:rsidP="000E614F">
      <w:pPr>
        <w:pStyle w:val="alphabeticallist"/>
        <w:rPr>
          <w:rFonts w:eastAsia="Arial"/>
        </w:rPr>
      </w:pPr>
      <w:r w:rsidRPr="000E614F">
        <w:rPr>
          <w:rFonts w:eastAsia="Arial"/>
        </w:rPr>
        <w:t>The necessary design or documentation changes have been accomplished and verified by tests if so decided by the MRB.</w:t>
      </w:r>
    </w:p>
    <w:p w14:paraId="37C77AC0" w14:textId="2B72C6D0" w:rsidR="000E614F" w:rsidRPr="000E614F" w:rsidRDefault="000E614F" w:rsidP="000E614F">
      <w:pPr>
        <w:pStyle w:val="alphabeticallist"/>
        <w:rPr>
          <w:rFonts w:eastAsia="Arial"/>
        </w:rPr>
      </w:pPr>
      <w:r w:rsidRPr="000E614F">
        <w:rPr>
          <w:rFonts w:eastAsia="Arial"/>
        </w:rPr>
        <w:t>Preventive actions have been taken also in respect of identical material.</w:t>
      </w:r>
    </w:p>
    <w:p w14:paraId="7ABCF7E1" w14:textId="6D41DA5F" w:rsidR="000E614F" w:rsidRPr="000E614F" w:rsidRDefault="000E614F" w:rsidP="000E614F">
      <w:pPr>
        <w:pStyle w:val="alphabeticallist"/>
        <w:rPr>
          <w:rFonts w:eastAsia="Arial"/>
        </w:rPr>
      </w:pPr>
      <w:r w:rsidRPr="000E614F">
        <w:rPr>
          <w:rFonts w:eastAsia="Arial"/>
        </w:rPr>
        <w:t>The NCCS is signed off by the Chief Inspector and the NSA Inspector to evidence the technical review and completion of all actions decided upon by the MRB.</w:t>
      </w:r>
    </w:p>
    <w:p w14:paraId="56BDD0F4" w14:textId="77777777" w:rsidR="004A2FB8" w:rsidRDefault="00304D61" w:rsidP="004A2FB8">
      <w:pPr>
        <w:pStyle w:val="AppendixTitle"/>
        <w:rPr>
          <w:noProof/>
          <w:lang w:eastAsia="en-GB"/>
        </w:rPr>
      </w:pPr>
      <w:r>
        <w:rPr>
          <w:noProof/>
          <w:lang w:eastAsia="en-GB"/>
        </w:rPr>
        <w:lastRenderedPageBreak/>
        <w:t>APPENDIX I – FLOW DIAGRAM OF NON-CONFORMANCE PROCEDURE</w:t>
      </w:r>
    </w:p>
    <w:p w14:paraId="69260CC1" w14:textId="4B97650E" w:rsidR="000E614F" w:rsidRPr="000E614F" w:rsidRDefault="00543CDA" w:rsidP="004A2FB8">
      <w:pPr>
        <w:pStyle w:val="Bodyjustified"/>
        <w:ind w:left="1418"/>
        <w:jc w:val="left"/>
      </w:pPr>
      <w:r>
        <w:rPr>
          <w:noProof/>
          <w:lang w:eastAsia="en-GB"/>
        </w:rPr>
        <w:drawing>
          <wp:inline distT="0" distB="0" distL="0" distR="0" wp14:anchorId="0A0CB683" wp14:editId="7485BDE9">
            <wp:extent cx="8153696" cy="5190686"/>
            <wp:effectExtent l="0" t="444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00_Appendix_I.png"/>
                    <pic:cNvPicPr/>
                  </pic:nvPicPr>
                  <pic:blipFill>
                    <a:blip r:embed="rId21">
                      <a:extLst>
                        <a:ext uri="{28A0092B-C50C-407E-A947-70E740481C1C}">
                          <a14:useLocalDpi xmlns:a14="http://schemas.microsoft.com/office/drawing/2010/main" val="0"/>
                        </a:ext>
                      </a:extLst>
                    </a:blip>
                    <a:stretch>
                      <a:fillRect/>
                    </a:stretch>
                  </pic:blipFill>
                  <pic:spPr>
                    <a:xfrm rot="16200000">
                      <a:off x="0" y="0"/>
                      <a:ext cx="8152854" cy="5190150"/>
                    </a:xfrm>
                    <a:prstGeom prst="rect">
                      <a:avLst/>
                    </a:prstGeom>
                  </pic:spPr>
                </pic:pic>
              </a:graphicData>
            </a:graphic>
          </wp:inline>
        </w:drawing>
      </w:r>
    </w:p>
    <w:p w14:paraId="2D3406C8" w14:textId="77777777" w:rsidR="00E8015E" w:rsidRPr="000E614F" w:rsidRDefault="00E8015E" w:rsidP="000E614F"/>
    <w:sectPr w:rsidR="00E8015E" w:rsidRPr="000E614F" w:rsidSect="00021528">
      <w:headerReference w:type="default" r:id="rId22"/>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3BFFA1" w14:textId="77777777" w:rsidR="009D48C2" w:rsidRDefault="009D48C2" w:rsidP="00546706">
      <w:r>
        <w:separator/>
      </w:r>
    </w:p>
    <w:p w14:paraId="66CA9109" w14:textId="77777777" w:rsidR="009D48C2" w:rsidRDefault="009D48C2" w:rsidP="00546706"/>
    <w:p w14:paraId="042B0667" w14:textId="77777777" w:rsidR="009D48C2" w:rsidRDefault="009D48C2" w:rsidP="00546706"/>
    <w:p w14:paraId="01A141C3" w14:textId="77777777" w:rsidR="009D48C2" w:rsidRDefault="009D48C2" w:rsidP="00546706"/>
    <w:p w14:paraId="22648CFD" w14:textId="77777777" w:rsidR="009D48C2" w:rsidRDefault="009D48C2"/>
    <w:p w14:paraId="068193C4" w14:textId="77777777" w:rsidR="009D48C2" w:rsidRDefault="009D48C2"/>
    <w:p w14:paraId="340E7A9E" w14:textId="77777777" w:rsidR="009D48C2" w:rsidRDefault="009D48C2"/>
  </w:endnote>
  <w:endnote w:type="continuationSeparator" w:id="0">
    <w:p w14:paraId="7649B81F" w14:textId="77777777" w:rsidR="009D48C2" w:rsidRDefault="009D48C2" w:rsidP="00546706">
      <w:r>
        <w:continuationSeparator/>
      </w:r>
    </w:p>
    <w:p w14:paraId="05297689" w14:textId="77777777" w:rsidR="009D48C2" w:rsidRDefault="009D48C2" w:rsidP="00546706"/>
    <w:p w14:paraId="22B52BD4" w14:textId="77777777" w:rsidR="009D48C2" w:rsidRDefault="009D48C2" w:rsidP="00546706"/>
    <w:p w14:paraId="1B5F377D" w14:textId="77777777" w:rsidR="009D48C2" w:rsidRDefault="009D48C2" w:rsidP="00546706"/>
    <w:p w14:paraId="2EE07739" w14:textId="77777777" w:rsidR="009D48C2" w:rsidRDefault="009D48C2"/>
    <w:p w14:paraId="744AA41D" w14:textId="77777777" w:rsidR="009D48C2" w:rsidRDefault="009D48C2"/>
    <w:p w14:paraId="6E86E7A4" w14:textId="77777777" w:rsidR="009D48C2" w:rsidRDefault="009D48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F1AF88" w14:textId="77777777" w:rsidR="009D48C2" w:rsidRDefault="009D48C2" w:rsidP="00546706">
      <w:r>
        <w:separator/>
      </w:r>
    </w:p>
    <w:p w14:paraId="5DE7BBE3" w14:textId="77777777" w:rsidR="009D48C2" w:rsidRDefault="009D48C2" w:rsidP="00546706"/>
    <w:p w14:paraId="1E1FD83F" w14:textId="77777777" w:rsidR="009D48C2" w:rsidRDefault="009D48C2" w:rsidP="00546706"/>
    <w:p w14:paraId="46B7A820" w14:textId="77777777" w:rsidR="009D48C2" w:rsidRDefault="009D48C2" w:rsidP="00546706"/>
    <w:p w14:paraId="0EB9B928" w14:textId="77777777" w:rsidR="009D48C2" w:rsidRDefault="009D48C2"/>
    <w:p w14:paraId="0600EBBB" w14:textId="77777777" w:rsidR="009D48C2" w:rsidRDefault="009D48C2"/>
    <w:p w14:paraId="6C602140" w14:textId="77777777" w:rsidR="009D48C2" w:rsidRDefault="009D48C2"/>
  </w:footnote>
  <w:footnote w:type="continuationSeparator" w:id="0">
    <w:p w14:paraId="77190B69" w14:textId="77777777" w:rsidR="009D48C2" w:rsidRDefault="009D48C2" w:rsidP="00546706">
      <w:r>
        <w:continuationSeparator/>
      </w:r>
    </w:p>
    <w:p w14:paraId="16D7B595" w14:textId="77777777" w:rsidR="009D48C2" w:rsidRDefault="009D48C2" w:rsidP="00546706"/>
    <w:p w14:paraId="6C5DC0F6" w14:textId="77777777" w:rsidR="009D48C2" w:rsidRDefault="009D48C2" w:rsidP="00546706"/>
    <w:p w14:paraId="63C0812B" w14:textId="77777777" w:rsidR="009D48C2" w:rsidRDefault="009D48C2" w:rsidP="00546706"/>
    <w:p w14:paraId="6B284CB9" w14:textId="77777777" w:rsidR="009D48C2" w:rsidRDefault="009D48C2"/>
    <w:p w14:paraId="041449F3" w14:textId="77777777" w:rsidR="009D48C2" w:rsidRDefault="009D48C2"/>
    <w:p w14:paraId="1965A29B" w14:textId="77777777" w:rsidR="009D48C2" w:rsidRDefault="009D48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35" w:type="dxa"/>
      <w:tblLook w:val="04A0" w:firstRow="1" w:lastRow="0" w:firstColumn="1" w:lastColumn="0" w:noHBand="0" w:noVBand="1"/>
    </w:tblPr>
    <w:tblGrid>
      <w:gridCol w:w="3683"/>
      <w:gridCol w:w="3885"/>
      <w:gridCol w:w="2867"/>
    </w:tblGrid>
    <w:tr w:rsidR="0048343B" w:rsidRPr="00FE38BD" w14:paraId="06779574" w14:textId="77777777" w:rsidTr="00AA4A84">
      <w:trPr>
        <w:trHeight w:val="668"/>
      </w:trPr>
      <w:tc>
        <w:tcPr>
          <w:tcW w:w="3554" w:type="dxa"/>
          <w:shd w:val="clear" w:color="auto" w:fill="auto"/>
        </w:tcPr>
        <w:p w14:paraId="0677956F" w14:textId="77777777" w:rsidR="0048343B" w:rsidRPr="00FE38BD" w:rsidRDefault="0048343B" w:rsidP="00AA4A84">
          <w:pPr>
            <w:spacing w:after="0"/>
            <w:ind w:left="284"/>
          </w:pPr>
          <w:r w:rsidRPr="00FE38BD">
            <w:rPr>
              <w:noProof/>
              <w:lang w:eastAsia="en-GB"/>
            </w:rPr>
            <w:drawing>
              <wp:inline distT="0" distB="0" distL="0" distR="0" wp14:anchorId="06779576" wp14:editId="06779577">
                <wp:extent cx="2057400" cy="57320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14:paraId="06779570" w14:textId="7A6D1A58" w:rsidR="0048343B" w:rsidRDefault="0048343B" w:rsidP="00021528">
          <w:pPr>
            <w:spacing w:after="0"/>
            <w:ind w:left="286"/>
            <w:jc w:val="center"/>
          </w:pPr>
          <w:r w:rsidRPr="00FE38BD">
            <w:t xml:space="preserve">ESCC </w:t>
          </w:r>
          <w:r>
            <w:t xml:space="preserve">Basic </w:t>
          </w:r>
          <w:r w:rsidRPr="00FE38BD">
            <w:t xml:space="preserve">Specification </w:t>
          </w:r>
        </w:p>
        <w:p w14:paraId="06779571" w14:textId="7400F745" w:rsidR="0048343B" w:rsidRPr="00FE38BD" w:rsidRDefault="0048343B" w:rsidP="00957F2D">
          <w:pPr>
            <w:spacing w:after="0"/>
            <w:ind w:left="286"/>
            <w:jc w:val="center"/>
          </w:pPr>
          <w:r>
            <w:t>No. 22800</w:t>
          </w:r>
        </w:p>
      </w:tc>
      <w:tc>
        <w:tcPr>
          <w:tcW w:w="2904" w:type="dxa"/>
          <w:shd w:val="clear" w:color="auto" w:fill="auto"/>
        </w:tcPr>
        <w:p w14:paraId="06779572" w14:textId="2890B5B1" w:rsidR="0048343B" w:rsidRPr="00FE38BD" w:rsidRDefault="0048343B" w:rsidP="00AA4A84">
          <w:pPr>
            <w:spacing w:after="0"/>
            <w:ind w:hanging="226"/>
          </w:pPr>
          <w:r>
            <w:t xml:space="preserve">PAGE </w:t>
          </w:r>
          <w:r w:rsidRPr="008F1E74">
            <w:fldChar w:fldCharType="begin"/>
          </w:r>
          <w:r w:rsidRPr="008F1E74">
            <w:instrText xml:space="preserve"> PAGE  \* Arabic  \* MERGEFORMAT </w:instrText>
          </w:r>
          <w:r w:rsidRPr="008F1E74">
            <w:fldChar w:fldCharType="separate"/>
          </w:r>
          <w:r w:rsidR="00DB732E">
            <w:rPr>
              <w:noProof/>
            </w:rPr>
            <w:t>2</w:t>
          </w:r>
          <w:r w:rsidRPr="008F1E74">
            <w:fldChar w:fldCharType="end"/>
          </w:r>
        </w:p>
        <w:p w14:paraId="06779573" w14:textId="19A5502B" w:rsidR="0048343B" w:rsidRPr="00FE38BD" w:rsidRDefault="0048343B" w:rsidP="001B751A">
          <w:pPr>
            <w:spacing w:before="240" w:after="0"/>
            <w:ind w:left="1191"/>
          </w:pPr>
          <w:r>
            <w:t>ISSUE 2</w:t>
          </w:r>
          <w:r w:rsidRPr="00FE38BD">
            <w:t xml:space="preserve"> </w:t>
          </w:r>
          <w:r>
            <w:t>Draft A</w:t>
          </w:r>
        </w:p>
      </w:tc>
    </w:tr>
  </w:tbl>
  <w:p w14:paraId="06779575" w14:textId="77777777" w:rsidR="0048343B" w:rsidRDefault="004834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25"/>
  </w:num>
  <w:num w:numId="4">
    <w:abstractNumId w:val="12"/>
  </w:num>
  <w:num w:numId="5">
    <w:abstractNumId w:val="13"/>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FE"/>
    <w:rsid w:val="00003AE4"/>
    <w:rsid w:val="0000439C"/>
    <w:rsid w:val="00017F39"/>
    <w:rsid w:val="00021528"/>
    <w:rsid w:val="00025EDD"/>
    <w:rsid w:val="000335CA"/>
    <w:rsid w:val="0003564C"/>
    <w:rsid w:val="0003657B"/>
    <w:rsid w:val="000466CC"/>
    <w:rsid w:val="000548D0"/>
    <w:rsid w:val="00055A7F"/>
    <w:rsid w:val="000671EC"/>
    <w:rsid w:val="00080FC5"/>
    <w:rsid w:val="00082F30"/>
    <w:rsid w:val="0008396F"/>
    <w:rsid w:val="00085EC7"/>
    <w:rsid w:val="000864D5"/>
    <w:rsid w:val="00092DA4"/>
    <w:rsid w:val="00093F97"/>
    <w:rsid w:val="0009704E"/>
    <w:rsid w:val="000A5EC7"/>
    <w:rsid w:val="000B1E62"/>
    <w:rsid w:val="000B2A63"/>
    <w:rsid w:val="000B4302"/>
    <w:rsid w:val="000B4DEC"/>
    <w:rsid w:val="000C11E9"/>
    <w:rsid w:val="000C151B"/>
    <w:rsid w:val="000C1E12"/>
    <w:rsid w:val="000D313F"/>
    <w:rsid w:val="000D3BA4"/>
    <w:rsid w:val="000D5575"/>
    <w:rsid w:val="000E0746"/>
    <w:rsid w:val="000E4443"/>
    <w:rsid w:val="000E52F9"/>
    <w:rsid w:val="000E614F"/>
    <w:rsid w:val="000E7EAB"/>
    <w:rsid w:val="000F24BA"/>
    <w:rsid w:val="000F315F"/>
    <w:rsid w:val="000F3340"/>
    <w:rsid w:val="000F4755"/>
    <w:rsid w:val="001038A1"/>
    <w:rsid w:val="00110765"/>
    <w:rsid w:val="0011099A"/>
    <w:rsid w:val="00112EE0"/>
    <w:rsid w:val="0011461F"/>
    <w:rsid w:val="00115B90"/>
    <w:rsid w:val="0012267E"/>
    <w:rsid w:val="0012548A"/>
    <w:rsid w:val="001317D2"/>
    <w:rsid w:val="00137215"/>
    <w:rsid w:val="001473B1"/>
    <w:rsid w:val="00151C40"/>
    <w:rsid w:val="00151C66"/>
    <w:rsid w:val="0015525A"/>
    <w:rsid w:val="001560BA"/>
    <w:rsid w:val="00157303"/>
    <w:rsid w:val="00163144"/>
    <w:rsid w:val="00164D15"/>
    <w:rsid w:val="001807FF"/>
    <w:rsid w:val="0018153C"/>
    <w:rsid w:val="00186E53"/>
    <w:rsid w:val="001910B0"/>
    <w:rsid w:val="001A333C"/>
    <w:rsid w:val="001A6C8D"/>
    <w:rsid w:val="001A7198"/>
    <w:rsid w:val="001A7D31"/>
    <w:rsid w:val="001B4CDC"/>
    <w:rsid w:val="001B4F51"/>
    <w:rsid w:val="001B751A"/>
    <w:rsid w:val="001B7C3A"/>
    <w:rsid w:val="001C6E75"/>
    <w:rsid w:val="001C7582"/>
    <w:rsid w:val="001E04D9"/>
    <w:rsid w:val="001E09F2"/>
    <w:rsid w:val="001E1317"/>
    <w:rsid w:val="001E4227"/>
    <w:rsid w:val="001F0C25"/>
    <w:rsid w:val="001F54FA"/>
    <w:rsid w:val="001F773B"/>
    <w:rsid w:val="0020029C"/>
    <w:rsid w:val="0021205D"/>
    <w:rsid w:val="002209BF"/>
    <w:rsid w:val="002237AC"/>
    <w:rsid w:val="00224E35"/>
    <w:rsid w:val="0022773F"/>
    <w:rsid w:val="00231000"/>
    <w:rsid w:val="002333CB"/>
    <w:rsid w:val="002368CF"/>
    <w:rsid w:val="00241FF4"/>
    <w:rsid w:val="002433E6"/>
    <w:rsid w:val="0025122B"/>
    <w:rsid w:val="00253F63"/>
    <w:rsid w:val="002550BE"/>
    <w:rsid w:val="00256720"/>
    <w:rsid w:val="00272BD0"/>
    <w:rsid w:val="002769FE"/>
    <w:rsid w:val="002839B8"/>
    <w:rsid w:val="00286B9E"/>
    <w:rsid w:val="00296C62"/>
    <w:rsid w:val="002A0A41"/>
    <w:rsid w:val="002A4C33"/>
    <w:rsid w:val="002A7591"/>
    <w:rsid w:val="002B510A"/>
    <w:rsid w:val="002C0D47"/>
    <w:rsid w:val="002C38A0"/>
    <w:rsid w:val="002C393A"/>
    <w:rsid w:val="002C39F6"/>
    <w:rsid w:val="002C6E8F"/>
    <w:rsid w:val="002D0A07"/>
    <w:rsid w:val="002D3B45"/>
    <w:rsid w:val="002D4BB4"/>
    <w:rsid w:val="002D75EC"/>
    <w:rsid w:val="002D77CF"/>
    <w:rsid w:val="002E002A"/>
    <w:rsid w:val="002E33A6"/>
    <w:rsid w:val="002E44E7"/>
    <w:rsid w:val="002E755E"/>
    <w:rsid w:val="002F1DE3"/>
    <w:rsid w:val="00300420"/>
    <w:rsid w:val="00304D61"/>
    <w:rsid w:val="003060C2"/>
    <w:rsid w:val="00306ACC"/>
    <w:rsid w:val="00313E84"/>
    <w:rsid w:val="003179E6"/>
    <w:rsid w:val="00325C1C"/>
    <w:rsid w:val="003269DC"/>
    <w:rsid w:val="00332B2D"/>
    <w:rsid w:val="003356D4"/>
    <w:rsid w:val="0034271C"/>
    <w:rsid w:val="00342D46"/>
    <w:rsid w:val="00342DA2"/>
    <w:rsid w:val="00342DCF"/>
    <w:rsid w:val="00343105"/>
    <w:rsid w:val="00344846"/>
    <w:rsid w:val="003448D9"/>
    <w:rsid w:val="00344F6A"/>
    <w:rsid w:val="00347E56"/>
    <w:rsid w:val="0035659C"/>
    <w:rsid w:val="00357275"/>
    <w:rsid w:val="00364662"/>
    <w:rsid w:val="00365B17"/>
    <w:rsid w:val="00367EC4"/>
    <w:rsid w:val="0037029A"/>
    <w:rsid w:val="00374AAD"/>
    <w:rsid w:val="003756DF"/>
    <w:rsid w:val="00383EFC"/>
    <w:rsid w:val="0038552C"/>
    <w:rsid w:val="00393508"/>
    <w:rsid w:val="003A0780"/>
    <w:rsid w:val="003B4579"/>
    <w:rsid w:val="003B66D8"/>
    <w:rsid w:val="003C36F5"/>
    <w:rsid w:val="003C3F2C"/>
    <w:rsid w:val="003C47CE"/>
    <w:rsid w:val="003D3049"/>
    <w:rsid w:val="003D5224"/>
    <w:rsid w:val="003E0F7C"/>
    <w:rsid w:val="003E4D25"/>
    <w:rsid w:val="003E6DCA"/>
    <w:rsid w:val="003E7919"/>
    <w:rsid w:val="003F4A94"/>
    <w:rsid w:val="003F74EE"/>
    <w:rsid w:val="00400149"/>
    <w:rsid w:val="0040702E"/>
    <w:rsid w:val="0041202E"/>
    <w:rsid w:val="004125E9"/>
    <w:rsid w:val="004130DE"/>
    <w:rsid w:val="00422841"/>
    <w:rsid w:val="00422AD7"/>
    <w:rsid w:val="0042310A"/>
    <w:rsid w:val="00424D1B"/>
    <w:rsid w:val="0044205B"/>
    <w:rsid w:val="00451A0B"/>
    <w:rsid w:val="00452B1D"/>
    <w:rsid w:val="00456E16"/>
    <w:rsid w:val="0046550B"/>
    <w:rsid w:val="004816D3"/>
    <w:rsid w:val="0048343B"/>
    <w:rsid w:val="004839AB"/>
    <w:rsid w:val="0048746A"/>
    <w:rsid w:val="00487681"/>
    <w:rsid w:val="00487E6C"/>
    <w:rsid w:val="00493472"/>
    <w:rsid w:val="00494366"/>
    <w:rsid w:val="00495405"/>
    <w:rsid w:val="0049640C"/>
    <w:rsid w:val="004A2FB8"/>
    <w:rsid w:val="004B0A2F"/>
    <w:rsid w:val="004B68A3"/>
    <w:rsid w:val="004B7DC2"/>
    <w:rsid w:val="004C1599"/>
    <w:rsid w:val="004C4BEC"/>
    <w:rsid w:val="004D1E63"/>
    <w:rsid w:val="004D4AD7"/>
    <w:rsid w:val="004D735E"/>
    <w:rsid w:val="004E606D"/>
    <w:rsid w:val="004F04AF"/>
    <w:rsid w:val="004F75C7"/>
    <w:rsid w:val="00501729"/>
    <w:rsid w:val="00501B6A"/>
    <w:rsid w:val="00504745"/>
    <w:rsid w:val="00510E8F"/>
    <w:rsid w:val="005204EC"/>
    <w:rsid w:val="00521F43"/>
    <w:rsid w:val="00522415"/>
    <w:rsid w:val="005240B3"/>
    <w:rsid w:val="00524695"/>
    <w:rsid w:val="00527C68"/>
    <w:rsid w:val="005326F0"/>
    <w:rsid w:val="005373E2"/>
    <w:rsid w:val="00537EB9"/>
    <w:rsid w:val="00540811"/>
    <w:rsid w:val="0054256F"/>
    <w:rsid w:val="00543CDA"/>
    <w:rsid w:val="00545BC4"/>
    <w:rsid w:val="00546706"/>
    <w:rsid w:val="00554A05"/>
    <w:rsid w:val="00561189"/>
    <w:rsid w:val="0056221B"/>
    <w:rsid w:val="00564D2A"/>
    <w:rsid w:val="00574742"/>
    <w:rsid w:val="00575CF9"/>
    <w:rsid w:val="00581D9F"/>
    <w:rsid w:val="005867BC"/>
    <w:rsid w:val="00590032"/>
    <w:rsid w:val="005A2BA9"/>
    <w:rsid w:val="005A437B"/>
    <w:rsid w:val="005A4407"/>
    <w:rsid w:val="005B3BBE"/>
    <w:rsid w:val="005B7CF2"/>
    <w:rsid w:val="005C28AF"/>
    <w:rsid w:val="005C4D4A"/>
    <w:rsid w:val="005D3F79"/>
    <w:rsid w:val="005D52F9"/>
    <w:rsid w:val="005E000B"/>
    <w:rsid w:val="005E0388"/>
    <w:rsid w:val="005E43AC"/>
    <w:rsid w:val="005E6707"/>
    <w:rsid w:val="005F2566"/>
    <w:rsid w:val="005F38D6"/>
    <w:rsid w:val="00601C1E"/>
    <w:rsid w:val="0060581B"/>
    <w:rsid w:val="00605D7C"/>
    <w:rsid w:val="00606903"/>
    <w:rsid w:val="0060751D"/>
    <w:rsid w:val="00607AF4"/>
    <w:rsid w:val="00613E4C"/>
    <w:rsid w:val="00615817"/>
    <w:rsid w:val="00616619"/>
    <w:rsid w:val="00636A39"/>
    <w:rsid w:val="00637701"/>
    <w:rsid w:val="006474F5"/>
    <w:rsid w:val="00647DC7"/>
    <w:rsid w:val="00652DFE"/>
    <w:rsid w:val="006537D6"/>
    <w:rsid w:val="00655561"/>
    <w:rsid w:val="006660CA"/>
    <w:rsid w:val="0066662A"/>
    <w:rsid w:val="00667189"/>
    <w:rsid w:val="00692DC9"/>
    <w:rsid w:val="006A037A"/>
    <w:rsid w:val="006A2045"/>
    <w:rsid w:val="006A27C5"/>
    <w:rsid w:val="006A3DA7"/>
    <w:rsid w:val="006A6A96"/>
    <w:rsid w:val="006A743B"/>
    <w:rsid w:val="006B3E85"/>
    <w:rsid w:val="006C0DEB"/>
    <w:rsid w:val="006C541D"/>
    <w:rsid w:val="006D20D2"/>
    <w:rsid w:val="006D23D3"/>
    <w:rsid w:val="006D364E"/>
    <w:rsid w:val="006D3B4E"/>
    <w:rsid w:val="006D6823"/>
    <w:rsid w:val="006E564A"/>
    <w:rsid w:val="006E6594"/>
    <w:rsid w:val="006F0A85"/>
    <w:rsid w:val="006F306D"/>
    <w:rsid w:val="006F3A91"/>
    <w:rsid w:val="007005C4"/>
    <w:rsid w:val="007017AD"/>
    <w:rsid w:val="00703489"/>
    <w:rsid w:val="00705A10"/>
    <w:rsid w:val="00706F27"/>
    <w:rsid w:val="00707BCD"/>
    <w:rsid w:val="00713289"/>
    <w:rsid w:val="00715898"/>
    <w:rsid w:val="00716B00"/>
    <w:rsid w:val="00721196"/>
    <w:rsid w:val="00737436"/>
    <w:rsid w:val="007444E8"/>
    <w:rsid w:val="00745064"/>
    <w:rsid w:val="00745CB9"/>
    <w:rsid w:val="00755661"/>
    <w:rsid w:val="00763253"/>
    <w:rsid w:val="007638F8"/>
    <w:rsid w:val="00765FC1"/>
    <w:rsid w:val="00781600"/>
    <w:rsid w:val="00783083"/>
    <w:rsid w:val="00784003"/>
    <w:rsid w:val="00795878"/>
    <w:rsid w:val="0079596A"/>
    <w:rsid w:val="007959BD"/>
    <w:rsid w:val="00797423"/>
    <w:rsid w:val="007A19C9"/>
    <w:rsid w:val="007A2966"/>
    <w:rsid w:val="007A2A1C"/>
    <w:rsid w:val="007A41EF"/>
    <w:rsid w:val="007A45A3"/>
    <w:rsid w:val="007B3676"/>
    <w:rsid w:val="007C115A"/>
    <w:rsid w:val="007C4F6B"/>
    <w:rsid w:val="007C5CAB"/>
    <w:rsid w:val="007C7AE9"/>
    <w:rsid w:val="007D07EB"/>
    <w:rsid w:val="007D2625"/>
    <w:rsid w:val="007D2B79"/>
    <w:rsid w:val="007D493B"/>
    <w:rsid w:val="007D77C5"/>
    <w:rsid w:val="007E6FED"/>
    <w:rsid w:val="007F0891"/>
    <w:rsid w:val="007F5AFE"/>
    <w:rsid w:val="008021D0"/>
    <w:rsid w:val="00803391"/>
    <w:rsid w:val="00806B6A"/>
    <w:rsid w:val="008071B7"/>
    <w:rsid w:val="0081025B"/>
    <w:rsid w:val="0081187E"/>
    <w:rsid w:val="00812102"/>
    <w:rsid w:val="00814EBE"/>
    <w:rsid w:val="0081614E"/>
    <w:rsid w:val="00820E67"/>
    <w:rsid w:val="00821D26"/>
    <w:rsid w:val="008268DF"/>
    <w:rsid w:val="00830B59"/>
    <w:rsid w:val="00832A13"/>
    <w:rsid w:val="00844D06"/>
    <w:rsid w:val="00852759"/>
    <w:rsid w:val="00862678"/>
    <w:rsid w:val="00866232"/>
    <w:rsid w:val="00871E47"/>
    <w:rsid w:val="00873BE4"/>
    <w:rsid w:val="00892CBF"/>
    <w:rsid w:val="00894164"/>
    <w:rsid w:val="008941ED"/>
    <w:rsid w:val="008A02AA"/>
    <w:rsid w:val="008A0E6C"/>
    <w:rsid w:val="008A7BB0"/>
    <w:rsid w:val="008B1A2E"/>
    <w:rsid w:val="008D0546"/>
    <w:rsid w:val="008D0CFB"/>
    <w:rsid w:val="008D3305"/>
    <w:rsid w:val="008E0269"/>
    <w:rsid w:val="008E04BF"/>
    <w:rsid w:val="008E0EEA"/>
    <w:rsid w:val="008E299E"/>
    <w:rsid w:val="008E3946"/>
    <w:rsid w:val="008E4AAB"/>
    <w:rsid w:val="008F3E21"/>
    <w:rsid w:val="008F4225"/>
    <w:rsid w:val="009029A7"/>
    <w:rsid w:val="00902AA0"/>
    <w:rsid w:val="00903614"/>
    <w:rsid w:val="00907473"/>
    <w:rsid w:val="0092590A"/>
    <w:rsid w:val="00933603"/>
    <w:rsid w:val="00936226"/>
    <w:rsid w:val="0094184D"/>
    <w:rsid w:val="00945491"/>
    <w:rsid w:val="00953864"/>
    <w:rsid w:val="00954EDB"/>
    <w:rsid w:val="00956116"/>
    <w:rsid w:val="00957F2D"/>
    <w:rsid w:val="00963DEB"/>
    <w:rsid w:val="00970A11"/>
    <w:rsid w:val="00971F91"/>
    <w:rsid w:val="00971FD7"/>
    <w:rsid w:val="00974AAC"/>
    <w:rsid w:val="0098141A"/>
    <w:rsid w:val="00991AFF"/>
    <w:rsid w:val="00995DCE"/>
    <w:rsid w:val="009966F3"/>
    <w:rsid w:val="00996C18"/>
    <w:rsid w:val="009A09CE"/>
    <w:rsid w:val="009A1554"/>
    <w:rsid w:val="009B1A3F"/>
    <w:rsid w:val="009B2155"/>
    <w:rsid w:val="009B3F3A"/>
    <w:rsid w:val="009C0B50"/>
    <w:rsid w:val="009C0B67"/>
    <w:rsid w:val="009C1E6C"/>
    <w:rsid w:val="009C342E"/>
    <w:rsid w:val="009C5D8A"/>
    <w:rsid w:val="009C7460"/>
    <w:rsid w:val="009D48C2"/>
    <w:rsid w:val="009D5FC5"/>
    <w:rsid w:val="009D6906"/>
    <w:rsid w:val="009E2341"/>
    <w:rsid w:val="009E38DB"/>
    <w:rsid w:val="009E58BF"/>
    <w:rsid w:val="009E7E5A"/>
    <w:rsid w:val="00A001BF"/>
    <w:rsid w:val="00A00EE6"/>
    <w:rsid w:val="00A02CD1"/>
    <w:rsid w:val="00A05B5E"/>
    <w:rsid w:val="00A0662C"/>
    <w:rsid w:val="00A07859"/>
    <w:rsid w:val="00A12E55"/>
    <w:rsid w:val="00A14E45"/>
    <w:rsid w:val="00A162D8"/>
    <w:rsid w:val="00A202ED"/>
    <w:rsid w:val="00A22730"/>
    <w:rsid w:val="00A22E39"/>
    <w:rsid w:val="00A268B8"/>
    <w:rsid w:val="00A27031"/>
    <w:rsid w:val="00A313AE"/>
    <w:rsid w:val="00A31B20"/>
    <w:rsid w:val="00A34F84"/>
    <w:rsid w:val="00A35366"/>
    <w:rsid w:val="00A4372A"/>
    <w:rsid w:val="00A44693"/>
    <w:rsid w:val="00A44E6C"/>
    <w:rsid w:val="00A47B6C"/>
    <w:rsid w:val="00A5106F"/>
    <w:rsid w:val="00A5431C"/>
    <w:rsid w:val="00A5516C"/>
    <w:rsid w:val="00A57644"/>
    <w:rsid w:val="00A61D6C"/>
    <w:rsid w:val="00A6210F"/>
    <w:rsid w:val="00A7154D"/>
    <w:rsid w:val="00A717F2"/>
    <w:rsid w:val="00A81082"/>
    <w:rsid w:val="00A81A43"/>
    <w:rsid w:val="00AA2393"/>
    <w:rsid w:val="00AA45E2"/>
    <w:rsid w:val="00AA4A84"/>
    <w:rsid w:val="00AB4C14"/>
    <w:rsid w:val="00AB5418"/>
    <w:rsid w:val="00AC06D8"/>
    <w:rsid w:val="00AC10C5"/>
    <w:rsid w:val="00AC1F0E"/>
    <w:rsid w:val="00AD14E6"/>
    <w:rsid w:val="00AD5040"/>
    <w:rsid w:val="00AD5166"/>
    <w:rsid w:val="00AE24A5"/>
    <w:rsid w:val="00AE2B68"/>
    <w:rsid w:val="00AE2EDF"/>
    <w:rsid w:val="00AE7178"/>
    <w:rsid w:val="00AE7E22"/>
    <w:rsid w:val="00AF5059"/>
    <w:rsid w:val="00AF5D85"/>
    <w:rsid w:val="00AF622D"/>
    <w:rsid w:val="00B04A2F"/>
    <w:rsid w:val="00B113B3"/>
    <w:rsid w:val="00B11AE6"/>
    <w:rsid w:val="00B13FC1"/>
    <w:rsid w:val="00B217AD"/>
    <w:rsid w:val="00B22DBF"/>
    <w:rsid w:val="00B238AF"/>
    <w:rsid w:val="00B2765A"/>
    <w:rsid w:val="00B27E27"/>
    <w:rsid w:val="00B30C28"/>
    <w:rsid w:val="00B3267C"/>
    <w:rsid w:val="00B345C0"/>
    <w:rsid w:val="00B3699C"/>
    <w:rsid w:val="00B36AA8"/>
    <w:rsid w:val="00B37187"/>
    <w:rsid w:val="00B40DB1"/>
    <w:rsid w:val="00B45B07"/>
    <w:rsid w:val="00B55618"/>
    <w:rsid w:val="00B56821"/>
    <w:rsid w:val="00B57472"/>
    <w:rsid w:val="00B74390"/>
    <w:rsid w:val="00B74C5F"/>
    <w:rsid w:val="00B84F03"/>
    <w:rsid w:val="00B87AD1"/>
    <w:rsid w:val="00BA55D8"/>
    <w:rsid w:val="00BC0DEC"/>
    <w:rsid w:val="00BC375A"/>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562A"/>
    <w:rsid w:val="00C102B8"/>
    <w:rsid w:val="00C13770"/>
    <w:rsid w:val="00C14C8B"/>
    <w:rsid w:val="00C32FD8"/>
    <w:rsid w:val="00C36845"/>
    <w:rsid w:val="00C420EE"/>
    <w:rsid w:val="00C47E78"/>
    <w:rsid w:val="00C560B4"/>
    <w:rsid w:val="00C573A2"/>
    <w:rsid w:val="00C61034"/>
    <w:rsid w:val="00C615DB"/>
    <w:rsid w:val="00C65FE5"/>
    <w:rsid w:val="00C67E68"/>
    <w:rsid w:val="00C7379D"/>
    <w:rsid w:val="00C76484"/>
    <w:rsid w:val="00C857BE"/>
    <w:rsid w:val="00C94ECA"/>
    <w:rsid w:val="00CA192B"/>
    <w:rsid w:val="00CA4C9A"/>
    <w:rsid w:val="00CC0DD5"/>
    <w:rsid w:val="00CC3809"/>
    <w:rsid w:val="00CC5BE7"/>
    <w:rsid w:val="00CC73C5"/>
    <w:rsid w:val="00CD1EB1"/>
    <w:rsid w:val="00CD4AF6"/>
    <w:rsid w:val="00CD5C06"/>
    <w:rsid w:val="00CD6231"/>
    <w:rsid w:val="00CD63D5"/>
    <w:rsid w:val="00CE0851"/>
    <w:rsid w:val="00CE6C13"/>
    <w:rsid w:val="00CF2197"/>
    <w:rsid w:val="00CF360F"/>
    <w:rsid w:val="00CF650D"/>
    <w:rsid w:val="00CF711B"/>
    <w:rsid w:val="00CF7B0E"/>
    <w:rsid w:val="00D025DF"/>
    <w:rsid w:val="00D05E5F"/>
    <w:rsid w:val="00D07F27"/>
    <w:rsid w:val="00D1481E"/>
    <w:rsid w:val="00D15D78"/>
    <w:rsid w:val="00D21D39"/>
    <w:rsid w:val="00D22ED2"/>
    <w:rsid w:val="00D23BD4"/>
    <w:rsid w:val="00D23D5A"/>
    <w:rsid w:val="00D315DE"/>
    <w:rsid w:val="00D3189B"/>
    <w:rsid w:val="00D336BF"/>
    <w:rsid w:val="00D403FE"/>
    <w:rsid w:val="00D4074C"/>
    <w:rsid w:val="00D527F1"/>
    <w:rsid w:val="00D52E59"/>
    <w:rsid w:val="00D548E9"/>
    <w:rsid w:val="00D56DF1"/>
    <w:rsid w:val="00D651FC"/>
    <w:rsid w:val="00D653D3"/>
    <w:rsid w:val="00D767B3"/>
    <w:rsid w:val="00D810C6"/>
    <w:rsid w:val="00D82E9B"/>
    <w:rsid w:val="00D85DAD"/>
    <w:rsid w:val="00D87110"/>
    <w:rsid w:val="00D91628"/>
    <w:rsid w:val="00D91710"/>
    <w:rsid w:val="00D92FA9"/>
    <w:rsid w:val="00DA5F74"/>
    <w:rsid w:val="00DB49DC"/>
    <w:rsid w:val="00DB5F20"/>
    <w:rsid w:val="00DB63D0"/>
    <w:rsid w:val="00DB732E"/>
    <w:rsid w:val="00DC30C8"/>
    <w:rsid w:val="00DD13FD"/>
    <w:rsid w:val="00DD3A87"/>
    <w:rsid w:val="00DD3BAA"/>
    <w:rsid w:val="00DD624E"/>
    <w:rsid w:val="00DD7683"/>
    <w:rsid w:val="00DE4895"/>
    <w:rsid w:val="00DE5353"/>
    <w:rsid w:val="00DE5D44"/>
    <w:rsid w:val="00DE5D5B"/>
    <w:rsid w:val="00DF4D8C"/>
    <w:rsid w:val="00E0260A"/>
    <w:rsid w:val="00E040F8"/>
    <w:rsid w:val="00E118C3"/>
    <w:rsid w:val="00E13879"/>
    <w:rsid w:val="00E17704"/>
    <w:rsid w:val="00E24310"/>
    <w:rsid w:val="00E24C9E"/>
    <w:rsid w:val="00E33C01"/>
    <w:rsid w:val="00E344A6"/>
    <w:rsid w:val="00E37996"/>
    <w:rsid w:val="00E50179"/>
    <w:rsid w:val="00E52133"/>
    <w:rsid w:val="00E5485E"/>
    <w:rsid w:val="00E55BFD"/>
    <w:rsid w:val="00E60D78"/>
    <w:rsid w:val="00E63FA4"/>
    <w:rsid w:val="00E70ABC"/>
    <w:rsid w:val="00E72754"/>
    <w:rsid w:val="00E754B3"/>
    <w:rsid w:val="00E8015E"/>
    <w:rsid w:val="00E932F4"/>
    <w:rsid w:val="00E966CB"/>
    <w:rsid w:val="00EA09C2"/>
    <w:rsid w:val="00EA5C6C"/>
    <w:rsid w:val="00EB3CE6"/>
    <w:rsid w:val="00EB436F"/>
    <w:rsid w:val="00EC0559"/>
    <w:rsid w:val="00EC0B79"/>
    <w:rsid w:val="00EC4F58"/>
    <w:rsid w:val="00EC5887"/>
    <w:rsid w:val="00EC6AFB"/>
    <w:rsid w:val="00EE0A29"/>
    <w:rsid w:val="00EE0A8A"/>
    <w:rsid w:val="00EE1540"/>
    <w:rsid w:val="00EE4939"/>
    <w:rsid w:val="00EE495F"/>
    <w:rsid w:val="00EE5F42"/>
    <w:rsid w:val="00EE79F4"/>
    <w:rsid w:val="00EE7B86"/>
    <w:rsid w:val="00EF4B0B"/>
    <w:rsid w:val="00F00394"/>
    <w:rsid w:val="00F01A7E"/>
    <w:rsid w:val="00F04B11"/>
    <w:rsid w:val="00F051C9"/>
    <w:rsid w:val="00F1198B"/>
    <w:rsid w:val="00F125B0"/>
    <w:rsid w:val="00F136DF"/>
    <w:rsid w:val="00F16774"/>
    <w:rsid w:val="00F16B56"/>
    <w:rsid w:val="00F24D9C"/>
    <w:rsid w:val="00F30EC8"/>
    <w:rsid w:val="00F35EA4"/>
    <w:rsid w:val="00F3617B"/>
    <w:rsid w:val="00F37554"/>
    <w:rsid w:val="00F417D9"/>
    <w:rsid w:val="00F52794"/>
    <w:rsid w:val="00F57082"/>
    <w:rsid w:val="00F60098"/>
    <w:rsid w:val="00F605B2"/>
    <w:rsid w:val="00F70BBC"/>
    <w:rsid w:val="00F72167"/>
    <w:rsid w:val="00F75DA0"/>
    <w:rsid w:val="00F81138"/>
    <w:rsid w:val="00F83BA5"/>
    <w:rsid w:val="00F854C9"/>
    <w:rsid w:val="00F86189"/>
    <w:rsid w:val="00F938DE"/>
    <w:rsid w:val="00F970B9"/>
    <w:rsid w:val="00FA28ED"/>
    <w:rsid w:val="00FA2995"/>
    <w:rsid w:val="00FA3860"/>
    <w:rsid w:val="00FA56D2"/>
    <w:rsid w:val="00FA73D4"/>
    <w:rsid w:val="00FC0DF5"/>
    <w:rsid w:val="00FC3BD6"/>
    <w:rsid w:val="00FC3EF5"/>
    <w:rsid w:val="00FC491A"/>
    <w:rsid w:val="00FC49C8"/>
    <w:rsid w:val="00FC4CE3"/>
    <w:rsid w:val="00FC769C"/>
    <w:rsid w:val="00FD2286"/>
    <w:rsid w:val="00FD69AE"/>
    <w:rsid w:val="00FD74B2"/>
    <w:rsid w:val="00FE38BD"/>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77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43CDA"/>
    <w:pPr>
      <w:spacing w:after="240" w:line="276" w:lineRule="auto"/>
      <w:ind w:left="1418" w:right="-57"/>
      <w:jc w:val="both"/>
    </w:pPr>
    <w:rPr>
      <w:lang w:val="en-GB"/>
    </w:rPr>
  </w:style>
  <w:style w:type="paragraph" w:styleId="Heading1">
    <w:name w:val="heading 1"/>
    <w:basedOn w:val="Normal"/>
    <w:next w:val="Normal"/>
    <w:link w:val="Heading1Char"/>
    <w:autoRedefine/>
    <w:qFormat/>
    <w:rsid w:val="00543CDA"/>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43CDA"/>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543CDA"/>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543CDA"/>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543CDA"/>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543CD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43CDA"/>
    <w:pPr>
      <w:spacing w:after="0"/>
      <w:ind w:left="0"/>
      <w:outlineLvl w:val="6"/>
    </w:pPr>
    <w:rPr>
      <w:i/>
      <w:iCs/>
    </w:rPr>
  </w:style>
  <w:style w:type="paragraph" w:styleId="Heading8">
    <w:name w:val="heading 8"/>
    <w:basedOn w:val="Normal"/>
    <w:next w:val="Normal"/>
    <w:link w:val="Heading8Char"/>
    <w:uiPriority w:val="9"/>
    <w:semiHidden/>
    <w:qFormat/>
    <w:rsid w:val="00543CDA"/>
    <w:pPr>
      <w:numPr>
        <w:ilvl w:val="7"/>
        <w:numId w:val="5"/>
      </w:numPr>
      <w:spacing w:after="0"/>
      <w:outlineLvl w:val="7"/>
    </w:pPr>
  </w:style>
  <w:style w:type="paragraph" w:styleId="Heading9">
    <w:name w:val="heading 9"/>
    <w:basedOn w:val="Normal"/>
    <w:next w:val="Normal"/>
    <w:link w:val="Heading9Char"/>
    <w:uiPriority w:val="9"/>
    <w:semiHidden/>
    <w:qFormat/>
    <w:rsid w:val="00543CDA"/>
    <w:pPr>
      <w:spacing w:after="0"/>
      <w:ind w:left="1584" w:hanging="1584"/>
      <w:outlineLvl w:val="8"/>
    </w:pPr>
    <w:rPr>
      <w:i/>
      <w:iCs/>
      <w:spacing w:val="5"/>
    </w:rPr>
  </w:style>
  <w:style w:type="character" w:default="1" w:styleId="DefaultParagraphFont">
    <w:name w:val="Default Paragraph Font"/>
    <w:uiPriority w:val="1"/>
    <w:semiHidden/>
    <w:unhideWhenUsed/>
    <w:rsid w:val="00543CD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43CDA"/>
  </w:style>
  <w:style w:type="character" w:customStyle="1" w:styleId="Heading1Char">
    <w:name w:val="Heading 1 Char"/>
    <w:link w:val="Heading1"/>
    <w:rsid w:val="00543CDA"/>
    <w:rPr>
      <w:b/>
      <w:bCs/>
      <w:caps/>
      <w:u w:val="single"/>
      <w:lang w:val="en-GB"/>
    </w:rPr>
  </w:style>
  <w:style w:type="character" w:customStyle="1" w:styleId="Heading2Char">
    <w:name w:val="Heading 2 Char"/>
    <w:link w:val="Heading2"/>
    <w:rsid w:val="00543CDA"/>
    <w:rPr>
      <w:bCs/>
      <w:caps/>
      <w:u w:val="single"/>
      <w:lang w:val="en-GB"/>
    </w:rPr>
  </w:style>
  <w:style w:type="character" w:customStyle="1" w:styleId="Heading3Char">
    <w:name w:val="Heading 3 Char"/>
    <w:link w:val="Heading3"/>
    <w:rsid w:val="00543CDA"/>
    <w:rPr>
      <w:bCs/>
      <w:u w:val="single"/>
      <w:lang w:val="en-GB"/>
    </w:rPr>
  </w:style>
  <w:style w:type="character" w:customStyle="1" w:styleId="Heading4Char">
    <w:name w:val="Heading 4 Char"/>
    <w:link w:val="Heading4"/>
    <w:rsid w:val="00543CDA"/>
    <w:rPr>
      <w:bCs/>
      <w:i/>
      <w:iCs/>
      <w:lang w:val="en-GB"/>
    </w:rPr>
  </w:style>
  <w:style w:type="character" w:customStyle="1" w:styleId="Heading5Char">
    <w:name w:val="Heading 5 Char"/>
    <w:link w:val="Heading5"/>
    <w:rsid w:val="00543CDA"/>
    <w:rPr>
      <w:bCs/>
      <w:color w:val="000000"/>
      <w:lang w:val="en-GB"/>
    </w:rPr>
  </w:style>
  <w:style w:type="character" w:customStyle="1" w:styleId="Heading6Char">
    <w:name w:val="Heading 6 Char"/>
    <w:link w:val="Heading6"/>
    <w:uiPriority w:val="59"/>
    <w:semiHidden/>
    <w:rsid w:val="00543CDA"/>
    <w:rPr>
      <w:b/>
      <w:bCs/>
      <w:i/>
      <w:iCs/>
      <w:color w:val="7F7F7F"/>
      <w:lang w:val="en-GB"/>
    </w:rPr>
  </w:style>
  <w:style w:type="character" w:customStyle="1" w:styleId="Heading7Char">
    <w:name w:val="Heading 7 Char"/>
    <w:link w:val="Heading7"/>
    <w:uiPriority w:val="9"/>
    <w:semiHidden/>
    <w:rsid w:val="00543CDA"/>
    <w:rPr>
      <w:i/>
      <w:iCs/>
      <w:lang w:val="en-GB"/>
    </w:rPr>
  </w:style>
  <w:style w:type="character" w:customStyle="1" w:styleId="Heading8Char">
    <w:name w:val="Heading 8 Char"/>
    <w:link w:val="Heading8"/>
    <w:uiPriority w:val="9"/>
    <w:semiHidden/>
    <w:rsid w:val="00543CDA"/>
    <w:rPr>
      <w:lang w:val="en-GB"/>
    </w:rPr>
  </w:style>
  <w:style w:type="character" w:customStyle="1" w:styleId="Heading9Char">
    <w:name w:val="Heading 9 Char"/>
    <w:link w:val="Heading9"/>
    <w:uiPriority w:val="9"/>
    <w:semiHidden/>
    <w:rsid w:val="00543CDA"/>
    <w:rPr>
      <w:i/>
      <w:iCs/>
      <w:spacing w:val="5"/>
      <w:lang w:val="en-GB"/>
    </w:rPr>
  </w:style>
  <w:style w:type="paragraph" w:styleId="Title">
    <w:name w:val="Title"/>
    <w:aliases w:val="Title Bold"/>
    <w:basedOn w:val="Normal"/>
    <w:next w:val="Normal"/>
    <w:link w:val="TitleChar"/>
    <w:qFormat/>
    <w:rsid w:val="00543CD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43CDA"/>
    <w:rPr>
      <w:b/>
      <w:caps/>
      <w:spacing w:val="5"/>
      <w:u w:val="single"/>
      <w:lang w:val="en-GB"/>
    </w:rPr>
  </w:style>
  <w:style w:type="paragraph" w:styleId="Subtitle">
    <w:name w:val="Subtitle"/>
    <w:basedOn w:val="Normal"/>
    <w:next w:val="Normal"/>
    <w:link w:val="SubtitleChar"/>
    <w:qFormat/>
    <w:rsid w:val="00543CDA"/>
    <w:pPr>
      <w:spacing w:after="600"/>
    </w:pPr>
    <w:rPr>
      <w:i/>
      <w:iCs/>
      <w:spacing w:val="13"/>
      <w:sz w:val="24"/>
      <w:szCs w:val="24"/>
    </w:rPr>
  </w:style>
  <w:style w:type="character" w:customStyle="1" w:styleId="SubtitleChar">
    <w:name w:val="Subtitle Char"/>
    <w:link w:val="Subtitle"/>
    <w:rsid w:val="00543CDA"/>
    <w:rPr>
      <w:i/>
      <w:iCs/>
      <w:spacing w:val="13"/>
      <w:sz w:val="24"/>
      <w:szCs w:val="24"/>
      <w:lang w:val="en-GB"/>
    </w:rPr>
  </w:style>
  <w:style w:type="paragraph" w:customStyle="1" w:styleId="CoverPageTitle">
    <w:name w:val="Cover Page Title"/>
    <w:basedOn w:val="Normal"/>
    <w:link w:val="CoverPageTitleChar"/>
    <w:qFormat/>
    <w:rsid w:val="00543CDA"/>
    <w:pPr>
      <w:spacing w:line="360" w:lineRule="auto"/>
      <w:ind w:left="1701" w:right="1650"/>
      <w:jc w:val="center"/>
    </w:pPr>
    <w:rPr>
      <w:rFonts w:cs="Arial"/>
      <w:b/>
      <w:sz w:val="28"/>
      <w:szCs w:val="28"/>
    </w:rPr>
  </w:style>
  <w:style w:type="character" w:customStyle="1" w:styleId="CoverPageTitleChar">
    <w:name w:val="Cover Page Title Char"/>
    <w:link w:val="CoverPageTitle"/>
    <w:rsid w:val="00543CDA"/>
    <w:rPr>
      <w:rFonts w:cs="Arial"/>
      <w:b/>
      <w:sz w:val="28"/>
      <w:szCs w:val="28"/>
      <w:lang w:val="en-GB"/>
    </w:rPr>
  </w:style>
  <w:style w:type="paragraph" w:styleId="ListParagraph">
    <w:name w:val="List Paragraph"/>
    <w:basedOn w:val="Normal"/>
    <w:link w:val="ListParagraphChar"/>
    <w:uiPriority w:val="34"/>
    <w:rsid w:val="00543CDA"/>
    <w:pPr>
      <w:ind w:left="720"/>
      <w:contextualSpacing/>
    </w:pPr>
  </w:style>
  <w:style w:type="character" w:customStyle="1" w:styleId="ListParagraphChar">
    <w:name w:val="List Paragraph Char"/>
    <w:link w:val="ListParagraph"/>
    <w:uiPriority w:val="34"/>
    <w:rsid w:val="00543CDA"/>
    <w:rPr>
      <w:lang w:val="en-GB"/>
    </w:rPr>
  </w:style>
  <w:style w:type="table" w:styleId="TableGrid">
    <w:name w:val="Table Grid"/>
    <w:basedOn w:val="TableNormal"/>
    <w:uiPriority w:val="59"/>
    <w:rsid w:val="00543CDA"/>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43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CDA"/>
    <w:rPr>
      <w:rFonts w:ascii="Tahoma" w:hAnsi="Tahoma" w:cs="Tahoma"/>
      <w:sz w:val="16"/>
      <w:szCs w:val="16"/>
      <w:lang w:val="en-GB"/>
    </w:rPr>
  </w:style>
  <w:style w:type="character" w:styleId="Hyperlink">
    <w:name w:val="Hyperlink"/>
    <w:basedOn w:val="DefaultParagraphFont"/>
    <w:uiPriority w:val="99"/>
    <w:unhideWhenUsed/>
    <w:rsid w:val="00543CDA"/>
    <w:rPr>
      <w:color w:val="0000FF" w:themeColor="hyperlink"/>
      <w:u w:val="single"/>
    </w:rPr>
  </w:style>
  <w:style w:type="paragraph" w:styleId="TOC1">
    <w:name w:val="toc 1"/>
    <w:basedOn w:val="Normal"/>
    <w:next w:val="Normal"/>
    <w:autoRedefine/>
    <w:uiPriority w:val="39"/>
    <w:unhideWhenUsed/>
    <w:rsid w:val="00543CDA"/>
    <w:pPr>
      <w:spacing w:after="100"/>
      <w:ind w:left="0"/>
    </w:pPr>
    <w:rPr>
      <w:caps/>
    </w:rPr>
  </w:style>
  <w:style w:type="paragraph" w:styleId="TOC2">
    <w:name w:val="toc 2"/>
    <w:basedOn w:val="Normal"/>
    <w:next w:val="Normal"/>
    <w:autoRedefine/>
    <w:uiPriority w:val="39"/>
    <w:unhideWhenUsed/>
    <w:rsid w:val="00543CD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43CDA"/>
    <w:pPr>
      <w:spacing w:after="100"/>
      <w:ind w:left="0"/>
    </w:pPr>
  </w:style>
  <w:style w:type="paragraph" w:styleId="TOC4">
    <w:name w:val="toc 4"/>
    <w:basedOn w:val="Normal"/>
    <w:next w:val="Normal"/>
    <w:autoRedefine/>
    <w:uiPriority w:val="39"/>
    <w:unhideWhenUsed/>
    <w:rsid w:val="00543CDA"/>
    <w:pPr>
      <w:spacing w:after="100"/>
      <w:ind w:left="0"/>
    </w:pPr>
  </w:style>
  <w:style w:type="paragraph" w:styleId="TOC5">
    <w:name w:val="toc 5"/>
    <w:basedOn w:val="Normal"/>
    <w:next w:val="Normal"/>
    <w:autoRedefine/>
    <w:uiPriority w:val="39"/>
    <w:unhideWhenUsed/>
    <w:rsid w:val="00543CDA"/>
    <w:pPr>
      <w:spacing w:after="100"/>
      <w:ind w:left="0"/>
    </w:pPr>
  </w:style>
  <w:style w:type="paragraph" w:customStyle="1" w:styleId="Dashlist">
    <w:name w:val="Dash list"/>
    <w:basedOn w:val="Normal"/>
    <w:link w:val="DashlistChar"/>
    <w:qFormat/>
    <w:rsid w:val="00543CDA"/>
    <w:pPr>
      <w:numPr>
        <w:numId w:val="3"/>
      </w:numPr>
      <w:spacing w:after="0" w:line="240" w:lineRule="auto"/>
      <w:ind w:left="1872" w:right="0" w:hanging="454"/>
    </w:pPr>
  </w:style>
  <w:style w:type="character" w:customStyle="1" w:styleId="DashlistChar">
    <w:name w:val="Dash list Char"/>
    <w:link w:val="Dashlist"/>
    <w:rsid w:val="00543CDA"/>
    <w:rPr>
      <w:lang w:val="en-GB"/>
    </w:rPr>
  </w:style>
  <w:style w:type="paragraph" w:customStyle="1" w:styleId="Bodyjustified">
    <w:name w:val="Body justified"/>
    <w:link w:val="BodyjustifiedChar"/>
    <w:uiPriority w:val="99"/>
    <w:rsid w:val="00543CD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43CDA"/>
    <w:rPr>
      <w:rFonts w:eastAsia="Arial" w:cs="Helvetica"/>
      <w:color w:val="000000"/>
      <w:w w:val="0"/>
      <w:lang w:val="en-GB"/>
    </w:rPr>
  </w:style>
  <w:style w:type="paragraph" w:customStyle="1" w:styleId="BulletList">
    <w:name w:val="Bullet List"/>
    <w:basedOn w:val="ListParagraph"/>
    <w:link w:val="BulletListChar"/>
    <w:qFormat/>
    <w:rsid w:val="00543CDA"/>
    <w:pPr>
      <w:numPr>
        <w:numId w:val="4"/>
      </w:numPr>
      <w:ind w:left="1872" w:right="0" w:hanging="454"/>
    </w:pPr>
  </w:style>
  <w:style w:type="character" w:customStyle="1" w:styleId="BulletListChar">
    <w:name w:val="Bullet List Char"/>
    <w:link w:val="BulletList"/>
    <w:rsid w:val="00543CDA"/>
    <w:rPr>
      <w:lang w:val="en-GB"/>
    </w:rPr>
  </w:style>
  <w:style w:type="paragraph" w:customStyle="1" w:styleId="numericallist">
    <w:name w:val="numerical list"/>
    <w:basedOn w:val="Normal"/>
    <w:link w:val="numericallistChar"/>
    <w:qFormat/>
    <w:rsid w:val="00543CDA"/>
    <w:pPr>
      <w:numPr>
        <w:ilvl w:val="6"/>
        <w:numId w:val="5"/>
      </w:numPr>
      <w:spacing w:after="0" w:line="240" w:lineRule="auto"/>
      <w:ind w:left="1872" w:hanging="454"/>
    </w:pPr>
  </w:style>
  <w:style w:type="character" w:customStyle="1" w:styleId="numericallistChar">
    <w:name w:val="numerical list Char"/>
    <w:link w:val="numericallist"/>
    <w:rsid w:val="00543CDA"/>
    <w:rPr>
      <w:lang w:val="en-GB"/>
    </w:rPr>
  </w:style>
  <w:style w:type="character" w:styleId="PlaceholderText">
    <w:name w:val="Placeholder Text"/>
    <w:basedOn w:val="DefaultParagraphFont"/>
    <w:uiPriority w:val="99"/>
    <w:semiHidden/>
    <w:rsid w:val="00543CDA"/>
    <w:rPr>
      <w:color w:val="808080"/>
    </w:rPr>
  </w:style>
  <w:style w:type="paragraph" w:customStyle="1" w:styleId="Leftalign">
    <w:name w:val="Left align"/>
    <w:basedOn w:val="Normal"/>
    <w:link w:val="LeftalignChar"/>
    <w:qFormat/>
    <w:rsid w:val="00543CDA"/>
    <w:pPr>
      <w:spacing w:after="0" w:line="240" w:lineRule="auto"/>
      <w:ind w:left="0" w:right="0"/>
    </w:pPr>
    <w:rPr>
      <w:rFonts w:eastAsia="Arial" w:cs="Arial"/>
    </w:rPr>
  </w:style>
  <w:style w:type="character" w:customStyle="1" w:styleId="LeftalignChar">
    <w:name w:val="Left align Char"/>
    <w:link w:val="Leftalign"/>
    <w:rsid w:val="00543CDA"/>
    <w:rPr>
      <w:rFonts w:eastAsia="Arial" w:cs="Arial"/>
      <w:lang w:val="en-GB"/>
    </w:rPr>
  </w:style>
  <w:style w:type="paragraph" w:customStyle="1" w:styleId="Centerwithdashedbox">
    <w:name w:val="Center with dashed box"/>
    <w:basedOn w:val="Normal"/>
    <w:link w:val="CenterwithdashedboxChar"/>
    <w:qFormat/>
    <w:rsid w:val="0011076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110765"/>
    <w:rPr>
      <w:lang w:val="en-GB"/>
    </w:rPr>
  </w:style>
  <w:style w:type="paragraph" w:customStyle="1" w:styleId="BASEDON">
    <w:name w:val="BASED ON"/>
    <w:basedOn w:val="CoverPageTitle"/>
    <w:link w:val="BASEDONChar"/>
    <w:qFormat/>
    <w:rsid w:val="00543CDA"/>
    <w:pPr>
      <w:spacing w:before="360" w:after="480"/>
    </w:pPr>
    <w:rPr>
      <w:caps/>
    </w:rPr>
  </w:style>
  <w:style w:type="character" w:customStyle="1" w:styleId="BASEDONChar">
    <w:name w:val="BASED ON Char"/>
    <w:link w:val="BASEDON"/>
    <w:rsid w:val="00543CDA"/>
    <w:rPr>
      <w:rFonts w:cs="Arial"/>
      <w:b/>
      <w:caps/>
      <w:sz w:val="28"/>
      <w:szCs w:val="28"/>
      <w:lang w:val="en-GB"/>
    </w:rPr>
  </w:style>
  <w:style w:type="paragraph" w:customStyle="1" w:styleId="NOTES">
    <w:name w:val="NOTES"/>
    <w:link w:val="NOTESChar"/>
    <w:qFormat/>
    <w:rsid w:val="00543CDA"/>
    <w:pPr>
      <w:keepNext/>
      <w:spacing w:before="240"/>
      <w:ind w:firstLine="1440"/>
    </w:pPr>
    <w:rPr>
      <w:rFonts w:eastAsia="Arial" w:cs="Helvetica"/>
      <w:b/>
      <w:caps/>
      <w:color w:val="000000"/>
      <w:u w:val="single"/>
      <w:lang w:val="en-GB"/>
    </w:rPr>
  </w:style>
  <w:style w:type="character" w:customStyle="1" w:styleId="NOTESChar">
    <w:name w:val="NOTES Char"/>
    <w:link w:val="NOTES"/>
    <w:rsid w:val="00543CDA"/>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606903"/>
    <w:pPr>
      <w:spacing w:before="240"/>
    </w:pPr>
  </w:style>
  <w:style w:type="character" w:customStyle="1" w:styleId="ParagraphwithspacingaboveChar">
    <w:name w:val="Paragraph with spacing above Char"/>
    <w:link w:val="Paragraphwithspacingabove"/>
    <w:rsid w:val="00606903"/>
  </w:style>
  <w:style w:type="paragraph" w:customStyle="1" w:styleId="TableTitle">
    <w:name w:val="Table Title"/>
    <w:basedOn w:val="BodyText"/>
    <w:link w:val="TableTitleChar"/>
    <w:qFormat/>
    <w:rsid w:val="00543CD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43CD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43CDA"/>
    <w:rPr>
      <w:lang w:val="fr-FR" w:eastAsia="fr-FR"/>
    </w:rPr>
  </w:style>
  <w:style w:type="character" w:customStyle="1" w:styleId="TableTitleChar">
    <w:name w:val="Table Title Char"/>
    <w:link w:val="TableTitle"/>
    <w:rsid w:val="00543CDA"/>
    <w:rPr>
      <w:b/>
      <w:caps/>
      <w:u w:val="single"/>
      <w:lang w:eastAsia="fr-FR"/>
    </w:rPr>
  </w:style>
  <w:style w:type="table" w:customStyle="1" w:styleId="ESCCTable">
    <w:name w:val="ESCC Table"/>
    <w:basedOn w:val="TableNormal"/>
    <w:uiPriority w:val="99"/>
    <w:rsid w:val="0060690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43CDA"/>
    <w:pPr>
      <w:numPr>
        <w:numId w:val="6"/>
      </w:numPr>
      <w:ind w:left="2325" w:hanging="454"/>
    </w:pPr>
    <w:rPr>
      <w:lang w:val="en-GB"/>
    </w:rPr>
  </w:style>
  <w:style w:type="paragraph" w:customStyle="1" w:styleId="Aligncenter">
    <w:name w:val="Align center"/>
    <w:basedOn w:val="Bodyjustified"/>
    <w:link w:val="AligncenterChar"/>
    <w:qFormat/>
    <w:rsid w:val="00543CDA"/>
    <w:pPr>
      <w:keepNext/>
    </w:pPr>
  </w:style>
  <w:style w:type="character" w:customStyle="1" w:styleId="AligncenterChar">
    <w:name w:val="Align center Char"/>
    <w:link w:val="Aligncenter"/>
    <w:rsid w:val="00543CDA"/>
    <w:rPr>
      <w:rFonts w:eastAsia="Arial" w:cs="Helvetica"/>
      <w:color w:val="000000"/>
      <w:w w:val="0"/>
      <w:lang w:val="en-GB"/>
    </w:rPr>
  </w:style>
  <w:style w:type="paragraph" w:customStyle="1" w:styleId="alphabeticallist">
    <w:name w:val="alphabetical list"/>
    <w:basedOn w:val="BodyText"/>
    <w:link w:val="alphabeticallistChar"/>
    <w:qFormat/>
    <w:rsid w:val="00543CDA"/>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543CDA"/>
    <w:rPr>
      <w:lang w:val="en-GB" w:eastAsia="fr-FR"/>
    </w:rPr>
  </w:style>
  <w:style w:type="table" w:customStyle="1" w:styleId="ESCC7">
    <w:name w:val="ESCC 7"/>
    <w:basedOn w:val="TableNormal"/>
    <w:uiPriority w:val="99"/>
    <w:rsid w:val="00606903"/>
    <w:tblPr>
      <w:tblInd w:w="0" w:type="dxa"/>
      <w:tblCellMar>
        <w:top w:w="0" w:type="dxa"/>
        <w:left w:w="108" w:type="dxa"/>
        <w:bottom w:w="0" w:type="dxa"/>
        <w:right w:w="108" w:type="dxa"/>
      </w:tblCellMar>
    </w:tblPr>
  </w:style>
  <w:style w:type="paragraph" w:styleId="ListNumber">
    <w:name w:val="List Number"/>
    <w:basedOn w:val="Normal"/>
    <w:uiPriority w:val="99"/>
    <w:semiHidden/>
    <w:unhideWhenUsed/>
    <w:rsid w:val="00543CDA"/>
    <w:pPr>
      <w:numPr>
        <w:numId w:val="1"/>
      </w:numPr>
      <w:contextualSpacing/>
    </w:pPr>
  </w:style>
  <w:style w:type="paragraph" w:styleId="ListNumber2">
    <w:name w:val="List Number 2"/>
    <w:basedOn w:val="Normal"/>
    <w:uiPriority w:val="99"/>
    <w:semiHidden/>
    <w:unhideWhenUsed/>
    <w:rsid w:val="00543CDA"/>
    <w:pPr>
      <w:numPr>
        <w:numId w:val="2"/>
      </w:numPr>
      <w:contextualSpacing/>
    </w:pPr>
  </w:style>
  <w:style w:type="paragraph" w:customStyle="1" w:styleId="Title2">
    <w:name w:val="Title 2"/>
    <w:basedOn w:val="Normal"/>
    <w:link w:val="Title2Char"/>
    <w:qFormat/>
    <w:rsid w:val="00543CD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43CDA"/>
    <w:rPr>
      <w:caps/>
      <w:u w:val="single"/>
      <w:lang w:val="en-GB"/>
    </w:rPr>
  </w:style>
  <w:style w:type="table" w:customStyle="1" w:styleId="ESCC1">
    <w:name w:val="ESCC1"/>
    <w:basedOn w:val="TableNormal"/>
    <w:uiPriority w:val="59"/>
    <w:rsid w:val="00606903"/>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
    <w:name w:val="Table Grid2"/>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B">
    <w:name w:val="N.B."/>
    <w:link w:val="NBChar"/>
    <w:qFormat/>
    <w:rsid w:val="00543CDA"/>
    <w:pPr>
      <w:keepNext/>
      <w:spacing w:before="240"/>
      <w:ind w:left="1418"/>
    </w:pPr>
    <w:rPr>
      <w:b/>
      <w:caps/>
      <w:u w:val="single"/>
      <w:lang w:val="en-GB"/>
    </w:rPr>
  </w:style>
  <w:style w:type="character" w:customStyle="1" w:styleId="NBChar">
    <w:name w:val="N.B. Char"/>
    <w:basedOn w:val="DefaultParagraphFont"/>
    <w:link w:val="NB"/>
    <w:rsid w:val="00543CDA"/>
    <w:rPr>
      <w:b/>
      <w:caps/>
      <w:u w:val="single"/>
      <w:lang w:val="en-GB"/>
    </w:rPr>
  </w:style>
  <w:style w:type="table" w:customStyle="1" w:styleId="TableGrid7">
    <w:name w:val="Table Grid7"/>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endixTitle">
    <w:name w:val="Appendix Title"/>
    <w:basedOn w:val="Normal"/>
    <w:qFormat/>
    <w:rsid w:val="00543CDA"/>
    <w:pPr>
      <w:keepNext/>
      <w:keepLines/>
      <w:spacing w:after="0"/>
      <w:jc w:val="center"/>
    </w:pPr>
    <w:rPr>
      <w:b/>
      <w:caps/>
      <w:spacing w:val="5"/>
      <w:u w:val="single"/>
    </w:rPr>
  </w:style>
  <w:style w:type="paragraph" w:styleId="Header">
    <w:name w:val="header"/>
    <w:basedOn w:val="Normal"/>
    <w:link w:val="HeaderChar"/>
    <w:uiPriority w:val="99"/>
    <w:unhideWhenUsed/>
    <w:rsid w:val="00543CD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43CDA"/>
    <w:rPr>
      <w:lang w:val="en-GB"/>
    </w:rPr>
  </w:style>
  <w:style w:type="paragraph" w:styleId="Footer">
    <w:name w:val="footer"/>
    <w:basedOn w:val="Normal"/>
    <w:link w:val="FooterChar"/>
    <w:uiPriority w:val="99"/>
    <w:unhideWhenUsed/>
    <w:rsid w:val="00543C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CDA"/>
    <w:rPr>
      <w:lang w:val="en-GB"/>
    </w:rPr>
  </w:style>
  <w:style w:type="paragraph" w:customStyle="1" w:styleId="Rightalign">
    <w:name w:val="Right align"/>
    <w:basedOn w:val="Normal"/>
    <w:link w:val="RightalignChar"/>
    <w:qFormat/>
    <w:rsid w:val="00543CDA"/>
    <w:pPr>
      <w:spacing w:after="0" w:line="240" w:lineRule="auto"/>
      <w:ind w:left="0" w:right="0"/>
    </w:pPr>
    <w:rPr>
      <w:rFonts w:eastAsia="Arial" w:cs="Arial"/>
    </w:rPr>
  </w:style>
  <w:style w:type="character" w:customStyle="1" w:styleId="RightalignChar">
    <w:name w:val="Right align Char"/>
    <w:link w:val="Rightalign"/>
    <w:rsid w:val="00543CDA"/>
    <w:rPr>
      <w:rFonts w:eastAsia="Arial" w:cs="Arial"/>
      <w:lang w:val="en-GB"/>
    </w:rPr>
  </w:style>
  <w:style w:type="paragraph" w:customStyle="1" w:styleId="Tablecontents">
    <w:name w:val="Table contents"/>
    <w:basedOn w:val="Normal"/>
    <w:link w:val="TablecontentsChar"/>
    <w:qFormat/>
    <w:rsid w:val="00110765"/>
    <w:pPr>
      <w:spacing w:before="120" w:after="120"/>
      <w:ind w:left="0" w:right="0"/>
    </w:pPr>
  </w:style>
  <w:style w:type="character" w:customStyle="1" w:styleId="TablecontentsChar">
    <w:name w:val="Table contents Char"/>
    <w:link w:val="Tablecontents"/>
    <w:rsid w:val="00110765"/>
  </w:style>
  <w:style w:type="numbering" w:customStyle="1" w:styleId="NoList1">
    <w:name w:val="No List1"/>
    <w:next w:val="NoList"/>
    <w:uiPriority w:val="99"/>
    <w:semiHidden/>
    <w:unhideWhenUsed/>
    <w:rsid w:val="00543CDA"/>
  </w:style>
  <w:style w:type="character" w:customStyle="1" w:styleId="ESCC1Char">
    <w:name w:val="ESCC1 Char"/>
    <w:rsid w:val="00110765"/>
    <w:rPr>
      <w:sz w:val="20"/>
      <w:szCs w:val="20"/>
    </w:rPr>
  </w:style>
  <w:style w:type="table" w:customStyle="1" w:styleId="TableGrid1">
    <w:name w:val="Table Grid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ofcontents">
    <w:name w:val="Table of contents"/>
    <w:basedOn w:val="Normal"/>
    <w:link w:val="TableofcontentsChar"/>
    <w:qFormat/>
    <w:rsid w:val="00543CD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43CDA"/>
    <w:rPr>
      <w:b/>
      <w:bCs/>
      <w:caps/>
      <w:u w:val="single"/>
      <w:lang w:val="en-GB" w:bidi="en-US"/>
    </w:rPr>
  </w:style>
  <w:style w:type="character" w:customStyle="1" w:styleId="HeadercenterChar">
    <w:name w:val="Header center Char"/>
    <w:rsid w:val="00110765"/>
    <w:rPr>
      <w:rFonts w:ascii="Arial" w:eastAsia="Arial" w:hAnsi="Arial" w:cs="Arial" w:hint="default"/>
      <w:noProof/>
      <w:sz w:val="20"/>
      <w:szCs w:val="20"/>
    </w:rPr>
  </w:style>
  <w:style w:type="paragraph" w:customStyle="1" w:styleId="Center2">
    <w:name w:val="Center 2"/>
    <w:basedOn w:val="Normal"/>
    <w:link w:val="Center2Char"/>
    <w:qFormat/>
    <w:rsid w:val="0011076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110765"/>
    <w:rPr>
      <w:lang w:val="en-GB"/>
    </w:rPr>
  </w:style>
  <w:style w:type="table" w:customStyle="1" w:styleId="ESCCTable1">
    <w:name w:val="ESCC Table1"/>
    <w:basedOn w:val="TableNormal"/>
    <w:uiPriority w:val="99"/>
    <w:rsid w:val="0060690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543CDA"/>
    <w:pPr>
      <w:spacing w:after="0" w:line="240" w:lineRule="auto"/>
      <w:ind w:left="0" w:right="0"/>
    </w:pPr>
    <w:rPr>
      <w:vertAlign w:val="superscript"/>
    </w:rPr>
  </w:style>
  <w:style w:type="character" w:customStyle="1" w:styleId="superscriptChar">
    <w:name w:val="superscript Char"/>
    <w:link w:val="superscript"/>
    <w:rsid w:val="00543CDA"/>
    <w:rPr>
      <w:vertAlign w:val="superscript"/>
      <w:lang w:val="en-GB"/>
    </w:rPr>
  </w:style>
  <w:style w:type="paragraph" w:customStyle="1" w:styleId="subscript">
    <w:name w:val="subscript"/>
    <w:basedOn w:val="Normal"/>
    <w:link w:val="subscriptChar"/>
    <w:qFormat/>
    <w:rsid w:val="00543CDA"/>
    <w:pPr>
      <w:spacing w:after="0" w:line="240" w:lineRule="auto"/>
      <w:ind w:left="0" w:right="0"/>
    </w:pPr>
    <w:rPr>
      <w:vertAlign w:val="subscript"/>
    </w:rPr>
  </w:style>
  <w:style w:type="character" w:customStyle="1" w:styleId="subscriptChar">
    <w:name w:val="subscript Char"/>
    <w:link w:val="subscript"/>
    <w:rsid w:val="00543CDA"/>
    <w:rPr>
      <w:vertAlign w:val="subscript"/>
      <w:lang w:val="en-GB"/>
    </w:rPr>
  </w:style>
  <w:style w:type="table" w:customStyle="1" w:styleId="ESCC71">
    <w:name w:val="ESCC 71"/>
    <w:basedOn w:val="TableNormal"/>
    <w:uiPriority w:val="99"/>
    <w:rsid w:val="00606903"/>
    <w:tblPr>
      <w:tblInd w:w="0" w:type="dxa"/>
      <w:tblCellMar>
        <w:top w:w="0" w:type="dxa"/>
        <w:left w:w="108" w:type="dxa"/>
        <w:bottom w:w="0" w:type="dxa"/>
        <w:right w:w="108" w:type="dxa"/>
      </w:tblCellMar>
    </w:tblPr>
  </w:style>
  <w:style w:type="numbering" w:customStyle="1" w:styleId="NoList2">
    <w:name w:val="No List2"/>
    <w:next w:val="NoList"/>
    <w:uiPriority w:val="99"/>
    <w:semiHidden/>
    <w:unhideWhenUsed/>
    <w:rsid w:val="00543CDA"/>
  </w:style>
  <w:style w:type="table" w:customStyle="1" w:styleId="TableGrid10">
    <w:name w:val="Table Grid10"/>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ESCCTable2">
    <w:name w:val="ESCC Table2"/>
    <w:basedOn w:val="TableNormal"/>
    <w:uiPriority w:val="99"/>
    <w:rsid w:val="0060690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606903"/>
    <w:tblPr>
      <w:tblInd w:w="0" w:type="dxa"/>
      <w:tblCellMar>
        <w:top w:w="0" w:type="dxa"/>
        <w:left w:w="108" w:type="dxa"/>
        <w:bottom w:w="0" w:type="dxa"/>
        <w:right w:w="108" w:type="dxa"/>
      </w:tblCellMar>
    </w:tblPr>
  </w:style>
  <w:style w:type="table" w:customStyle="1" w:styleId="ESCC11">
    <w:name w:val="ESCC11"/>
    <w:basedOn w:val="TableNormal"/>
    <w:uiPriority w:val="59"/>
    <w:rsid w:val="00606903"/>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1">
    <w:name w:val="Table Grid2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543CDA"/>
  </w:style>
  <w:style w:type="table" w:customStyle="1" w:styleId="TableGrid11">
    <w:name w:val="Table Grid1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verpagespectitle">
    <w:name w:val="Cover page spec title"/>
    <w:basedOn w:val="CoverPageTitle"/>
    <w:link w:val="CoverpagespectitleChar"/>
    <w:qFormat/>
    <w:rsid w:val="00110765"/>
    <w:pPr>
      <w:spacing w:line="480" w:lineRule="auto"/>
    </w:pPr>
  </w:style>
  <w:style w:type="character" w:customStyle="1" w:styleId="CoverpagespectitleChar">
    <w:name w:val="Cover page spec title Char"/>
    <w:link w:val="Coverpagespectitle"/>
    <w:rsid w:val="00110765"/>
    <w:rPr>
      <w:rFonts w:cs="Arial"/>
      <w:b/>
      <w:sz w:val="28"/>
      <w:szCs w:val="28"/>
      <w:lang w:val="en-GB"/>
    </w:rPr>
  </w:style>
  <w:style w:type="table" w:customStyle="1" w:styleId="ESCCTable11">
    <w:name w:val="ESCC Table11"/>
    <w:basedOn w:val="TableNormal"/>
    <w:uiPriority w:val="99"/>
    <w:rsid w:val="0060690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543CDA"/>
    <w:pPr>
      <w:tabs>
        <w:tab w:val="left" w:pos="7920"/>
      </w:tabs>
    </w:pPr>
  </w:style>
  <w:style w:type="character" w:customStyle="1" w:styleId="rightindentChar">
    <w:name w:val="right indent Char"/>
    <w:link w:val="rightindent"/>
    <w:rsid w:val="00543CDA"/>
    <w:rPr>
      <w:rFonts w:eastAsia="Arial" w:cs="Arial"/>
      <w:lang w:val="en-GB"/>
    </w:rPr>
  </w:style>
  <w:style w:type="table" w:customStyle="1" w:styleId="ESCC711">
    <w:name w:val="ESCC 711"/>
    <w:basedOn w:val="TableNormal"/>
    <w:uiPriority w:val="99"/>
    <w:rsid w:val="00606903"/>
    <w:tblPr>
      <w:tblInd w:w="0" w:type="dxa"/>
      <w:tblCellMar>
        <w:top w:w="0" w:type="dxa"/>
        <w:left w:w="108" w:type="dxa"/>
        <w:bottom w:w="0" w:type="dxa"/>
        <w:right w:w="108" w:type="dxa"/>
      </w:tblCellMar>
    </w:tblPr>
  </w:style>
  <w:style w:type="paragraph" w:customStyle="1" w:styleId="textedetable6">
    <w:name w:val="texte de table6"/>
    <w:basedOn w:val="Normal"/>
    <w:rsid w:val="00110765"/>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semiHidden/>
    <w:unhideWhenUsed/>
    <w:qFormat/>
    <w:rsid w:val="00543CD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43CD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43CDA"/>
    <w:pPr>
      <w:numPr>
        <w:numId w:val="7"/>
      </w:numPr>
      <w:ind w:left="2325" w:hanging="454"/>
    </w:pPr>
    <w:rPr>
      <w:lang w:val="en-GB"/>
    </w:rPr>
  </w:style>
  <w:style w:type="numbering" w:customStyle="1" w:styleId="NoList3">
    <w:name w:val="No List3"/>
    <w:next w:val="NoList"/>
    <w:uiPriority w:val="99"/>
    <w:semiHidden/>
    <w:unhideWhenUsed/>
    <w:rsid w:val="00F938DE"/>
  </w:style>
  <w:style w:type="paragraph" w:styleId="TOC6">
    <w:name w:val="toc 6"/>
    <w:basedOn w:val="Normal"/>
    <w:next w:val="Normal"/>
    <w:autoRedefine/>
    <w:uiPriority w:val="39"/>
    <w:unhideWhenUsed/>
    <w:rsid w:val="00AA4A84"/>
    <w:pPr>
      <w:spacing w:after="100"/>
      <w:ind w:left="1100" w:right="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AA4A84"/>
    <w:pPr>
      <w:spacing w:after="100"/>
      <w:ind w:left="1320" w:right="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AA4A84"/>
    <w:pPr>
      <w:spacing w:after="100"/>
      <w:ind w:left="1540" w:right="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AA4A84"/>
    <w:pPr>
      <w:spacing w:after="100"/>
      <w:ind w:left="1760" w:right="0"/>
      <w:jc w:val="left"/>
    </w:pPr>
    <w:rPr>
      <w:rFonts w:asciiTheme="minorHAnsi" w:eastAsiaTheme="minorEastAsia" w:hAnsiTheme="minorHAnsi" w:cstheme="minorBidi"/>
      <w:sz w:val="22"/>
      <w:szCs w:val="22"/>
    </w:rPr>
  </w:style>
  <w:style w:type="numbering" w:customStyle="1" w:styleId="NoList4">
    <w:name w:val="No List4"/>
    <w:next w:val="NoList"/>
    <w:uiPriority w:val="99"/>
    <w:semiHidden/>
    <w:unhideWhenUsed/>
    <w:rsid w:val="00E55BFD"/>
  </w:style>
  <w:style w:type="paragraph" w:customStyle="1" w:styleId="FigureTitle">
    <w:name w:val="Figure Title"/>
    <w:basedOn w:val="Normal"/>
    <w:link w:val="FigureTitleChar"/>
    <w:qFormat/>
    <w:rsid w:val="00543CDA"/>
    <w:pPr>
      <w:keepNext/>
      <w:keepLines/>
      <w:spacing w:before="240" w:after="80"/>
      <w:jc w:val="center"/>
    </w:pPr>
    <w:rPr>
      <w:b/>
      <w:caps/>
      <w:u w:val="single"/>
    </w:rPr>
  </w:style>
  <w:style w:type="character" w:customStyle="1" w:styleId="FigureTitleChar">
    <w:name w:val="Figure Title Char"/>
    <w:basedOn w:val="DefaultParagraphFont"/>
    <w:link w:val="FigureTitle"/>
    <w:rsid w:val="00543CDA"/>
    <w:rPr>
      <w:b/>
      <w:caps/>
      <w:u w:val="single"/>
      <w:lang w:val="en-GB"/>
    </w:rPr>
  </w:style>
  <w:style w:type="paragraph" w:customStyle="1" w:styleId="numericalroman">
    <w:name w:val="numerical roman"/>
    <w:basedOn w:val="ListParagraph"/>
    <w:qFormat/>
    <w:rsid w:val="00543CDA"/>
    <w:pPr>
      <w:numPr>
        <w:numId w:val="8"/>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43CDA"/>
    <w:pPr>
      <w:spacing w:after="240" w:line="276" w:lineRule="auto"/>
      <w:ind w:left="1418" w:right="-57"/>
      <w:jc w:val="both"/>
    </w:pPr>
    <w:rPr>
      <w:lang w:val="en-GB"/>
    </w:rPr>
  </w:style>
  <w:style w:type="paragraph" w:styleId="Heading1">
    <w:name w:val="heading 1"/>
    <w:basedOn w:val="Normal"/>
    <w:next w:val="Normal"/>
    <w:link w:val="Heading1Char"/>
    <w:autoRedefine/>
    <w:qFormat/>
    <w:rsid w:val="00543CDA"/>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43CDA"/>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543CDA"/>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543CDA"/>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543CDA"/>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543CD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43CDA"/>
    <w:pPr>
      <w:spacing w:after="0"/>
      <w:ind w:left="0"/>
      <w:outlineLvl w:val="6"/>
    </w:pPr>
    <w:rPr>
      <w:i/>
      <w:iCs/>
    </w:rPr>
  </w:style>
  <w:style w:type="paragraph" w:styleId="Heading8">
    <w:name w:val="heading 8"/>
    <w:basedOn w:val="Normal"/>
    <w:next w:val="Normal"/>
    <w:link w:val="Heading8Char"/>
    <w:uiPriority w:val="9"/>
    <w:semiHidden/>
    <w:qFormat/>
    <w:rsid w:val="00543CDA"/>
    <w:pPr>
      <w:numPr>
        <w:ilvl w:val="7"/>
        <w:numId w:val="5"/>
      </w:numPr>
      <w:spacing w:after="0"/>
      <w:outlineLvl w:val="7"/>
    </w:pPr>
  </w:style>
  <w:style w:type="paragraph" w:styleId="Heading9">
    <w:name w:val="heading 9"/>
    <w:basedOn w:val="Normal"/>
    <w:next w:val="Normal"/>
    <w:link w:val="Heading9Char"/>
    <w:uiPriority w:val="9"/>
    <w:semiHidden/>
    <w:qFormat/>
    <w:rsid w:val="00543CDA"/>
    <w:pPr>
      <w:spacing w:after="0"/>
      <w:ind w:left="1584" w:hanging="1584"/>
      <w:outlineLvl w:val="8"/>
    </w:pPr>
    <w:rPr>
      <w:i/>
      <w:iCs/>
      <w:spacing w:val="5"/>
    </w:rPr>
  </w:style>
  <w:style w:type="character" w:default="1" w:styleId="DefaultParagraphFont">
    <w:name w:val="Default Paragraph Font"/>
    <w:uiPriority w:val="1"/>
    <w:semiHidden/>
    <w:unhideWhenUsed/>
    <w:rsid w:val="00543CD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43CDA"/>
  </w:style>
  <w:style w:type="character" w:customStyle="1" w:styleId="Heading1Char">
    <w:name w:val="Heading 1 Char"/>
    <w:link w:val="Heading1"/>
    <w:rsid w:val="00543CDA"/>
    <w:rPr>
      <w:b/>
      <w:bCs/>
      <w:caps/>
      <w:u w:val="single"/>
      <w:lang w:val="en-GB"/>
    </w:rPr>
  </w:style>
  <w:style w:type="character" w:customStyle="1" w:styleId="Heading2Char">
    <w:name w:val="Heading 2 Char"/>
    <w:link w:val="Heading2"/>
    <w:rsid w:val="00543CDA"/>
    <w:rPr>
      <w:bCs/>
      <w:caps/>
      <w:u w:val="single"/>
      <w:lang w:val="en-GB"/>
    </w:rPr>
  </w:style>
  <w:style w:type="character" w:customStyle="1" w:styleId="Heading3Char">
    <w:name w:val="Heading 3 Char"/>
    <w:link w:val="Heading3"/>
    <w:rsid w:val="00543CDA"/>
    <w:rPr>
      <w:bCs/>
      <w:u w:val="single"/>
      <w:lang w:val="en-GB"/>
    </w:rPr>
  </w:style>
  <w:style w:type="character" w:customStyle="1" w:styleId="Heading4Char">
    <w:name w:val="Heading 4 Char"/>
    <w:link w:val="Heading4"/>
    <w:rsid w:val="00543CDA"/>
    <w:rPr>
      <w:bCs/>
      <w:i/>
      <w:iCs/>
      <w:lang w:val="en-GB"/>
    </w:rPr>
  </w:style>
  <w:style w:type="character" w:customStyle="1" w:styleId="Heading5Char">
    <w:name w:val="Heading 5 Char"/>
    <w:link w:val="Heading5"/>
    <w:rsid w:val="00543CDA"/>
    <w:rPr>
      <w:bCs/>
      <w:color w:val="000000"/>
      <w:lang w:val="en-GB"/>
    </w:rPr>
  </w:style>
  <w:style w:type="character" w:customStyle="1" w:styleId="Heading6Char">
    <w:name w:val="Heading 6 Char"/>
    <w:link w:val="Heading6"/>
    <w:uiPriority w:val="59"/>
    <w:semiHidden/>
    <w:rsid w:val="00543CDA"/>
    <w:rPr>
      <w:b/>
      <w:bCs/>
      <w:i/>
      <w:iCs/>
      <w:color w:val="7F7F7F"/>
      <w:lang w:val="en-GB"/>
    </w:rPr>
  </w:style>
  <w:style w:type="character" w:customStyle="1" w:styleId="Heading7Char">
    <w:name w:val="Heading 7 Char"/>
    <w:link w:val="Heading7"/>
    <w:uiPriority w:val="9"/>
    <w:semiHidden/>
    <w:rsid w:val="00543CDA"/>
    <w:rPr>
      <w:i/>
      <w:iCs/>
      <w:lang w:val="en-GB"/>
    </w:rPr>
  </w:style>
  <w:style w:type="character" w:customStyle="1" w:styleId="Heading8Char">
    <w:name w:val="Heading 8 Char"/>
    <w:link w:val="Heading8"/>
    <w:uiPriority w:val="9"/>
    <w:semiHidden/>
    <w:rsid w:val="00543CDA"/>
    <w:rPr>
      <w:lang w:val="en-GB"/>
    </w:rPr>
  </w:style>
  <w:style w:type="character" w:customStyle="1" w:styleId="Heading9Char">
    <w:name w:val="Heading 9 Char"/>
    <w:link w:val="Heading9"/>
    <w:uiPriority w:val="9"/>
    <w:semiHidden/>
    <w:rsid w:val="00543CDA"/>
    <w:rPr>
      <w:i/>
      <w:iCs/>
      <w:spacing w:val="5"/>
      <w:lang w:val="en-GB"/>
    </w:rPr>
  </w:style>
  <w:style w:type="paragraph" w:styleId="Title">
    <w:name w:val="Title"/>
    <w:aliases w:val="Title Bold"/>
    <w:basedOn w:val="Normal"/>
    <w:next w:val="Normal"/>
    <w:link w:val="TitleChar"/>
    <w:qFormat/>
    <w:rsid w:val="00543CD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43CDA"/>
    <w:rPr>
      <w:b/>
      <w:caps/>
      <w:spacing w:val="5"/>
      <w:u w:val="single"/>
      <w:lang w:val="en-GB"/>
    </w:rPr>
  </w:style>
  <w:style w:type="paragraph" w:styleId="Subtitle">
    <w:name w:val="Subtitle"/>
    <w:basedOn w:val="Normal"/>
    <w:next w:val="Normal"/>
    <w:link w:val="SubtitleChar"/>
    <w:qFormat/>
    <w:rsid w:val="00543CDA"/>
    <w:pPr>
      <w:spacing w:after="600"/>
    </w:pPr>
    <w:rPr>
      <w:i/>
      <w:iCs/>
      <w:spacing w:val="13"/>
      <w:sz w:val="24"/>
      <w:szCs w:val="24"/>
    </w:rPr>
  </w:style>
  <w:style w:type="character" w:customStyle="1" w:styleId="SubtitleChar">
    <w:name w:val="Subtitle Char"/>
    <w:link w:val="Subtitle"/>
    <w:rsid w:val="00543CDA"/>
    <w:rPr>
      <w:i/>
      <w:iCs/>
      <w:spacing w:val="13"/>
      <w:sz w:val="24"/>
      <w:szCs w:val="24"/>
      <w:lang w:val="en-GB"/>
    </w:rPr>
  </w:style>
  <w:style w:type="paragraph" w:customStyle="1" w:styleId="CoverPageTitle">
    <w:name w:val="Cover Page Title"/>
    <w:basedOn w:val="Normal"/>
    <w:link w:val="CoverPageTitleChar"/>
    <w:qFormat/>
    <w:rsid w:val="00543CDA"/>
    <w:pPr>
      <w:spacing w:line="360" w:lineRule="auto"/>
      <w:ind w:left="1701" w:right="1650"/>
      <w:jc w:val="center"/>
    </w:pPr>
    <w:rPr>
      <w:rFonts w:cs="Arial"/>
      <w:b/>
      <w:sz w:val="28"/>
      <w:szCs w:val="28"/>
    </w:rPr>
  </w:style>
  <w:style w:type="character" w:customStyle="1" w:styleId="CoverPageTitleChar">
    <w:name w:val="Cover Page Title Char"/>
    <w:link w:val="CoverPageTitle"/>
    <w:rsid w:val="00543CDA"/>
    <w:rPr>
      <w:rFonts w:cs="Arial"/>
      <w:b/>
      <w:sz w:val="28"/>
      <w:szCs w:val="28"/>
      <w:lang w:val="en-GB"/>
    </w:rPr>
  </w:style>
  <w:style w:type="paragraph" w:styleId="ListParagraph">
    <w:name w:val="List Paragraph"/>
    <w:basedOn w:val="Normal"/>
    <w:link w:val="ListParagraphChar"/>
    <w:uiPriority w:val="34"/>
    <w:rsid w:val="00543CDA"/>
    <w:pPr>
      <w:ind w:left="720"/>
      <w:contextualSpacing/>
    </w:pPr>
  </w:style>
  <w:style w:type="character" w:customStyle="1" w:styleId="ListParagraphChar">
    <w:name w:val="List Paragraph Char"/>
    <w:link w:val="ListParagraph"/>
    <w:uiPriority w:val="34"/>
    <w:rsid w:val="00543CDA"/>
    <w:rPr>
      <w:lang w:val="en-GB"/>
    </w:rPr>
  </w:style>
  <w:style w:type="table" w:styleId="TableGrid">
    <w:name w:val="Table Grid"/>
    <w:basedOn w:val="TableNormal"/>
    <w:uiPriority w:val="59"/>
    <w:rsid w:val="00543CDA"/>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43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CDA"/>
    <w:rPr>
      <w:rFonts w:ascii="Tahoma" w:hAnsi="Tahoma" w:cs="Tahoma"/>
      <w:sz w:val="16"/>
      <w:szCs w:val="16"/>
      <w:lang w:val="en-GB"/>
    </w:rPr>
  </w:style>
  <w:style w:type="character" w:styleId="Hyperlink">
    <w:name w:val="Hyperlink"/>
    <w:basedOn w:val="DefaultParagraphFont"/>
    <w:uiPriority w:val="99"/>
    <w:unhideWhenUsed/>
    <w:rsid w:val="00543CDA"/>
    <w:rPr>
      <w:color w:val="0000FF" w:themeColor="hyperlink"/>
      <w:u w:val="single"/>
    </w:rPr>
  </w:style>
  <w:style w:type="paragraph" w:styleId="TOC1">
    <w:name w:val="toc 1"/>
    <w:basedOn w:val="Normal"/>
    <w:next w:val="Normal"/>
    <w:autoRedefine/>
    <w:uiPriority w:val="39"/>
    <w:unhideWhenUsed/>
    <w:rsid w:val="00543CDA"/>
    <w:pPr>
      <w:spacing w:after="100"/>
      <w:ind w:left="0"/>
    </w:pPr>
    <w:rPr>
      <w:caps/>
    </w:rPr>
  </w:style>
  <w:style w:type="paragraph" w:styleId="TOC2">
    <w:name w:val="toc 2"/>
    <w:basedOn w:val="Normal"/>
    <w:next w:val="Normal"/>
    <w:autoRedefine/>
    <w:uiPriority w:val="39"/>
    <w:unhideWhenUsed/>
    <w:rsid w:val="00543CD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43CDA"/>
    <w:pPr>
      <w:spacing w:after="100"/>
      <w:ind w:left="0"/>
    </w:pPr>
  </w:style>
  <w:style w:type="paragraph" w:styleId="TOC4">
    <w:name w:val="toc 4"/>
    <w:basedOn w:val="Normal"/>
    <w:next w:val="Normal"/>
    <w:autoRedefine/>
    <w:uiPriority w:val="39"/>
    <w:unhideWhenUsed/>
    <w:rsid w:val="00543CDA"/>
    <w:pPr>
      <w:spacing w:after="100"/>
      <w:ind w:left="0"/>
    </w:pPr>
  </w:style>
  <w:style w:type="paragraph" w:styleId="TOC5">
    <w:name w:val="toc 5"/>
    <w:basedOn w:val="Normal"/>
    <w:next w:val="Normal"/>
    <w:autoRedefine/>
    <w:uiPriority w:val="39"/>
    <w:unhideWhenUsed/>
    <w:rsid w:val="00543CDA"/>
    <w:pPr>
      <w:spacing w:after="100"/>
      <w:ind w:left="0"/>
    </w:pPr>
  </w:style>
  <w:style w:type="paragraph" w:customStyle="1" w:styleId="Dashlist">
    <w:name w:val="Dash list"/>
    <w:basedOn w:val="Normal"/>
    <w:link w:val="DashlistChar"/>
    <w:qFormat/>
    <w:rsid w:val="00543CDA"/>
    <w:pPr>
      <w:numPr>
        <w:numId w:val="3"/>
      </w:numPr>
      <w:spacing w:after="0" w:line="240" w:lineRule="auto"/>
      <w:ind w:left="1872" w:right="0" w:hanging="454"/>
    </w:pPr>
  </w:style>
  <w:style w:type="character" w:customStyle="1" w:styleId="DashlistChar">
    <w:name w:val="Dash list Char"/>
    <w:link w:val="Dashlist"/>
    <w:rsid w:val="00543CDA"/>
    <w:rPr>
      <w:lang w:val="en-GB"/>
    </w:rPr>
  </w:style>
  <w:style w:type="paragraph" w:customStyle="1" w:styleId="Bodyjustified">
    <w:name w:val="Body justified"/>
    <w:link w:val="BodyjustifiedChar"/>
    <w:uiPriority w:val="99"/>
    <w:rsid w:val="00543CDA"/>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43CDA"/>
    <w:rPr>
      <w:rFonts w:eastAsia="Arial" w:cs="Helvetica"/>
      <w:color w:val="000000"/>
      <w:w w:val="0"/>
      <w:lang w:val="en-GB"/>
    </w:rPr>
  </w:style>
  <w:style w:type="paragraph" w:customStyle="1" w:styleId="BulletList">
    <w:name w:val="Bullet List"/>
    <w:basedOn w:val="ListParagraph"/>
    <w:link w:val="BulletListChar"/>
    <w:qFormat/>
    <w:rsid w:val="00543CDA"/>
    <w:pPr>
      <w:numPr>
        <w:numId w:val="4"/>
      </w:numPr>
      <w:ind w:left="1872" w:right="0" w:hanging="454"/>
    </w:pPr>
  </w:style>
  <w:style w:type="character" w:customStyle="1" w:styleId="BulletListChar">
    <w:name w:val="Bullet List Char"/>
    <w:link w:val="BulletList"/>
    <w:rsid w:val="00543CDA"/>
    <w:rPr>
      <w:lang w:val="en-GB"/>
    </w:rPr>
  </w:style>
  <w:style w:type="paragraph" w:customStyle="1" w:styleId="numericallist">
    <w:name w:val="numerical list"/>
    <w:basedOn w:val="Normal"/>
    <w:link w:val="numericallistChar"/>
    <w:qFormat/>
    <w:rsid w:val="00543CDA"/>
    <w:pPr>
      <w:numPr>
        <w:ilvl w:val="6"/>
        <w:numId w:val="5"/>
      </w:numPr>
      <w:spacing w:after="0" w:line="240" w:lineRule="auto"/>
      <w:ind w:left="1872" w:hanging="454"/>
    </w:pPr>
  </w:style>
  <w:style w:type="character" w:customStyle="1" w:styleId="numericallistChar">
    <w:name w:val="numerical list Char"/>
    <w:link w:val="numericallist"/>
    <w:rsid w:val="00543CDA"/>
    <w:rPr>
      <w:lang w:val="en-GB"/>
    </w:rPr>
  </w:style>
  <w:style w:type="character" w:styleId="PlaceholderText">
    <w:name w:val="Placeholder Text"/>
    <w:basedOn w:val="DefaultParagraphFont"/>
    <w:uiPriority w:val="99"/>
    <w:semiHidden/>
    <w:rsid w:val="00543CDA"/>
    <w:rPr>
      <w:color w:val="808080"/>
    </w:rPr>
  </w:style>
  <w:style w:type="paragraph" w:customStyle="1" w:styleId="Leftalign">
    <w:name w:val="Left align"/>
    <w:basedOn w:val="Normal"/>
    <w:link w:val="LeftalignChar"/>
    <w:qFormat/>
    <w:rsid w:val="00543CDA"/>
    <w:pPr>
      <w:spacing w:after="0" w:line="240" w:lineRule="auto"/>
      <w:ind w:left="0" w:right="0"/>
    </w:pPr>
    <w:rPr>
      <w:rFonts w:eastAsia="Arial" w:cs="Arial"/>
    </w:rPr>
  </w:style>
  <w:style w:type="character" w:customStyle="1" w:styleId="LeftalignChar">
    <w:name w:val="Left align Char"/>
    <w:link w:val="Leftalign"/>
    <w:rsid w:val="00543CDA"/>
    <w:rPr>
      <w:rFonts w:eastAsia="Arial" w:cs="Arial"/>
      <w:lang w:val="en-GB"/>
    </w:rPr>
  </w:style>
  <w:style w:type="paragraph" w:customStyle="1" w:styleId="Centerwithdashedbox">
    <w:name w:val="Center with dashed box"/>
    <w:basedOn w:val="Normal"/>
    <w:link w:val="CenterwithdashedboxChar"/>
    <w:qFormat/>
    <w:rsid w:val="0011076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110765"/>
    <w:rPr>
      <w:lang w:val="en-GB"/>
    </w:rPr>
  </w:style>
  <w:style w:type="paragraph" w:customStyle="1" w:styleId="BASEDON">
    <w:name w:val="BASED ON"/>
    <w:basedOn w:val="CoverPageTitle"/>
    <w:link w:val="BASEDONChar"/>
    <w:qFormat/>
    <w:rsid w:val="00543CDA"/>
    <w:pPr>
      <w:spacing w:before="360" w:after="480"/>
    </w:pPr>
    <w:rPr>
      <w:caps/>
    </w:rPr>
  </w:style>
  <w:style w:type="character" w:customStyle="1" w:styleId="BASEDONChar">
    <w:name w:val="BASED ON Char"/>
    <w:link w:val="BASEDON"/>
    <w:rsid w:val="00543CDA"/>
    <w:rPr>
      <w:rFonts w:cs="Arial"/>
      <w:b/>
      <w:caps/>
      <w:sz w:val="28"/>
      <w:szCs w:val="28"/>
      <w:lang w:val="en-GB"/>
    </w:rPr>
  </w:style>
  <w:style w:type="paragraph" w:customStyle="1" w:styleId="NOTES">
    <w:name w:val="NOTES"/>
    <w:link w:val="NOTESChar"/>
    <w:qFormat/>
    <w:rsid w:val="00543CDA"/>
    <w:pPr>
      <w:keepNext/>
      <w:spacing w:before="240"/>
      <w:ind w:firstLine="1440"/>
    </w:pPr>
    <w:rPr>
      <w:rFonts w:eastAsia="Arial" w:cs="Helvetica"/>
      <w:b/>
      <w:caps/>
      <w:color w:val="000000"/>
      <w:u w:val="single"/>
      <w:lang w:val="en-GB"/>
    </w:rPr>
  </w:style>
  <w:style w:type="character" w:customStyle="1" w:styleId="NOTESChar">
    <w:name w:val="NOTES Char"/>
    <w:link w:val="NOTES"/>
    <w:rsid w:val="00543CDA"/>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606903"/>
    <w:pPr>
      <w:spacing w:before="240"/>
    </w:pPr>
  </w:style>
  <w:style w:type="character" w:customStyle="1" w:styleId="ParagraphwithspacingaboveChar">
    <w:name w:val="Paragraph with spacing above Char"/>
    <w:link w:val="Paragraphwithspacingabove"/>
    <w:rsid w:val="00606903"/>
  </w:style>
  <w:style w:type="paragraph" w:customStyle="1" w:styleId="TableTitle">
    <w:name w:val="Table Title"/>
    <w:basedOn w:val="BodyText"/>
    <w:link w:val="TableTitleChar"/>
    <w:qFormat/>
    <w:rsid w:val="00543CDA"/>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43CD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43CDA"/>
    <w:rPr>
      <w:lang w:val="fr-FR" w:eastAsia="fr-FR"/>
    </w:rPr>
  </w:style>
  <w:style w:type="character" w:customStyle="1" w:styleId="TableTitleChar">
    <w:name w:val="Table Title Char"/>
    <w:link w:val="TableTitle"/>
    <w:rsid w:val="00543CDA"/>
    <w:rPr>
      <w:b/>
      <w:caps/>
      <w:u w:val="single"/>
      <w:lang w:eastAsia="fr-FR"/>
    </w:rPr>
  </w:style>
  <w:style w:type="table" w:customStyle="1" w:styleId="ESCCTable">
    <w:name w:val="ESCC Table"/>
    <w:basedOn w:val="TableNormal"/>
    <w:uiPriority w:val="99"/>
    <w:rsid w:val="0060690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43CDA"/>
    <w:pPr>
      <w:numPr>
        <w:numId w:val="6"/>
      </w:numPr>
      <w:ind w:left="2325" w:hanging="454"/>
    </w:pPr>
    <w:rPr>
      <w:lang w:val="en-GB"/>
    </w:rPr>
  </w:style>
  <w:style w:type="paragraph" w:customStyle="1" w:styleId="Aligncenter">
    <w:name w:val="Align center"/>
    <w:basedOn w:val="Bodyjustified"/>
    <w:link w:val="AligncenterChar"/>
    <w:qFormat/>
    <w:rsid w:val="00543CDA"/>
    <w:pPr>
      <w:keepNext/>
    </w:pPr>
  </w:style>
  <w:style w:type="character" w:customStyle="1" w:styleId="AligncenterChar">
    <w:name w:val="Align center Char"/>
    <w:link w:val="Aligncenter"/>
    <w:rsid w:val="00543CDA"/>
    <w:rPr>
      <w:rFonts w:eastAsia="Arial" w:cs="Helvetica"/>
      <w:color w:val="000000"/>
      <w:w w:val="0"/>
      <w:lang w:val="en-GB"/>
    </w:rPr>
  </w:style>
  <w:style w:type="paragraph" w:customStyle="1" w:styleId="alphabeticallist">
    <w:name w:val="alphabetical list"/>
    <w:basedOn w:val="BodyText"/>
    <w:link w:val="alphabeticallistChar"/>
    <w:qFormat/>
    <w:rsid w:val="00543CDA"/>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543CDA"/>
    <w:rPr>
      <w:lang w:val="en-GB" w:eastAsia="fr-FR"/>
    </w:rPr>
  </w:style>
  <w:style w:type="table" w:customStyle="1" w:styleId="ESCC7">
    <w:name w:val="ESCC 7"/>
    <w:basedOn w:val="TableNormal"/>
    <w:uiPriority w:val="99"/>
    <w:rsid w:val="00606903"/>
    <w:tblPr>
      <w:tblInd w:w="0" w:type="dxa"/>
      <w:tblCellMar>
        <w:top w:w="0" w:type="dxa"/>
        <w:left w:w="108" w:type="dxa"/>
        <w:bottom w:w="0" w:type="dxa"/>
        <w:right w:w="108" w:type="dxa"/>
      </w:tblCellMar>
    </w:tblPr>
  </w:style>
  <w:style w:type="paragraph" w:styleId="ListNumber">
    <w:name w:val="List Number"/>
    <w:basedOn w:val="Normal"/>
    <w:uiPriority w:val="99"/>
    <w:semiHidden/>
    <w:unhideWhenUsed/>
    <w:rsid w:val="00543CDA"/>
    <w:pPr>
      <w:numPr>
        <w:numId w:val="1"/>
      </w:numPr>
      <w:contextualSpacing/>
    </w:pPr>
  </w:style>
  <w:style w:type="paragraph" w:styleId="ListNumber2">
    <w:name w:val="List Number 2"/>
    <w:basedOn w:val="Normal"/>
    <w:uiPriority w:val="99"/>
    <w:semiHidden/>
    <w:unhideWhenUsed/>
    <w:rsid w:val="00543CDA"/>
    <w:pPr>
      <w:numPr>
        <w:numId w:val="2"/>
      </w:numPr>
      <w:contextualSpacing/>
    </w:pPr>
  </w:style>
  <w:style w:type="paragraph" w:customStyle="1" w:styleId="Title2">
    <w:name w:val="Title 2"/>
    <w:basedOn w:val="Normal"/>
    <w:link w:val="Title2Char"/>
    <w:qFormat/>
    <w:rsid w:val="00543CD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43CDA"/>
    <w:rPr>
      <w:caps/>
      <w:u w:val="single"/>
      <w:lang w:val="en-GB"/>
    </w:rPr>
  </w:style>
  <w:style w:type="table" w:customStyle="1" w:styleId="ESCC1">
    <w:name w:val="ESCC1"/>
    <w:basedOn w:val="TableNormal"/>
    <w:uiPriority w:val="59"/>
    <w:rsid w:val="00606903"/>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
    <w:name w:val="Table Grid2"/>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B">
    <w:name w:val="N.B."/>
    <w:link w:val="NBChar"/>
    <w:qFormat/>
    <w:rsid w:val="00543CDA"/>
    <w:pPr>
      <w:keepNext/>
      <w:spacing w:before="240"/>
      <w:ind w:left="1418"/>
    </w:pPr>
    <w:rPr>
      <w:b/>
      <w:caps/>
      <w:u w:val="single"/>
      <w:lang w:val="en-GB"/>
    </w:rPr>
  </w:style>
  <w:style w:type="character" w:customStyle="1" w:styleId="NBChar">
    <w:name w:val="N.B. Char"/>
    <w:basedOn w:val="DefaultParagraphFont"/>
    <w:link w:val="NB"/>
    <w:rsid w:val="00543CDA"/>
    <w:rPr>
      <w:b/>
      <w:caps/>
      <w:u w:val="single"/>
      <w:lang w:val="en-GB"/>
    </w:rPr>
  </w:style>
  <w:style w:type="table" w:customStyle="1" w:styleId="TableGrid7">
    <w:name w:val="Table Grid7"/>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endixTitle">
    <w:name w:val="Appendix Title"/>
    <w:basedOn w:val="Normal"/>
    <w:qFormat/>
    <w:rsid w:val="00543CDA"/>
    <w:pPr>
      <w:keepNext/>
      <w:keepLines/>
      <w:spacing w:after="0"/>
      <w:jc w:val="center"/>
    </w:pPr>
    <w:rPr>
      <w:b/>
      <w:caps/>
      <w:spacing w:val="5"/>
      <w:u w:val="single"/>
    </w:rPr>
  </w:style>
  <w:style w:type="paragraph" w:styleId="Header">
    <w:name w:val="header"/>
    <w:basedOn w:val="Normal"/>
    <w:link w:val="HeaderChar"/>
    <w:uiPriority w:val="99"/>
    <w:unhideWhenUsed/>
    <w:rsid w:val="00543CD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43CDA"/>
    <w:rPr>
      <w:lang w:val="en-GB"/>
    </w:rPr>
  </w:style>
  <w:style w:type="paragraph" w:styleId="Footer">
    <w:name w:val="footer"/>
    <w:basedOn w:val="Normal"/>
    <w:link w:val="FooterChar"/>
    <w:uiPriority w:val="99"/>
    <w:unhideWhenUsed/>
    <w:rsid w:val="00543C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CDA"/>
    <w:rPr>
      <w:lang w:val="en-GB"/>
    </w:rPr>
  </w:style>
  <w:style w:type="paragraph" w:customStyle="1" w:styleId="Rightalign">
    <w:name w:val="Right align"/>
    <w:basedOn w:val="Normal"/>
    <w:link w:val="RightalignChar"/>
    <w:qFormat/>
    <w:rsid w:val="00543CDA"/>
    <w:pPr>
      <w:spacing w:after="0" w:line="240" w:lineRule="auto"/>
      <w:ind w:left="0" w:right="0"/>
    </w:pPr>
    <w:rPr>
      <w:rFonts w:eastAsia="Arial" w:cs="Arial"/>
    </w:rPr>
  </w:style>
  <w:style w:type="character" w:customStyle="1" w:styleId="RightalignChar">
    <w:name w:val="Right align Char"/>
    <w:link w:val="Rightalign"/>
    <w:rsid w:val="00543CDA"/>
    <w:rPr>
      <w:rFonts w:eastAsia="Arial" w:cs="Arial"/>
      <w:lang w:val="en-GB"/>
    </w:rPr>
  </w:style>
  <w:style w:type="paragraph" w:customStyle="1" w:styleId="Tablecontents">
    <w:name w:val="Table contents"/>
    <w:basedOn w:val="Normal"/>
    <w:link w:val="TablecontentsChar"/>
    <w:qFormat/>
    <w:rsid w:val="00110765"/>
    <w:pPr>
      <w:spacing w:before="120" w:after="120"/>
      <w:ind w:left="0" w:right="0"/>
    </w:pPr>
  </w:style>
  <w:style w:type="character" w:customStyle="1" w:styleId="TablecontentsChar">
    <w:name w:val="Table contents Char"/>
    <w:link w:val="Tablecontents"/>
    <w:rsid w:val="00110765"/>
  </w:style>
  <w:style w:type="numbering" w:customStyle="1" w:styleId="NoList1">
    <w:name w:val="No List1"/>
    <w:next w:val="NoList"/>
    <w:uiPriority w:val="99"/>
    <w:semiHidden/>
    <w:unhideWhenUsed/>
    <w:rsid w:val="00543CDA"/>
  </w:style>
  <w:style w:type="character" w:customStyle="1" w:styleId="ESCC1Char">
    <w:name w:val="ESCC1 Char"/>
    <w:rsid w:val="00110765"/>
    <w:rPr>
      <w:sz w:val="20"/>
      <w:szCs w:val="20"/>
    </w:rPr>
  </w:style>
  <w:style w:type="table" w:customStyle="1" w:styleId="TableGrid1">
    <w:name w:val="Table Grid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ofcontents">
    <w:name w:val="Table of contents"/>
    <w:basedOn w:val="Normal"/>
    <w:link w:val="TableofcontentsChar"/>
    <w:qFormat/>
    <w:rsid w:val="00543CD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43CDA"/>
    <w:rPr>
      <w:b/>
      <w:bCs/>
      <w:caps/>
      <w:u w:val="single"/>
      <w:lang w:val="en-GB" w:bidi="en-US"/>
    </w:rPr>
  </w:style>
  <w:style w:type="character" w:customStyle="1" w:styleId="HeadercenterChar">
    <w:name w:val="Header center Char"/>
    <w:rsid w:val="00110765"/>
    <w:rPr>
      <w:rFonts w:ascii="Arial" w:eastAsia="Arial" w:hAnsi="Arial" w:cs="Arial" w:hint="default"/>
      <w:noProof/>
      <w:sz w:val="20"/>
      <w:szCs w:val="20"/>
    </w:rPr>
  </w:style>
  <w:style w:type="paragraph" w:customStyle="1" w:styleId="Center2">
    <w:name w:val="Center 2"/>
    <w:basedOn w:val="Normal"/>
    <w:link w:val="Center2Char"/>
    <w:qFormat/>
    <w:rsid w:val="0011076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110765"/>
    <w:rPr>
      <w:lang w:val="en-GB"/>
    </w:rPr>
  </w:style>
  <w:style w:type="table" w:customStyle="1" w:styleId="ESCCTable1">
    <w:name w:val="ESCC Table1"/>
    <w:basedOn w:val="TableNormal"/>
    <w:uiPriority w:val="99"/>
    <w:rsid w:val="0060690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543CDA"/>
    <w:pPr>
      <w:spacing w:after="0" w:line="240" w:lineRule="auto"/>
      <w:ind w:left="0" w:right="0"/>
    </w:pPr>
    <w:rPr>
      <w:vertAlign w:val="superscript"/>
    </w:rPr>
  </w:style>
  <w:style w:type="character" w:customStyle="1" w:styleId="superscriptChar">
    <w:name w:val="superscript Char"/>
    <w:link w:val="superscript"/>
    <w:rsid w:val="00543CDA"/>
    <w:rPr>
      <w:vertAlign w:val="superscript"/>
      <w:lang w:val="en-GB"/>
    </w:rPr>
  </w:style>
  <w:style w:type="paragraph" w:customStyle="1" w:styleId="subscript">
    <w:name w:val="subscript"/>
    <w:basedOn w:val="Normal"/>
    <w:link w:val="subscriptChar"/>
    <w:qFormat/>
    <w:rsid w:val="00543CDA"/>
    <w:pPr>
      <w:spacing w:after="0" w:line="240" w:lineRule="auto"/>
      <w:ind w:left="0" w:right="0"/>
    </w:pPr>
    <w:rPr>
      <w:vertAlign w:val="subscript"/>
    </w:rPr>
  </w:style>
  <w:style w:type="character" w:customStyle="1" w:styleId="subscriptChar">
    <w:name w:val="subscript Char"/>
    <w:link w:val="subscript"/>
    <w:rsid w:val="00543CDA"/>
    <w:rPr>
      <w:vertAlign w:val="subscript"/>
      <w:lang w:val="en-GB"/>
    </w:rPr>
  </w:style>
  <w:style w:type="table" w:customStyle="1" w:styleId="ESCC71">
    <w:name w:val="ESCC 71"/>
    <w:basedOn w:val="TableNormal"/>
    <w:uiPriority w:val="99"/>
    <w:rsid w:val="00606903"/>
    <w:tblPr>
      <w:tblInd w:w="0" w:type="dxa"/>
      <w:tblCellMar>
        <w:top w:w="0" w:type="dxa"/>
        <w:left w:w="108" w:type="dxa"/>
        <w:bottom w:w="0" w:type="dxa"/>
        <w:right w:w="108" w:type="dxa"/>
      </w:tblCellMar>
    </w:tblPr>
  </w:style>
  <w:style w:type="numbering" w:customStyle="1" w:styleId="NoList2">
    <w:name w:val="No List2"/>
    <w:next w:val="NoList"/>
    <w:uiPriority w:val="99"/>
    <w:semiHidden/>
    <w:unhideWhenUsed/>
    <w:rsid w:val="00543CDA"/>
  </w:style>
  <w:style w:type="table" w:customStyle="1" w:styleId="TableGrid10">
    <w:name w:val="Table Grid10"/>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ESCCTable2">
    <w:name w:val="ESCC Table2"/>
    <w:basedOn w:val="TableNormal"/>
    <w:uiPriority w:val="99"/>
    <w:rsid w:val="0060690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606903"/>
    <w:tblPr>
      <w:tblInd w:w="0" w:type="dxa"/>
      <w:tblCellMar>
        <w:top w:w="0" w:type="dxa"/>
        <w:left w:w="108" w:type="dxa"/>
        <w:bottom w:w="0" w:type="dxa"/>
        <w:right w:w="108" w:type="dxa"/>
      </w:tblCellMar>
    </w:tblPr>
  </w:style>
  <w:style w:type="table" w:customStyle="1" w:styleId="ESCC11">
    <w:name w:val="ESCC11"/>
    <w:basedOn w:val="TableNormal"/>
    <w:uiPriority w:val="59"/>
    <w:rsid w:val="00606903"/>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cPr>
      <w:vAlign w:val="center"/>
    </w:tcPr>
  </w:style>
  <w:style w:type="table" w:customStyle="1" w:styleId="TableGrid21">
    <w:name w:val="Table Grid2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1">
    <w:name w:val="Table Grid8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1">
    <w:name w:val="Table Grid9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uiPriority w:val="99"/>
    <w:semiHidden/>
    <w:unhideWhenUsed/>
    <w:rsid w:val="00543CDA"/>
  </w:style>
  <w:style w:type="table" w:customStyle="1" w:styleId="TableGrid11">
    <w:name w:val="Table Grid11"/>
    <w:basedOn w:val="TableNormal"/>
    <w:next w:val="TableGrid"/>
    <w:uiPriority w:val="59"/>
    <w:rsid w:val="00606903"/>
    <w:rPr>
      <w:rFonts w:eastAsia="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verpagespectitle">
    <w:name w:val="Cover page spec title"/>
    <w:basedOn w:val="CoverPageTitle"/>
    <w:link w:val="CoverpagespectitleChar"/>
    <w:qFormat/>
    <w:rsid w:val="00110765"/>
    <w:pPr>
      <w:spacing w:line="480" w:lineRule="auto"/>
    </w:pPr>
  </w:style>
  <w:style w:type="character" w:customStyle="1" w:styleId="CoverpagespectitleChar">
    <w:name w:val="Cover page spec title Char"/>
    <w:link w:val="Coverpagespectitle"/>
    <w:rsid w:val="00110765"/>
    <w:rPr>
      <w:rFonts w:cs="Arial"/>
      <w:b/>
      <w:sz w:val="28"/>
      <w:szCs w:val="28"/>
      <w:lang w:val="en-GB"/>
    </w:rPr>
  </w:style>
  <w:style w:type="table" w:customStyle="1" w:styleId="ESCCTable11">
    <w:name w:val="ESCC Table11"/>
    <w:basedOn w:val="TableNormal"/>
    <w:uiPriority w:val="99"/>
    <w:rsid w:val="00606903"/>
    <w:pPr>
      <w:ind w:left="144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543CDA"/>
    <w:pPr>
      <w:tabs>
        <w:tab w:val="left" w:pos="7920"/>
      </w:tabs>
    </w:pPr>
  </w:style>
  <w:style w:type="character" w:customStyle="1" w:styleId="rightindentChar">
    <w:name w:val="right indent Char"/>
    <w:link w:val="rightindent"/>
    <w:rsid w:val="00543CDA"/>
    <w:rPr>
      <w:rFonts w:eastAsia="Arial" w:cs="Arial"/>
      <w:lang w:val="en-GB"/>
    </w:rPr>
  </w:style>
  <w:style w:type="table" w:customStyle="1" w:styleId="ESCC711">
    <w:name w:val="ESCC 711"/>
    <w:basedOn w:val="TableNormal"/>
    <w:uiPriority w:val="99"/>
    <w:rsid w:val="00606903"/>
    <w:tblPr>
      <w:tblInd w:w="0" w:type="dxa"/>
      <w:tblCellMar>
        <w:top w:w="0" w:type="dxa"/>
        <w:left w:w="108" w:type="dxa"/>
        <w:bottom w:w="0" w:type="dxa"/>
        <w:right w:w="108" w:type="dxa"/>
      </w:tblCellMar>
    </w:tblPr>
  </w:style>
  <w:style w:type="paragraph" w:customStyle="1" w:styleId="textedetable6">
    <w:name w:val="texte de table6"/>
    <w:basedOn w:val="Normal"/>
    <w:rsid w:val="00110765"/>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semiHidden/>
    <w:unhideWhenUsed/>
    <w:qFormat/>
    <w:rsid w:val="00543CD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43CDA"/>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43CDA"/>
    <w:pPr>
      <w:numPr>
        <w:numId w:val="7"/>
      </w:numPr>
      <w:ind w:left="2325" w:hanging="454"/>
    </w:pPr>
    <w:rPr>
      <w:lang w:val="en-GB"/>
    </w:rPr>
  </w:style>
  <w:style w:type="numbering" w:customStyle="1" w:styleId="NoList3">
    <w:name w:val="No List3"/>
    <w:next w:val="NoList"/>
    <w:uiPriority w:val="99"/>
    <w:semiHidden/>
    <w:unhideWhenUsed/>
    <w:rsid w:val="00F938DE"/>
  </w:style>
  <w:style w:type="paragraph" w:styleId="TOC6">
    <w:name w:val="toc 6"/>
    <w:basedOn w:val="Normal"/>
    <w:next w:val="Normal"/>
    <w:autoRedefine/>
    <w:uiPriority w:val="39"/>
    <w:unhideWhenUsed/>
    <w:rsid w:val="00AA4A84"/>
    <w:pPr>
      <w:spacing w:after="100"/>
      <w:ind w:left="1100" w:right="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AA4A84"/>
    <w:pPr>
      <w:spacing w:after="100"/>
      <w:ind w:left="1320" w:right="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AA4A84"/>
    <w:pPr>
      <w:spacing w:after="100"/>
      <w:ind w:left="1540" w:right="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AA4A84"/>
    <w:pPr>
      <w:spacing w:after="100"/>
      <w:ind w:left="1760" w:right="0"/>
      <w:jc w:val="left"/>
    </w:pPr>
    <w:rPr>
      <w:rFonts w:asciiTheme="minorHAnsi" w:eastAsiaTheme="minorEastAsia" w:hAnsiTheme="minorHAnsi" w:cstheme="minorBidi"/>
      <w:sz w:val="22"/>
      <w:szCs w:val="22"/>
    </w:rPr>
  </w:style>
  <w:style w:type="numbering" w:customStyle="1" w:styleId="NoList4">
    <w:name w:val="No List4"/>
    <w:next w:val="NoList"/>
    <w:uiPriority w:val="99"/>
    <w:semiHidden/>
    <w:unhideWhenUsed/>
    <w:rsid w:val="00E55BFD"/>
  </w:style>
  <w:style w:type="paragraph" w:customStyle="1" w:styleId="FigureTitle">
    <w:name w:val="Figure Title"/>
    <w:basedOn w:val="Normal"/>
    <w:link w:val="FigureTitleChar"/>
    <w:qFormat/>
    <w:rsid w:val="00543CDA"/>
    <w:pPr>
      <w:keepNext/>
      <w:keepLines/>
      <w:spacing w:before="240" w:after="80"/>
      <w:jc w:val="center"/>
    </w:pPr>
    <w:rPr>
      <w:b/>
      <w:caps/>
      <w:u w:val="single"/>
    </w:rPr>
  </w:style>
  <w:style w:type="character" w:customStyle="1" w:styleId="FigureTitleChar">
    <w:name w:val="Figure Title Char"/>
    <w:basedOn w:val="DefaultParagraphFont"/>
    <w:link w:val="FigureTitle"/>
    <w:rsid w:val="00543CDA"/>
    <w:rPr>
      <w:b/>
      <w:caps/>
      <w:u w:val="single"/>
      <w:lang w:val="en-GB"/>
    </w:rPr>
  </w:style>
  <w:style w:type="paragraph" w:customStyle="1" w:styleId="numericalroman">
    <w:name w:val="numerical roman"/>
    <w:basedOn w:val="ListParagraph"/>
    <w:qFormat/>
    <w:rsid w:val="00543CDA"/>
    <w:pPr>
      <w:numPr>
        <w:numId w:val="8"/>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yperlink" Target="https://escies.org"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hyperlink" Target="https://spacecomponents.org"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yperlink" Target="https://spacecomponents.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escies.or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roofred xmlns="20c9da7b-a98c-4d4e-a52d-696a42ffb421">false</Proofred>
    <Proofreading xmlns="20c9da7b-a98c-4d4e-a52d-696a42ffb421">false</Proofreading>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8317C294E36347B4375B71FE377092" ma:contentTypeVersion="2" ma:contentTypeDescription="Create a new document." ma:contentTypeScope="" ma:versionID="e7bebec93d8f4b1ab9d8c58addd1878b">
  <xsd:schema xmlns:xsd="http://www.w3.org/2001/XMLSchema" xmlns:xs="http://www.w3.org/2001/XMLSchema" xmlns:p="http://schemas.microsoft.com/office/2006/metadata/properties" xmlns:ns2="20c9da7b-a98c-4d4e-a52d-696a42ffb421" targetNamespace="http://schemas.microsoft.com/office/2006/metadata/properties" ma:root="true" ma:fieldsID="fa556038deb8f370289357d23907d9af" ns2:_="">
    <xsd:import namespace="20c9da7b-a98c-4d4e-a52d-696a42ffb421"/>
    <xsd:element name="properties">
      <xsd:complexType>
        <xsd:sequence>
          <xsd:element name="documentManagement">
            <xsd:complexType>
              <xsd:all>
                <xsd:element ref="ns2:Proofred" minOccurs="0"/>
                <xsd:element ref="ns2:Proofread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9da7b-a98c-4d4e-a52d-696a42ffb421" elementFormDefault="qualified">
    <xsd:import namespace="http://schemas.microsoft.com/office/2006/documentManagement/types"/>
    <xsd:import namespace="http://schemas.microsoft.com/office/infopath/2007/PartnerControls"/>
    <xsd:element name="Proofred" ma:index="8" nillable="true" ma:displayName="Proofred" ma:default="0" ma:internalName="Proofred">
      <xsd:simpleType>
        <xsd:restriction base="dms:Boolean"/>
      </xsd:simpleType>
    </xsd:element>
    <xsd:element name="Proofreading" ma:index="9" nillable="true" ma:displayName="Proofreading" ma:default="0" ma:internalName="Proofreading">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BD429-6EC9-4A93-9BB3-0742677D4E43}">
  <ds:schemaRefs>
    <ds:schemaRef ds:uri="http://schemas.microsoft.com/office/2006/metadata/properties"/>
    <ds:schemaRef ds:uri="http://schemas.microsoft.com/office/infopath/2007/PartnerControls"/>
    <ds:schemaRef ds:uri="20c9da7b-a98c-4d4e-a52d-696a42ffb421"/>
  </ds:schemaRefs>
</ds:datastoreItem>
</file>

<file path=customXml/itemProps2.xml><?xml version="1.0" encoding="utf-8"?>
<ds:datastoreItem xmlns:ds="http://schemas.openxmlformats.org/officeDocument/2006/customXml" ds:itemID="{958EFEA6-2648-4900-9B27-C24E77004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9da7b-a98c-4d4e-a52d-696a42ffb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B6DBC9-9811-4025-90CB-0ACD8F0E2BE8}">
  <ds:schemaRefs>
    <ds:schemaRef ds:uri="http://schemas.microsoft.com/sharepoint/v3/contenttype/forms"/>
  </ds:schemaRefs>
</ds:datastoreItem>
</file>

<file path=customXml/itemProps4.xml><?xml version="1.0" encoding="utf-8"?>
<ds:datastoreItem xmlns:ds="http://schemas.openxmlformats.org/officeDocument/2006/customXml" ds:itemID="{DF307BB5-C0AC-4C15-A2BA-601579458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1294</TotalTime>
  <Pages>16</Pages>
  <Words>4280</Words>
  <Characters>24402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ESCC NON-CONFORMANCE CONTROL SYSTEM</vt:lpstr>
    </vt:vector>
  </TitlesOfParts>
  <Company>Hewlett-Packard Company</Company>
  <LinksUpToDate>false</LinksUpToDate>
  <CharactersWithSpaces>28625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ESCC NON-CONFORMANCE CONTROL SYSTEM</dc:title>
  <dc:creator>james weiss</dc:creator>
  <cp:lastModifiedBy>Steve J</cp:lastModifiedBy>
  <cp:revision>30</cp:revision>
  <cp:lastPrinted>2012-01-25T09:56:00Z</cp:lastPrinted>
  <dcterms:created xsi:type="dcterms:W3CDTF">2012-10-04T13:41:00Z</dcterms:created>
  <dcterms:modified xsi:type="dcterms:W3CDTF">2013-10-01T09:14:00Z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0x010100238317C294E36347B4375B71FE377092</vt:lpwstr>
  </property>
</Properties>
</file>